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B9CED" w14:textId="0229F2BC" w:rsidR="00300EF0" w:rsidRPr="008C6101" w:rsidRDefault="00300EF0" w:rsidP="00926CC4">
      <w:pPr>
        <w:jc w:val="center"/>
        <w:rPr>
          <w:rFonts w:ascii="Aptos" w:hAnsi="Aptos"/>
        </w:rPr>
      </w:pPr>
    </w:p>
    <w:p w14:paraId="19E015F4" w14:textId="77777777" w:rsidR="00926CC4" w:rsidRPr="008C6101" w:rsidRDefault="00926CC4" w:rsidP="00926CC4">
      <w:pPr>
        <w:jc w:val="center"/>
        <w:rPr>
          <w:rFonts w:ascii="Aptos" w:hAnsi="Aptos"/>
        </w:rPr>
      </w:pPr>
    </w:p>
    <w:p w14:paraId="3AF019FF" w14:textId="77777777" w:rsidR="00926CC4" w:rsidRPr="008C6101" w:rsidRDefault="00926CC4" w:rsidP="00926CC4">
      <w:pPr>
        <w:jc w:val="center"/>
        <w:rPr>
          <w:rFonts w:ascii="Aptos" w:hAnsi="Aptos"/>
        </w:rPr>
      </w:pPr>
    </w:p>
    <w:p w14:paraId="41B1033C" w14:textId="77777777" w:rsidR="00926CC4" w:rsidRPr="008C6101" w:rsidRDefault="00926CC4" w:rsidP="00926CC4">
      <w:pPr>
        <w:jc w:val="center"/>
        <w:rPr>
          <w:rFonts w:ascii="Aptos" w:hAnsi="Aptos"/>
        </w:rPr>
      </w:pPr>
    </w:p>
    <w:p w14:paraId="2D901326" w14:textId="77777777" w:rsidR="00926CC4" w:rsidRPr="008C6101" w:rsidRDefault="00926CC4" w:rsidP="00926CC4">
      <w:pPr>
        <w:jc w:val="center"/>
        <w:rPr>
          <w:rFonts w:ascii="Aptos" w:hAnsi="Aptos"/>
        </w:rPr>
      </w:pPr>
    </w:p>
    <w:p w14:paraId="0361ED57" w14:textId="77777777" w:rsidR="00926CC4" w:rsidRPr="008C6101" w:rsidRDefault="00926CC4" w:rsidP="00926CC4">
      <w:pPr>
        <w:jc w:val="center"/>
        <w:rPr>
          <w:rFonts w:ascii="Aptos" w:hAnsi="Aptos"/>
        </w:rPr>
      </w:pPr>
    </w:p>
    <w:p w14:paraId="0CFA6DCE" w14:textId="77777777" w:rsidR="00926CC4" w:rsidRPr="008C6101" w:rsidRDefault="00926CC4" w:rsidP="00926CC4">
      <w:pPr>
        <w:jc w:val="center"/>
        <w:rPr>
          <w:rFonts w:ascii="Aptos" w:hAnsi="Aptos"/>
        </w:rPr>
      </w:pPr>
    </w:p>
    <w:p w14:paraId="564CFDC5" w14:textId="77777777" w:rsidR="00926CC4" w:rsidRPr="008C6101" w:rsidRDefault="00926CC4" w:rsidP="00926CC4">
      <w:pPr>
        <w:jc w:val="center"/>
        <w:rPr>
          <w:rFonts w:ascii="Aptos" w:hAnsi="Aptos"/>
        </w:rPr>
      </w:pPr>
    </w:p>
    <w:p w14:paraId="21A27AC3" w14:textId="77777777" w:rsidR="00926CC4" w:rsidRPr="008C6101" w:rsidRDefault="00926CC4" w:rsidP="00926CC4">
      <w:pPr>
        <w:jc w:val="center"/>
        <w:rPr>
          <w:rFonts w:ascii="Aptos" w:hAnsi="Aptos"/>
        </w:rPr>
      </w:pPr>
    </w:p>
    <w:p w14:paraId="199A0614" w14:textId="77777777" w:rsidR="00926CC4" w:rsidRPr="008C6101" w:rsidRDefault="00926CC4" w:rsidP="00926CC4">
      <w:pPr>
        <w:jc w:val="center"/>
        <w:rPr>
          <w:rFonts w:ascii="Aptos" w:hAnsi="Aptos"/>
        </w:rPr>
      </w:pPr>
    </w:p>
    <w:p w14:paraId="385A7E77" w14:textId="7D2FB437" w:rsidR="00193815" w:rsidRDefault="00193815" w:rsidP="00926CC4">
      <w:pPr>
        <w:pStyle w:val="paragraph"/>
        <w:spacing w:before="0" w:beforeAutospacing="0" w:after="0" w:afterAutospacing="0"/>
        <w:jc w:val="center"/>
        <w:textAlignment w:val="baseline"/>
        <w:rPr>
          <w:rStyle w:val="normaltextrun"/>
          <w:rFonts w:ascii="Aptos" w:eastAsiaTheme="majorEastAsia" w:hAnsi="Aptos" w:cs="Calibri"/>
          <w:b/>
          <w:bCs/>
          <w:sz w:val="36"/>
          <w:szCs w:val="36"/>
        </w:rPr>
      </w:pPr>
      <w:r>
        <w:rPr>
          <w:rStyle w:val="normaltextrun"/>
          <w:rFonts w:ascii="Aptos" w:eastAsiaTheme="majorEastAsia" w:hAnsi="Aptos" w:cs="Calibri"/>
          <w:b/>
          <w:bCs/>
          <w:sz w:val="36"/>
          <w:szCs w:val="36"/>
        </w:rPr>
        <w:t>University of Stirling</w:t>
      </w:r>
    </w:p>
    <w:p w14:paraId="12AF41BB" w14:textId="56EF609E" w:rsidR="00926CC4" w:rsidRPr="008C6101" w:rsidRDefault="00926CC4" w:rsidP="00926CC4">
      <w:pPr>
        <w:pStyle w:val="paragraph"/>
        <w:spacing w:before="0" w:beforeAutospacing="0" w:after="0" w:afterAutospacing="0"/>
        <w:jc w:val="center"/>
        <w:textAlignment w:val="baseline"/>
        <w:rPr>
          <w:rFonts w:ascii="Aptos" w:hAnsi="Aptos" w:cs="Segoe UI"/>
          <w:sz w:val="18"/>
          <w:szCs w:val="18"/>
        </w:rPr>
      </w:pPr>
      <w:r w:rsidRPr="008C6101">
        <w:rPr>
          <w:rStyle w:val="normaltextrun"/>
          <w:rFonts w:ascii="Aptos" w:eastAsiaTheme="majorEastAsia" w:hAnsi="Aptos" w:cs="Calibri"/>
          <w:b/>
          <w:bCs/>
          <w:sz w:val="36"/>
          <w:szCs w:val="36"/>
        </w:rPr>
        <w:t>Ethical Careers Policy</w:t>
      </w:r>
    </w:p>
    <w:p w14:paraId="0E552E52" w14:textId="77777777" w:rsidR="00926CC4" w:rsidRPr="008C6101" w:rsidRDefault="00926CC4" w:rsidP="00926CC4">
      <w:pPr>
        <w:jc w:val="center"/>
        <w:rPr>
          <w:rFonts w:ascii="Aptos" w:hAnsi="Aptos"/>
        </w:rPr>
      </w:pPr>
    </w:p>
    <w:p w14:paraId="046AF8EF" w14:textId="670F510E" w:rsidR="56BD0C79" w:rsidRPr="008C6101" w:rsidRDefault="56BD0C79" w:rsidP="56BD0C79">
      <w:pPr>
        <w:jc w:val="center"/>
        <w:rPr>
          <w:rFonts w:ascii="Aptos" w:hAnsi="Aptos"/>
        </w:rPr>
      </w:pPr>
    </w:p>
    <w:p w14:paraId="4C488733" w14:textId="3C1E5383" w:rsidR="56BD0C79" w:rsidRPr="008C6101" w:rsidRDefault="56BD0C79" w:rsidP="56BD0C79">
      <w:pPr>
        <w:jc w:val="center"/>
        <w:rPr>
          <w:rFonts w:ascii="Aptos" w:hAnsi="Aptos"/>
        </w:rPr>
      </w:pPr>
    </w:p>
    <w:p w14:paraId="4CF4E720" w14:textId="25167611" w:rsidR="56BD0C79" w:rsidRPr="008C6101" w:rsidRDefault="56BD0C79" w:rsidP="56BD0C79">
      <w:pPr>
        <w:jc w:val="center"/>
        <w:rPr>
          <w:rFonts w:ascii="Aptos" w:hAnsi="Aptos"/>
        </w:rPr>
      </w:pPr>
    </w:p>
    <w:p w14:paraId="63D81DE2" w14:textId="09176D70" w:rsidR="56BD0C79" w:rsidRPr="008C6101" w:rsidRDefault="56BD0C79" w:rsidP="003A65AE">
      <w:pPr>
        <w:rPr>
          <w:rFonts w:ascii="Aptos" w:hAnsi="Aptos"/>
        </w:rPr>
      </w:pPr>
    </w:p>
    <w:p w14:paraId="6EEAF7A0" w14:textId="66D4A9DC" w:rsidR="56BD0C79" w:rsidRPr="008C6101" w:rsidRDefault="56BD0C79" w:rsidP="56BD0C79">
      <w:pPr>
        <w:jc w:val="center"/>
        <w:rPr>
          <w:rFonts w:ascii="Aptos" w:hAnsi="Aptos"/>
        </w:rPr>
      </w:pPr>
    </w:p>
    <w:p w14:paraId="5C57FF11" w14:textId="2D16F62B" w:rsidR="56BD0C79" w:rsidRPr="008C6101" w:rsidRDefault="56BD0C79" w:rsidP="56BD0C79">
      <w:pPr>
        <w:jc w:val="center"/>
        <w:rPr>
          <w:rFonts w:ascii="Aptos" w:hAnsi="Aptos"/>
        </w:rPr>
      </w:pPr>
    </w:p>
    <w:p w14:paraId="6227A2AF" w14:textId="68E6227C" w:rsidR="56BD0C79" w:rsidRPr="008C6101" w:rsidRDefault="56BD0C79" w:rsidP="56BD0C79">
      <w:pPr>
        <w:jc w:val="center"/>
        <w:rPr>
          <w:rFonts w:ascii="Aptos" w:hAnsi="Aptos"/>
        </w:rPr>
      </w:pPr>
    </w:p>
    <w:p w14:paraId="4CAB25E1" w14:textId="41D3B2FC" w:rsidR="56BD0C79" w:rsidRPr="008C6101" w:rsidRDefault="56BD0C79" w:rsidP="56BD0C79">
      <w:pPr>
        <w:jc w:val="center"/>
        <w:rPr>
          <w:rFonts w:ascii="Aptos" w:hAnsi="Aptos"/>
        </w:rPr>
      </w:pPr>
    </w:p>
    <w:p w14:paraId="48B51823" w14:textId="6840C9A3" w:rsidR="56BD0C79" w:rsidRPr="008C6101" w:rsidRDefault="56BD0C79" w:rsidP="56BD0C79">
      <w:pPr>
        <w:jc w:val="center"/>
        <w:rPr>
          <w:rFonts w:ascii="Aptos" w:hAnsi="Aptos"/>
        </w:rPr>
      </w:pPr>
    </w:p>
    <w:p w14:paraId="2C50F6A4" w14:textId="69AA6C2B" w:rsidR="56BD0C79" w:rsidRPr="008C6101" w:rsidRDefault="56BD0C79" w:rsidP="56BD0C79">
      <w:pPr>
        <w:jc w:val="center"/>
        <w:rPr>
          <w:rFonts w:ascii="Aptos" w:hAnsi="Aptos"/>
        </w:rPr>
      </w:pPr>
    </w:p>
    <w:p w14:paraId="0BAAC744" w14:textId="3FD31257" w:rsidR="56BD0C79" w:rsidRPr="008C6101" w:rsidRDefault="56BD0C79" w:rsidP="56BD0C79">
      <w:pPr>
        <w:jc w:val="center"/>
        <w:rPr>
          <w:rFonts w:ascii="Aptos" w:hAnsi="Aptos"/>
        </w:rPr>
      </w:pPr>
    </w:p>
    <w:p w14:paraId="462547BB" w14:textId="55593094" w:rsidR="56BD0C79" w:rsidRPr="008C6101" w:rsidRDefault="56BD0C79" w:rsidP="56BD0C79">
      <w:pPr>
        <w:jc w:val="center"/>
        <w:rPr>
          <w:rFonts w:ascii="Aptos" w:hAnsi="Aptos"/>
        </w:rPr>
      </w:pPr>
    </w:p>
    <w:p w14:paraId="66D0E868" w14:textId="135B690C" w:rsidR="56BD0C79" w:rsidRPr="008C6101" w:rsidRDefault="56BD0C79" w:rsidP="56BD0C79">
      <w:pPr>
        <w:jc w:val="center"/>
        <w:rPr>
          <w:rFonts w:ascii="Aptos" w:hAnsi="Aptos"/>
        </w:rPr>
      </w:pPr>
    </w:p>
    <w:p w14:paraId="5CD98DA5" w14:textId="1425D8E7" w:rsidR="56BD0C79" w:rsidRPr="008C6101" w:rsidRDefault="56BD0C79" w:rsidP="56BD0C79">
      <w:pPr>
        <w:jc w:val="center"/>
        <w:rPr>
          <w:rFonts w:ascii="Aptos" w:hAnsi="Aptos"/>
        </w:rPr>
      </w:pPr>
    </w:p>
    <w:p w14:paraId="7602FBE1" w14:textId="71DE6EDD" w:rsidR="56BD0C79" w:rsidRPr="008C6101" w:rsidRDefault="56BD0C79" w:rsidP="56BD0C79">
      <w:pPr>
        <w:jc w:val="center"/>
        <w:rPr>
          <w:rFonts w:ascii="Aptos" w:hAnsi="Aptos"/>
        </w:rPr>
      </w:pPr>
    </w:p>
    <w:p w14:paraId="3C005436" w14:textId="6C59C7B1" w:rsidR="56BD0C79" w:rsidRPr="008C6101" w:rsidRDefault="56BD0C79" w:rsidP="56BD0C79">
      <w:pPr>
        <w:jc w:val="center"/>
        <w:rPr>
          <w:rFonts w:ascii="Aptos" w:hAnsi="Aptos"/>
        </w:rPr>
      </w:pPr>
    </w:p>
    <w:p w14:paraId="08DF43D1" w14:textId="2E0C0904" w:rsidR="56BD0C79" w:rsidRPr="008C6101" w:rsidRDefault="56BD0C79" w:rsidP="56BD0C79">
      <w:pPr>
        <w:jc w:val="center"/>
        <w:rPr>
          <w:rFonts w:ascii="Aptos" w:hAnsi="Aptos"/>
        </w:rPr>
      </w:pPr>
    </w:p>
    <w:p w14:paraId="77D8A22E" w14:textId="77777777" w:rsidR="007C0D51" w:rsidRDefault="007C0D51">
      <w:pPr>
        <w:rPr>
          <w:rFonts w:ascii="Aptos" w:eastAsia="Calibri" w:hAnsi="Aptos" w:cs="Calibri"/>
        </w:rPr>
      </w:pPr>
      <w:r>
        <w:rPr>
          <w:rFonts w:ascii="Aptos" w:eastAsia="Calibri" w:hAnsi="Aptos" w:cs="Calibri"/>
        </w:rPr>
        <w:br w:type="page"/>
      </w:r>
    </w:p>
    <w:p w14:paraId="1DC2D1D1" w14:textId="3E75289B" w:rsidR="3A49F45E" w:rsidRPr="007C0D51" w:rsidRDefault="3A49F45E" w:rsidP="007C0D51">
      <w:pPr>
        <w:spacing w:line="257" w:lineRule="auto"/>
        <w:jc w:val="both"/>
        <w:rPr>
          <w:rFonts w:ascii="Aptos" w:eastAsia="Calibri" w:hAnsi="Aptos" w:cs="Calibri"/>
        </w:rPr>
      </w:pPr>
      <w:r w:rsidRPr="007C0D51">
        <w:rPr>
          <w:rFonts w:ascii="Aptos" w:eastAsia="Calibri" w:hAnsi="Aptos" w:cs="Calibri"/>
        </w:rPr>
        <w:lastRenderedPageBreak/>
        <w:t xml:space="preserve">The University of </w:t>
      </w:r>
      <w:r w:rsidR="004F637F">
        <w:rPr>
          <w:rFonts w:ascii="Aptos" w:eastAsia="Calibri" w:hAnsi="Aptos" w:cs="Calibri"/>
        </w:rPr>
        <w:t xml:space="preserve">Stirling’s </w:t>
      </w:r>
      <w:r w:rsidR="00B0179F" w:rsidRPr="004F637F">
        <w:rPr>
          <w:rFonts w:ascii="Aptos" w:eastAsia="Calibri" w:hAnsi="Aptos" w:cs="Calibri"/>
        </w:rPr>
        <w:t>Careers Service and Work Based Learning</w:t>
      </w:r>
      <w:r w:rsidRPr="004F637F">
        <w:rPr>
          <w:rFonts w:ascii="Aptos" w:eastAsia="Calibri" w:hAnsi="Aptos" w:cs="Calibri"/>
        </w:rPr>
        <w:t xml:space="preserve"> </w:t>
      </w:r>
      <w:r w:rsidR="002B2170">
        <w:rPr>
          <w:rFonts w:ascii="Aptos" w:eastAsia="Calibri" w:hAnsi="Aptos" w:cs="Calibri"/>
        </w:rPr>
        <w:t>T</w:t>
      </w:r>
      <w:r w:rsidRPr="004F637F">
        <w:rPr>
          <w:rFonts w:ascii="Aptos" w:eastAsia="Calibri" w:hAnsi="Aptos" w:cs="Calibri"/>
        </w:rPr>
        <w:t>eam</w:t>
      </w:r>
      <w:r w:rsidRPr="007C0D51">
        <w:rPr>
          <w:rFonts w:ascii="Aptos" w:eastAsia="Calibri" w:hAnsi="Aptos" w:cs="Calibri"/>
        </w:rPr>
        <w:t xml:space="preserve"> frequently acts as a bridge between students, graduates, and third-party organisations</w:t>
      </w:r>
      <w:r w:rsidR="003516B0">
        <w:rPr>
          <w:rFonts w:ascii="Aptos" w:eastAsia="Calibri" w:hAnsi="Aptos" w:cs="Calibri"/>
        </w:rPr>
        <w:t>,</w:t>
      </w:r>
      <w:r w:rsidRPr="007C0D51">
        <w:rPr>
          <w:rFonts w:ascii="Aptos" w:eastAsia="Calibri" w:hAnsi="Aptos" w:cs="Calibri"/>
        </w:rPr>
        <w:t xml:space="preserve"> taking our responsibility to social and climate justice seriously, striving to be selective about the organisations we engage with. </w:t>
      </w:r>
    </w:p>
    <w:p w14:paraId="17F978E5" w14:textId="1F35FCC2" w:rsidR="006E2A0C" w:rsidRPr="007C0D51" w:rsidRDefault="006E2A0C" w:rsidP="007C0D51">
      <w:pPr>
        <w:jc w:val="both"/>
        <w:rPr>
          <w:rFonts w:ascii="Aptos" w:hAnsi="Aptos"/>
        </w:rPr>
      </w:pPr>
      <w:r w:rsidRPr="007C0D51">
        <w:rPr>
          <w:rFonts w:ascii="Aptos" w:hAnsi="Aptos"/>
        </w:rPr>
        <w:t xml:space="preserve">We are committed to ethical recruitment and environmental sustainability. This is demonstrated by our recent pledge to the </w:t>
      </w:r>
      <w:hyperlink r:id="rId11" w:history="1">
        <w:r w:rsidRPr="007C0D51">
          <w:rPr>
            <w:rStyle w:val="Hyperlink"/>
            <w:rFonts w:ascii="Aptos" w:hAnsi="Aptos"/>
          </w:rPr>
          <w:t>Sustainable Recruitment Alliance</w:t>
        </w:r>
      </w:hyperlink>
      <w:r w:rsidRPr="007C0D51">
        <w:rPr>
          <w:rFonts w:ascii="Aptos" w:hAnsi="Aptos"/>
        </w:rPr>
        <w:t>, as their first Scottish university member, where we put sustainability at the heart of what we do from promotion of vacancies, careers events and working with organisations that share the same sustainability values</w:t>
      </w:r>
      <w:r w:rsidR="00564360">
        <w:rPr>
          <w:rFonts w:ascii="Aptos" w:hAnsi="Aptos"/>
        </w:rPr>
        <w:t xml:space="preserve"> as ourselves</w:t>
      </w:r>
      <w:r w:rsidRPr="007C0D51">
        <w:rPr>
          <w:rFonts w:ascii="Aptos" w:hAnsi="Aptos"/>
        </w:rPr>
        <w:t xml:space="preserve">. </w:t>
      </w:r>
    </w:p>
    <w:p w14:paraId="2B14DCBF" w14:textId="32B5AEF6" w:rsidR="3A49F45E" w:rsidRPr="007C0D51" w:rsidRDefault="00E701E3" w:rsidP="007C0D51">
      <w:pPr>
        <w:spacing w:line="257" w:lineRule="auto"/>
        <w:jc w:val="both"/>
        <w:rPr>
          <w:rFonts w:ascii="Aptos" w:hAnsi="Aptos"/>
        </w:rPr>
      </w:pPr>
      <w:r>
        <w:rPr>
          <w:rFonts w:ascii="Aptos" w:eastAsia="Calibri" w:hAnsi="Aptos" w:cs="Calibri"/>
        </w:rPr>
        <w:t xml:space="preserve">The </w:t>
      </w:r>
      <w:r w:rsidR="004F637F" w:rsidRPr="004F637F">
        <w:rPr>
          <w:rFonts w:ascii="Aptos" w:eastAsia="Calibri" w:hAnsi="Aptos" w:cs="Calibri"/>
        </w:rPr>
        <w:t>Careers Service and Work Based Learning</w:t>
      </w:r>
      <w:r>
        <w:rPr>
          <w:rFonts w:ascii="Aptos" w:eastAsia="Calibri" w:hAnsi="Aptos" w:cs="Calibri"/>
        </w:rPr>
        <w:t xml:space="preserve"> </w:t>
      </w:r>
      <w:r w:rsidR="002B2170">
        <w:rPr>
          <w:rFonts w:ascii="Aptos" w:eastAsia="Calibri" w:hAnsi="Aptos" w:cs="Calibri"/>
        </w:rPr>
        <w:t>T</w:t>
      </w:r>
      <w:r>
        <w:rPr>
          <w:rFonts w:ascii="Aptos" w:eastAsia="Calibri" w:hAnsi="Aptos" w:cs="Calibri"/>
        </w:rPr>
        <w:t>eam, as part of Students Skills and Employability,</w:t>
      </w:r>
      <w:r w:rsidR="3A49F45E" w:rsidRPr="007C0D51">
        <w:rPr>
          <w:rFonts w:ascii="Aptos" w:eastAsia="Calibri" w:hAnsi="Aptos" w:cs="Calibri"/>
        </w:rPr>
        <w:t xml:space="preserve"> </w:t>
      </w:r>
      <w:r w:rsidR="001E55BD">
        <w:rPr>
          <w:rFonts w:ascii="Aptos" w:eastAsia="Calibri" w:hAnsi="Aptos" w:cs="Calibri"/>
        </w:rPr>
        <w:t xml:space="preserve">have </w:t>
      </w:r>
      <w:r w:rsidR="3A49F45E" w:rsidRPr="007C0D51">
        <w:rPr>
          <w:rFonts w:ascii="Aptos" w:eastAsia="Calibri" w:hAnsi="Aptos" w:cs="Calibri"/>
        </w:rPr>
        <w:t>promise</w:t>
      </w:r>
      <w:r w:rsidR="001E55BD">
        <w:rPr>
          <w:rFonts w:ascii="Aptos" w:eastAsia="Calibri" w:hAnsi="Aptos" w:cs="Calibri"/>
        </w:rPr>
        <w:t>d to</w:t>
      </w:r>
      <w:r w:rsidR="3A49F45E" w:rsidRPr="007C0D51">
        <w:rPr>
          <w:rFonts w:ascii="Aptos" w:eastAsia="Calibri" w:hAnsi="Aptos" w:cs="Calibri"/>
        </w:rPr>
        <w:t xml:space="preserve"> the following: </w:t>
      </w:r>
      <w:r w:rsidR="3A49F45E" w:rsidRPr="007C0D51">
        <w:rPr>
          <w:rFonts w:ascii="Aptos" w:eastAsia="Aptos" w:hAnsi="Aptos" w:cs="Aptos"/>
        </w:rPr>
        <w:t xml:space="preserve"> </w:t>
      </w:r>
    </w:p>
    <w:p w14:paraId="096B6131" w14:textId="0CBF30E7" w:rsidR="3A49F45E" w:rsidRPr="007C0D51" w:rsidRDefault="3A49F45E" w:rsidP="007C0D51">
      <w:pPr>
        <w:pStyle w:val="ListParagraph"/>
        <w:numPr>
          <w:ilvl w:val="0"/>
          <w:numId w:val="9"/>
        </w:numPr>
        <w:spacing w:after="0"/>
        <w:jc w:val="both"/>
        <w:rPr>
          <w:rFonts w:ascii="Aptos" w:eastAsia="Calibri" w:hAnsi="Aptos" w:cs="Calibri"/>
        </w:rPr>
      </w:pPr>
      <w:r w:rsidRPr="007C0D51">
        <w:rPr>
          <w:rFonts w:ascii="Aptos" w:eastAsia="Calibri" w:hAnsi="Aptos" w:cs="Calibri"/>
        </w:rPr>
        <w:t xml:space="preserve">We will review our early talent recruitment, </w:t>
      </w:r>
      <w:r w:rsidRPr="007C0D51">
        <w:rPr>
          <w:rFonts w:ascii="Aptos" w:eastAsia="Times New Roman" w:hAnsi="Aptos" w:cs="Times New Roman"/>
        </w:rPr>
        <w:t>identifying opportunities to cut waste and make carbon savings.</w:t>
      </w:r>
      <w:r w:rsidRPr="007C0D51">
        <w:rPr>
          <w:rFonts w:ascii="Aptos" w:eastAsia="Calibri" w:hAnsi="Aptos" w:cs="Calibri"/>
        </w:rPr>
        <w:t xml:space="preserve"> </w:t>
      </w:r>
    </w:p>
    <w:p w14:paraId="3D06D6C0" w14:textId="2D45F66C" w:rsidR="3A49F45E" w:rsidRPr="007C0D51" w:rsidRDefault="3A49F45E" w:rsidP="007C0D51">
      <w:pPr>
        <w:pStyle w:val="ListParagraph"/>
        <w:numPr>
          <w:ilvl w:val="0"/>
          <w:numId w:val="9"/>
        </w:numPr>
        <w:spacing w:after="0"/>
        <w:jc w:val="both"/>
        <w:rPr>
          <w:rFonts w:ascii="Aptos" w:eastAsia="Calibri" w:hAnsi="Aptos" w:cs="Calibri"/>
        </w:rPr>
      </w:pPr>
      <w:r w:rsidRPr="007C0D51">
        <w:rPr>
          <w:rFonts w:ascii="Aptos" w:eastAsia="Calibri" w:hAnsi="Aptos" w:cs="Calibri"/>
        </w:rPr>
        <w:t xml:space="preserve">We will reduce accordingly, taking real and measurable action to ensure the sustainability of anything we do in the early talent space. </w:t>
      </w:r>
    </w:p>
    <w:p w14:paraId="18DD55A5" w14:textId="25A020F3" w:rsidR="3A49F45E" w:rsidRPr="007C0D51" w:rsidRDefault="3A49F45E" w:rsidP="007C0D51">
      <w:pPr>
        <w:pStyle w:val="ListParagraph"/>
        <w:numPr>
          <w:ilvl w:val="0"/>
          <w:numId w:val="9"/>
        </w:numPr>
        <w:spacing w:after="0"/>
        <w:jc w:val="both"/>
        <w:rPr>
          <w:rFonts w:ascii="Aptos" w:eastAsia="Calibri" w:hAnsi="Aptos" w:cs="Calibri"/>
        </w:rPr>
      </w:pPr>
      <w:r w:rsidRPr="007C0D51">
        <w:rPr>
          <w:rFonts w:ascii="Aptos" w:eastAsia="Calibri" w:hAnsi="Aptos" w:cs="Calibri"/>
        </w:rPr>
        <w:t xml:space="preserve">We will report our activities annually to the Sustainable Recruitment Alliance allowing the Alliance to build an impact report. </w:t>
      </w:r>
    </w:p>
    <w:p w14:paraId="13CC9E77" w14:textId="17EED277" w:rsidR="3A49F45E" w:rsidRPr="007C0D51" w:rsidRDefault="3A49F45E" w:rsidP="007C0D51">
      <w:pPr>
        <w:spacing w:after="0"/>
        <w:jc w:val="both"/>
        <w:rPr>
          <w:rFonts w:ascii="Aptos" w:hAnsi="Aptos"/>
        </w:rPr>
      </w:pPr>
      <w:r w:rsidRPr="007C0D51">
        <w:rPr>
          <w:rFonts w:ascii="Aptos" w:eastAsia="Times New Roman" w:hAnsi="Aptos" w:cs="Times New Roman"/>
        </w:rPr>
        <w:t xml:space="preserve"> </w:t>
      </w:r>
    </w:p>
    <w:p w14:paraId="14788F96" w14:textId="77777777" w:rsidR="00193B52" w:rsidRPr="007C0D51" w:rsidRDefault="00193B52" w:rsidP="007C0D51">
      <w:pPr>
        <w:jc w:val="both"/>
        <w:rPr>
          <w:rFonts w:ascii="Aptos" w:hAnsi="Aptos"/>
          <w:b/>
          <w:bCs/>
        </w:rPr>
      </w:pPr>
      <w:r w:rsidRPr="007C0D51">
        <w:rPr>
          <w:rFonts w:ascii="Aptos" w:hAnsi="Aptos"/>
          <w:b/>
          <w:bCs/>
        </w:rPr>
        <w:t>Our Commitment</w:t>
      </w:r>
    </w:p>
    <w:p w14:paraId="21D1FCF1" w14:textId="6D36A74A" w:rsidR="00096955" w:rsidRPr="007C0D51" w:rsidRDefault="00193B52" w:rsidP="007C0D51">
      <w:pPr>
        <w:jc w:val="both"/>
        <w:rPr>
          <w:rFonts w:ascii="Aptos" w:hAnsi="Aptos"/>
        </w:rPr>
      </w:pPr>
      <w:r w:rsidRPr="007C0D51">
        <w:rPr>
          <w:rFonts w:ascii="Aptos" w:hAnsi="Aptos"/>
        </w:rPr>
        <w:t>Through this Ethical Careers Policy, the</w:t>
      </w:r>
      <w:r w:rsidRPr="007C0D51">
        <w:rPr>
          <w:rFonts w:ascii="Aptos" w:eastAsia="Calibri" w:hAnsi="Aptos" w:cs="Calibri"/>
        </w:rPr>
        <w:t xml:space="preserve"> University of Stirlin</w:t>
      </w:r>
      <w:r w:rsidR="00E701E3">
        <w:rPr>
          <w:rFonts w:ascii="Aptos" w:eastAsia="Calibri" w:hAnsi="Aptos" w:cs="Calibri"/>
        </w:rPr>
        <w:t xml:space="preserve">g’s Careers Service and Work Based Learning Team </w:t>
      </w:r>
      <w:r w:rsidRPr="007C0D51">
        <w:rPr>
          <w:rFonts w:ascii="Aptos" w:hAnsi="Aptos"/>
        </w:rPr>
        <w:t>commit to:</w:t>
      </w:r>
    </w:p>
    <w:p w14:paraId="0FE17E99" w14:textId="1BE8ADC6" w:rsidR="00096955" w:rsidRPr="007C0D51" w:rsidRDefault="00096955" w:rsidP="007C0D51">
      <w:pPr>
        <w:pStyle w:val="ListParagraph"/>
        <w:numPr>
          <w:ilvl w:val="0"/>
          <w:numId w:val="10"/>
        </w:numPr>
        <w:jc w:val="both"/>
        <w:rPr>
          <w:rFonts w:ascii="Aptos" w:hAnsi="Aptos"/>
        </w:rPr>
      </w:pPr>
      <w:r w:rsidRPr="007C0D51">
        <w:rPr>
          <w:rFonts w:ascii="Aptos" w:hAnsi="Aptos"/>
        </w:rPr>
        <w:t xml:space="preserve">Providing our students with high-quality services and access to opportunities whilst actively </w:t>
      </w:r>
      <w:r w:rsidR="008B0FC4">
        <w:rPr>
          <w:rFonts w:ascii="Aptos" w:hAnsi="Aptos"/>
        </w:rPr>
        <w:t>supporting</w:t>
      </w:r>
      <w:r w:rsidRPr="007C0D51">
        <w:rPr>
          <w:rFonts w:ascii="Aptos" w:hAnsi="Aptos"/>
        </w:rPr>
        <w:t xml:space="preserve"> activities which directly and indirectly support sustainability.</w:t>
      </w:r>
    </w:p>
    <w:p w14:paraId="10F28E61" w14:textId="0E02D6D0" w:rsidR="00E403D5" w:rsidRPr="00D47F3A" w:rsidRDefault="44DB588A" w:rsidP="007C0D51">
      <w:pPr>
        <w:pStyle w:val="ListParagraph"/>
        <w:numPr>
          <w:ilvl w:val="0"/>
          <w:numId w:val="10"/>
        </w:numPr>
        <w:jc w:val="both"/>
        <w:rPr>
          <w:rFonts w:ascii="Aptos" w:eastAsia="Calibri" w:hAnsi="Aptos" w:cs="Calibri"/>
        </w:rPr>
      </w:pPr>
      <w:r w:rsidRPr="1A9B24AC">
        <w:rPr>
          <w:rFonts w:ascii="Aptos" w:hAnsi="Aptos"/>
        </w:rPr>
        <w:t xml:space="preserve">Not actively engaging, </w:t>
      </w:r>
      <w:r w:rsidR="77FA8364" w:rsidRPr="1A9B24AC">
        <w:rPr>
          <w:rFonts w:ascii="Aptos" w:hAnsi="Aptos"/>
        </w:rPr>
        <w:t>working,</w:t>
      </w:r>
      <w:r w:rsidRPr="1A9B24AC">
        <w:rPr>
          <w:rFonts w:ascii="Aptos" w:hAnsi="Aptos"/>
        </w:rPr>
        <w:t xml:space="preserve"> or partnering with organisations in the fossil fuel industry, </w:t>
      </w:r>
      <w:r w:rsidR="00077FB7">
        <w:rPr>
          <w:rFonts w:ascii="Aptos" w:hAnsi="Aptos"/>
        </w:rPr>
        <w:t xml:space="preserve">unethical </w:t>
      </w:r>
      <w:r w:rsidRPr="1A9B24AC">
        <w:rPr>
          <w:rFonts w:ascii="Aptos" w:hAnsi="Aptos"/>
        </w:rPr>
        <w:t xml:space="preserve">mining industry, arms industry </w:t>
      </w:r>
      <w:r w:rsidR="77FA8364" w:rsidRPr="1A9B24AC">
        <w:rPr>
          <w:rFonts w:ascii="Aptos" w:hAnsi="Aptos"/>
        </w:rPr>
        <w:t>and/</w:t>
      </w:r>
      <w:r w:rsidRPr="1A9B24AC">
        <w:rPr>
          <w:rFonts w:ascii="Aptos" w:hAnsi="Aptos"/>
        </w:rPr>
        <w:t>or tobacco industry.</w:t>
      </w:r>
    </w:p>
    <w:p w14:paraId="09217EE6" w14:textId="4F4068EC" w:rsidR="00932252" w:rsidRPr="007C0D51" w:rsidRDefault="00932252" w:rsidP="007C0D51">
      <w:pPr>
        <w:pStyle w:val="ListParagraph"/>
        <w:numPr>
          <w:ilvl w:val="0"/>
          <w:numId w:val="10"/>
        </w:numPr>
        <w:jc w:val="both"/>
        <w:rPr>
          <w:rFonts w:ascii="Aptos" w:hAnsi="Aptos"/>
        </w:rPr>
      </w:pPr>
      <w:r w:rsidRPr="007C0D51">
        <w:rPr>
          <w:rFonts w:ascii="Aptos" w:hAnsi="Aptos"/>
        </w:rPr>
        <w:t xml:space="preserve">Not knowingly devising marketing campaigns nor proactively advertising job roles or opportunities which contribute to the detrimental effects of the </w:t>
      </w:r>
      <w:r w:rsidRPr="00D47F3A">
        <w:rPr>
          <w:rFonts w:ascii="Aptos" w:hAnsi="Aptos"/>
        </w:rPr>
        <w:t>fossil fuels, mining, arms and tobacco i</w:t>
      </w:r>
      <w:r w:rsidRPr="007C0D51">
        <w:rPr>
          <w:rFonts w:ascii="Aptos" w:hAnsi="Aptos"/>
        </w:rPr>
        <w:t>ndustries. Instead, we will reserve our promotional activities and campaigns to highlight the broad variety of sustainable careers and opportunities to our students.</w:t>
      </w:r>
    </w:p>
    <w:p w14:paraId="1CAFA195" w14:textId="3B243914" w:rsidR="3A49F45E" w:rsidRPr="007C0D51" w:rsidRDefault="368DBCC4" w:rsidP="007C0D51">
      <w:pPr>
        <w:pStyle w:val="ListParagraph"/>
        <w:numPr>
          <w:ilvl w:val="0"/>
          <w:numId w:val="6"/>
        </w:numPr>
        <w:spacing w:after="0" w:line="257" w:lineRule="auto"/>
        <w:jc w:val="both"/>
        <w:rPr>
          <w:rFonts w:ascii="Aptos" w:eastAsia="Calibri" w:hAnsi="Aptos" w:cs="Calibri"/>
        </w:rPr>
      </w:pPr>
      <w:r w:rsidRPr="1A9B24AC">
        <w:rPr>
          <w:rFonts w:ascii="Aptos" w:eastAsia="Calibri" w:hAnsi="Aptos" w:cs="Calibri"/>
        </w:rPr>
        <w:t>Whilst r</w:t>
      </w:r>
      <w:r w:rsidR="25BEF98C" w:rsidRPr="1A9B24AC">
        <w:rPr>
          <w:rFonts w:ascii="Aptos" w:eastAsia="Calibri" w:hAnsi="Aptos" w:cs="Calibri"/>
        </w:rPr>
        <w:t xml:space="preserve">oles may be uploaded by third parties onto Stirling TARGETconnect through our automated approval system in line with our </w:t>
      </w:r>
      <w:hyperlink r:id="rId12">
        <w:r w:rsidR="25BEF98C" w:rsidRPr="1A9B24AC">
          <w:rPr>
            <w:rStyle w:val="Hyperlink"/>
            <w:rFonts w:ascii="Aptos" w:eastAsia="Calibri" w:hAnsi="Aptos" w:cs="Calibri"/>
            <w:color w:val="0000FF"/>
          </w:rPr>
          <w:t>vacancy handling policy</w:t>
        </w:r>
      </w:hyperlink>
      <w:r w:rsidRPr="1A9B24AC">
        <w:rPr>
          <w:rStyle w:val="Hyperlink"/>
          <w:rFonts w:ascii="Aptos" w:eastAsia="Calibri" w:hAnsi="Aptos" w:cs="Calibri"/>
          <w:color w:val="0000FF"/>
        </w:rPr>
        <w:t xml:space="preserve">, </w:t>
      </w:r>
      <w:r w:rsidR="25BEF98C" w:rsidRPr="1A9B24AC">
        <w:rPr>
          <w:rFonts w:ascii="Aptos" w:eastAsia="Calibri" w:hAnsi="Aptos" w:cs="Calibri"/>
        </w:rPr>
        <w:t xml:space="preserve">any opportunities </w:t>
      </w:r>
      <w:r w:rsidR="0065567E">
        <w:rPr>
          <w:rFonts w:ascii="Aptos" w:eastAsia="Calibri" w:hAnsi="Aptos" w:cs="Calibri"/>
        </w:rPr>
        <w:t xml:space="preserve">from organisations in </w:t>
      </w:r>
      <w:r w:rsidR="0065567E" w:rsidRPr="1A9B24AC">
        <w:rPr>
          <w:rFonts w:ascii="Aptos" w:hAnsi="Aptos"/>
        </w:rPr>
        <w:t xml:space="preserve">fossil fuel industry, </w:t>
      </w:r>
      <w:r w:rsidR="0065567E">
        <w:rPr>
          <w:rFonts w:ascii="Aptos" w:hAnsi="Aptos"/>
        </w:rPr>
        <w:t xml:space="preserve">unethical </w:t>
      </w:r>
      <w:r w:rsidR="0065567E" w:rsidRPr="1A9B24AC">
        <w:rPr>
          <w:rFonts w:ascii="Aptos" w:hAnsi="Aptos"/>
        </w:rPr>
        <w:t>mining industry, arms industry and/or tobacco industry</w:t>
      </w:r>
      <w:r w:rsidR="0065567E" w:rsidRPr="1A9B24AC">
        <w:rPr>
          <w:rFonts w:ascii="Aptos" w:eastAsia="Calibri" w:hAnsi="Aptos" w:cs="Calibri"/>
        </w:rPr>
        <w:t xml:space="preserve"> </w:t>
      </w:r>
      <w:r w:rsidR="25BEF98C" w:rsidRPr="1A9B24AC">
        <w:rPr>
          <w:rFonts w:ascii="Aptos" w:eastAsia="Calibri" w:hAnsi="Aptos" w:cs="Calibri"/>
        </w:rPr>
        <w:t xml:space="preserve">sent directly to SSE for promotion on Stirling TARGETconnect, requiring manual approval will not be uploaded and will be declined. </w:t>
      </w:r>
    </w:p>
    <w:p w14:paraId="175054AC" w14:textId="18FCDC38" w:rsidR="000A7F44" w:rsidRPr="00323235" w:rsidRDefault="168A6507" w:rsidP="007C0D51">
      <w:pPr>
        <w:pStyle w:val="ListParagraph"/>
        <w:numPr>
          <w:ilvl w:val="0"/>
          <w:numId w:val="6"/>
        </w:numPr>
        <w:jc w:val="both"/>
      </w:pPr>
      <w:r w:rsidRPr="00323235">
        <w:t xml:space="preserve">We may engage in activities with a subsidiary department of a third-party employer within one of the listed excluded sectors, where an opportunity can be </w:t>
      </w:r>
      <w:proofErr w:type="gramStart"/>
      <w:r w:rsidRPr="00323235">
        <w:t>provided that</w:t>
      </w:r>
      <w:proofErr w:type="gramEnd"/>
      <w:r w:rsidRPr="00323235">
        <w:t xml:space="preserve"> supports the transition towards a net-zero carbon neutral future such as a renewable energy subsidiary within an energy organisation or supports social justice development. </w:t>
      </w:r>
      <w:r w:rsidR="00662249" w:rsidRPr="00323235">
        <w:t>We</w:t>
      </w:r>
      <w:r w:rsidR="00FA4E3E" w:rsidRPr="00323235">
        <w:t xml:space="preserve"> </w:t>
      </w:r>
      <w:r w:rsidR="00B80BDC" w:rsidRPr="00323235">
        <w:t xml:space="preserve">will </w:t>
      </w:r>
      <w:r w:rsidR="00FA4E3E" w:rsidRPr="00323235">
        <w:t xml:space="preserve">endeavour to </w:t>
      </w:r>
      <w:r w:rsidR="00E11112" w:rsidRPr="00323235">
        <w:t>assess the authenticity of</w:t>
      </w:r>
      <w:r w:rsidR="005E200B" w:rsidRPr="00323235">
        <w:t xml:space="preserve"> a </w:t>
      </w:r>
      <w:r w:rsidR="008A6447" w:rsidRPr="00323235">
        <w:t>company’s</w:t>
      </w:r>
      <w:r w:rsidR="005E200B" w:rsidRPr="00323235">
        <w:t xml:space="preserve"> work towards </w:t>
      </w:r>
      <w:r w:rsidR="008A6447" w:rsidRPr="00323235">
        <w:t>decarbonisation and a just transition on an individual basis</w:t>
      </w:r>
      <w:r w:rsidR="00BA2633" w:rsidRPr="00323235">
        <w:t xml:space="preserve"> to</w:t>
      </w:r>
      <w:r w:rsidR="002E20DF" w:rsidRPr="00323235">
        <w:t xml:space="preserve"> </w:t>
      </w:r>
      <w:r w:rsidR="35AF0524" w:rsidRPr="00323235">
        <w:t>prevent</w:t>
      </w:r>
      <w:r w:rsidR="002E20DF" w:rsidRPr="00323235">
        <w:t xml:space="preserve"> </w:t>
      </w:r>
      <w:r w:rsidR="00CD7051" w:rsidRPr="00323235">
        <w:t>pro</w:t>
      </w:r>
      <w:r w:rsidR="002E20DF" w:rsidRPr="00323235">
        <w:t>actively partner</w:t>
      </w:r>
      <w:r w:rsidR="2A99A005" w:rsidRPr="00323235">
        <w:t>ing</w:t>
      </w:r>
      <w:r w:rsidR="00B80BDC" w:rsidRPr="00323235">
        <w:t xml:space="preserve"> with key players in the fossil fuel industry.</w:t>
      </w:r>
    </w:p>
    <w:p w14:paraId="398A78CD" w14:textId="1777618C" w:rsidR="005A0E45" w:rsidRPr="007C0D51" w:rsidRDefault="005A0E45" w:rsidP="007C0D51">
      <w:pPr>
        <w:pStyle w:val="ListParagraph"/>
        <w:numPr>
          <w:ilvl w:val="0"/>
          <w:numId w:val="6"/>
        </w:numPr>
        <w:spacing w:after="0" w:line="257" w:lineRule="auto"/>
        <w:jc w:val="both"/>
        <w:rPr>
          <w:rFonts w:ascii="Aptos" w:eastAsia="Calibri" w:hAnsi="Aptos" w:cs="Calibri"/>
        </w:rPr>
      </w:pPr>
      <w:r w:rsidRPr="007C0D51">
        <w:rPr>
          <w:rFonts w:ascii="Aptos" w:hAnsi="Aptos"/>
        </w:rPr>
        <w:t>We will actively provide information and guidance to students enabling and encourag</w:t>
      </w:r>
      <w:r w:rsidR="001F00FC" w:rsidRPr="007C0D51">
        <w:rPr>
          <w:rFonts w:ascii="Aptos" w:hAnsi="Aptos"/>
        </w:rPr>
        <w:t>ing</w:t>
      </w:r>
      <w:r w:rsidRPr="007C0D51">
        <w:rPr>
          <w:rFonts w:ascii="Aptos" w:hAnsi="Aptos"/>
        </w:rPr>
        <w:t xml:space="preserve"> them to filter and tailor the communications and alters they receive </w:t>
      </w:r>
      <w:r w:rsidR="001F00FC" w:rsidRPr="007C0D51">
        <w:rPr>
          <w:rFonts w:ascii="Aptos" w:hAnsi="Aptos"/>
        </w:rPr>
        <w:t xml:space="preserve">from Stirling TARGETconnect to ensure </w:t>
      </w:r>
      <w:r w:rsidRPr="007C0D51">
        <w:rPr>
          <w:rFonts w:ascii="Aptos" w:hAnsi="Aptos"/>
        </w:rPr>
        <w:t xml:space="preserve">they align to </w:t>
      </w:r>
      <w:r w:rsidR="001F00FC" w:rsidRPr="007C0D51">
        <w:rPr>
          <w:rFonts w:ascii="Aptos" w:hAnsi="Aptos"/>
        </w:rPr>
        <w:t xml:space="preserve">opportunities in </w:t>
      </w:r>
      <w:r w:rsidRPr="007C0D51">
        <w:rPr>
          <w:rFonts w:ascii="Aptos" w:hAnsi="Aptos"/>
        </w:rPr>
        <w:t>their areas of personal interest.</w:t>
      </w:r>
    </w:p>
    <w:p w14:paraId="313C099B" w14:textId="0805B943" w:rsidR="00FD7229" w:rsidRPr="007C0D51" w:rsidRDefault="00567E25" w:rsidP="007C0D51">
      <w:pPr>
        <w:pStyle w:val="ListParagraph"/>
        <w:numPr>
          <w:ilvl w:val="0"/>
          <w:numId w:val="6"/>
        </w:numPr>
        <w:spacing w:after="0" w:line="257" w:lineRule="auto"/>
        <w:jc w:val="both"/>
        <w:rPr>
          <w:rFonts w:ascii="Aptos" w:eastAsia="Calibri" w:hAnsi="Aptos" w:cs="Calibri"/>
        </w:rPr>
      </w:pPr>
      <w:r w:rsidRPr="007C0D51">
        <w:rPr>
          <w:rFonts w:ascii="Aptos" w:eastAsia="Calibri" w:hAnsi="Aptos" w:cs="Calibri"/>
        </w:rPr>
        <w:t>W</w:t>
      </w:r>
      <w:r w:rsidR="00FD7229" w:rsidRPr="007C0D51">
        <w:rPr>
          <w:rFonts w:ascii="Aptos" w:eastAsia="Calibri" w:hAnsi="Aptos" w:cs="Calibri"/>
        </w:rPr>
        <w:t>e will</w:t>
      </w:r>
      <w:r w:rsidRPr="007C0D51">
        <w:rPr>
          <w:rFonts w:ascii="Aptos" w:eastAsia="Calibri" w:hAnsi="Aptos" w:cs="Calibri"/>
        </w:rPr>
        <w:t xml:space="preserve"> </w:t>
      </w:r>
      <w:r w:rsidR="00FD7229" w:rsidRPr="007C0D51">
        <w:rPr>
          <w:rFonts w:ascii="Aptos" w:eastAsia="Calibri" w:hAnsi="Aptos" w:cs="Calibri"/>
        </w:rPr>
        <w:t xml:space="preserve">seek ways to showcase and champion organisations and vacancies that promote sustainability or have established green initiatives, with the aim of encouraging other organisations and businesses to follow suit. </w:t>
      </w:r>
    </w:p>
    <w:p w14:paraId="6440917D" w14:textId="77777777" w:rsidR="00172586" w:rsidRPr="007C0D51" w:rsidRDefault="00172586" w:rsidP="007C0D51">
      <w:pPr>
        <w:pStyle w:val="ListParagraph"/>
        <w:numPr>
          <w:ilvl w:val="0"/>
          <w:numId w:val="6"/>
        </w:numPr>
        <w:jc w:val="both"/>
        <w:rPr>
          <w:rFonts w:ascii="Aptos" w:hAnsi="Aptos"/>
        </w:rPr>
      </w:pPr>
      <w:r w:rsidRPr="007C0D51">
        <w:rPr>
          <w:rFonts w:ascii="Aptos" w:hAnsi="Aptos"/>
        </w:rPr>
        <w:t xml:space="preserve">Organisations from the fossil fuel, mining, arms or tobacco industries will not be permitted to attend our careers or employer-led events on campus. They will not be granted any access or attendance at careers fairs and other recruitment events. </w:t>
      </w:r>
    </w:p>
    <w:p w14:paraId="1C1A5EB9" w14:textId="77777777" w:rsidR="00172586" w:rsidRPr="007C0D51" w:rsidRDefault="00172586" w:rsidP="007C0D51">
      <w:pPr>
        <w:pStyle w:val="ListParagraph"/>
        <w:numPr>
          <w:ilvl w:val="0"/>
          <w:numId w:val="6"/>
        </w:numPr>
        <w:jc w:val="both"/>
        <w:rPr>
          <w:rFonts w:ascii="Aptos" w:hAnsi="Aptos"/>
        </w:rPr>
      </w:pPr>
      <w:r w:rsidRPr="007C0D51">
        <w:rPr>
          <w:rFonts w:ascii="Aptos" w:hAnsi="Aptos"/>
        </w:rPr>
        <w:lastRenderedPageBreak/>
        <w:t xml:space="preserve">We will decline any sponsorship and/or advertising opportunities with organisations in the industries listed. </w:t>
      </w:r>
    </w:p>
    <w:p w14:paraId="6DD7C316" w14:textId="0938D454" w:rsidR="00FD7229" w:rsidRPr="007C0D51" w:rsidRDefault="00A00472" w:rsidP="007C0D51">
      <w:pPr>
        <w:pStyle w:val="ListParagraph"/>
        <w:numPr>
          <w:ilvl w:val="0"/>
          <w:numId w:val="6"/>
        </w:numPr>
        <w:jc w:val="both"/>
        <w:rPr>
          <w:rFonts w:ascii="Aptos" w:hAnsi="Aptos"/>
        </w:rPr>
      </w:pPr>
      <w:r>
        <w:rPr>
          <w:rFonts w:ascii="Aptos" w:eastAsia="Calibri" w:hAnsi="Aptos" w:cs="Calibri"/>
        </w:rPr>
        <w:t xml:space="preserve">We </w:t>
      </w:r>
      <w:r w:rsidR="00FD7229" w:rsidRPr="007C0D51">
        <w:rPr>
          <w:rFonts w:ascii="Aptos" w:eastAsia="Calibri" w:hAnsi="Aptos" w:cs="Calibri"/>
        </w:rPr>
        <w:t>seek to facilitate collaboration that contributes to the betterment of society and the environment.</w:t>
      </w:r>
    </w:p>
    <w:p w14:paraId="759A7C4A" w14:textId="3DD13EC6" w:rsidR="00C550B7" w:rsidRPr="007C0D51" w:rsidRDefault="00C550B7" w:rsidP="007C0D51">
      <w:pPr>
        <w:pStyle w:val="ListParagraph"/>
        <w:numPr>
          <w:ilvl w:val="0"/>
          <w:numId w:val="6"/>
        </w:numPr>
        <w:jc w:val="both"/>
        <w:rPr>
          <w:rFonts w:ascii="Aptos" w:hAnsi="Aptos"/>
        </w:rPr>
      </w:pPr>
      <w:r w:rsidRPr="007C0D51">
        <w:rPr>
          <w:rFonts w:ascii="Aptos" w:hAnsi="Aptos"/>
        </w:rPr>
        <w:t xml:space="preserve">Any new relationships with third party employers will be informed of this Policy and </w:t>
      </w:r>
      <w:r w:rsidR="00E2516B">
        <w:rPr>
          <w:rFonts w:ascii="Aptos" w:hAnsi="Aptos"/>
        </w:rPr>
        <w:t xml:space="preserve">we will </w:t>
      </w:r>
      <w:r w:rsidRPr="007C0D51">
        <w:rPr>
          <w:rFonts w:ascii="Aptos" w:hAnsi="Aptos"/>
        </w:rPr>
        <w:t>engage with them to ensure that regard is given to the requirements of the Policy within the terms of collaborative work going forwards.</w:t>
      </w:r>
    </w:p>
    <w:p w14:paraId="3AB0B1C7" w14:textId="381584E0" w:rsidR="00172586" w:rsidRPr="007C0D51" w:rsidRDefault="00172586" w:rsidP="007C0D51">
      <w:pPr>
        <w:jc w:val="both"/>
        <w:rPr>
          <w:rFonts w:ascii="Aptos" w:hAnsi="Aptos"/>
        </w:rPr>
      </w:pPr>
      <w:r w:rsidRPr="007C0D51">
        <w:rPr>
          <w:rFonts w:ascii="Aptos" w:hAnsi="Aptos"/>
        </w:rPr>
        <w:t>This list of industries</w:t>
      </w:r>
      <w:r w:rsidR="00C14AC5" w:rsidRPr="007C0D51">
        <w:rPr>
          <w:rFonts w:ascii="Aptos" w:hAnsi="Aptos"/>
        </w:rPr>
        <w:t xml:space="preserve"> we will not engage with</w:t>
      </w:r>
      <w:r w:rsidRPr="007C0D51">
        <w:rPr>
          <w:rFonts w:ascii="Aptos" w:hAnsi="Aptos"/>
        </w:rPr>
        <w:t xml:space="preserve"> is not exhaustive. Engagement with any organisation may be limited or rejected where </w:t>
      </w:r>
      <w:r w:rsidR="00FE158D">
        <w:rPr>
          <w:rFonts w:ascii="Aptos" w:hAnsi="Aptos"/>
        </w:rPr>
        <w:t xml:space="preserve">there is </w:t>
      </w:r>
      <w:r w:rsidRPr="007C0D51">
        <w:rPr>
          <w:rFonts w:ascii="Aptos" w:hAnsi="Aptos"/>
        </w:rPr>
        <w:t>an ethical conflict of interest with the wider University.</w:t>
      </w:r>
    </w:p>
    <w:p w14:paraId="538CCBC9" w14:textId="4C701F32" w:rsidR="00525F18" w:rsidRPr="007C0D51" w:rsidRDefault="00172586" w:rsidP="006F4F4B">
      <w:pPr>
        <w:jc w:val="both"/>
        <w:rPr>
          <w:rFonts w:ascii="Aptos" w:hAnsi="Aptos"/>
        </w:rPr>
      </w:pPr>
      <w:r w:rsidRPr="007C0D51">
        <w:rPr>
          <w:rFonts w:ascii="Aptos" w:hAnsi="Aptos"/>
        </w:rPr>
        <w:t xml:space="preserve">These exclusions will never impact or influence the impartiality of factual, evidence-based careers education and guidance which our professional Careers Consultants provide to students. All students are entitled to receive impartial one-to-one careers guidance from the Careers </w:t>
      </w:r>
      <w:r w:rsidR="475B0E90" w:rsidRPr="3C1042F9">
        <w:rPr>
          <w:rFonts w:ascii="Aptos" w:hAnsi="Aptos"/>
        </w:rPr>
        <w:t>Service</w:t>
      </w:r>
      <w:r w:rsidRPr="007C0D51">
        <w:rPr>
          <w:rFonts w:ascii="Aptos" w:hAnsi="Aptos"/>
        </w:rPr>
        <w:t xml:space="preserve"> on any industry of their choosing</w:t>
      </w:r>
      <w:r w:rsidR="00F335A6">
        <w:rPr>
          <w:rFonts w:ascii="Aptos" w:hAnsi="Aptos"/>
        </w:rPr>
        <w:t xml:space="preserve"> in line with the </w:t>
      </w:r>
      <w:hyperlink r:id="rId13">
        <w:r w:rsidR="00525F18" w:rsidRPr="007C0D51">
          <w:rPr>
            <w:rStyle w:val="Hyperlink"/>
            <w:rFonts w:ascii="Aptos" w:eastAsia="Calibri" w:hAnsi="Aptos" w:cs="Calibri"/>
            <w:color w:val="0000FF"/>
          </w:rPr>
          <w:t>AGCAS Code of Ethics</w:t>
        </w:r>
      </w:hyperlink>
      <w:r w:rsidR="00525F18" w:rsidRPr="007C0D51">
        <w:rPr>
          <w:rFonts w:ascii="Aptos" w:eastAsia="Calibri" w:hAnsi="Aptos" w:cs="Calibri"/>
        </w:rPr>
        <w:t>.</w:t>
      </w:r>
    </w:p>
    <w:p w14:paraId="2D7810C1" w14:textId="77777777" w:rsidR="000B4BF7" w:rsidRPr="007C0D51" w:rsidRDefault="000B4BF7" w:rsidP="007C0D51">
      <w:pPr>
        <w:spacing w:after="0" w:line="360" w:lineRule="auto"/>
        <w:jc w:val="both"/>
        <w:rPr>
          <w:rFonts w:ascii="Aptos" w:eastAsia="Calibri" w:hAnsi="Aptos" w:cs="Calibri"/>
          <w:u w:val="single"/>
        </w:rPr>
      </w:pPr>
    </w:p>
    <w:p w14:paraId="6CEF42EC" w14:textId="224E35F1" w:rsidR="3A49F45E" w:rsidRPr="007C0D51" w:rsidRDefault="3A49F45E" w:rsidP="007C0D51">
      <w:pPr>
        <w:spacing w:line="257" w:lineRule="auto"/>
        <w:jc w:val="both"/>
        <w:rPr>
          <w:rFonts w:ascii="Aptos" w:hAnsi="Aptos"/>
          <w:b/>
          <w:bCs/>
        </w:rPr>
      </w:pPr>
      <w:r w:rsidRPr="007C0D51">
        <w:rPr>
          <w:rFonts w:ascii="Aptos" w:eastAsia="Calibri" w:hAnsi="Aptos" w:cs="Calibri"/>
          <w:b/>
          <w:bCs/>
        </w:rPr>
        <w:t>Careers Events and Workshops</w:t>
      </w:r>
    </w:p>
    <w:p w14:paraId="112AD8C5" w14:textId="6616F7CE" w:rsidR="3A49F45E" w:rsidRPr="007C0D51" w:rsidRDefault="3A49F45E" w:rsidP="007C0D51">
      <w:pPr>
        <w:spacing w:line="257" w:lineRule="auto"/>
        <w:jc w:val="both"/>
        <w:rPr>
          <w:rFonts w:ascii="Aptos" w:hAnsi="Aptos"/>
        </w:rPr>
      </w:pPr>
      <w:r w:rsidRPr="007C0D51">
        <w:rPr>
          <w:rFonts w:ascii="Aptos" w:eastAsia="Calibri" w:hAnsi="Aptos" w:cs="Calibri"/>
        </w:rPr>
        <w:t xml:space="preserve">The Careers and Work Based Learning </w:t>
      </w:r>
      <w:r w:rsidR="00F335A6">
        <w:rPr>
          <w:rFonts w:ascii="Aptos" w:eastAsia="Calibri" w:hAnsi="Aptos" w:cs="Calibri"/>
        </w:rPr>
        <w:t>T</w:t>
      </w:r>
      <w:r w:rsidRPr="007C0D51">
        <w:rPr>
          <w:rFonts w:ascii="Aptos" w:eastAsia="Calibri" w:hAnsi="Aptos" w:cs="Calibri"/>
        </w:rPr>
        <w:t>eams run engagement events on campus and online throughout the year, providing opportunities for third party employers to engage with students and graduates. We encourage third party employers to reduce their environmental impact when attending events and provide the following guidance:</w:t>
      </w:r>
    </w:p>
    <w:p w14:paraId="76ACFDA2" w14:textId="74C3E6C9" w:rsidR="3A49F45E" w:rsidRPr="007C0D51" w:rsidRDefault="00000000" w:rsidP="007C0D51">
      <w:pPr>
        <w:spacing w:line="257" w:lineRule="auto"/>
        <w:jc w:val="both"/>
        <w:rPr>
          <w:rFonts w:ascii="Aptos" w:hAnsi="Aptos"/>
        </w:rPr>
      </w:pPr>
      <w:hyperlink r:id="rId14">
        <w:r w:rsidR="3A49F45E" w:rsidRPr="007C0D51">
          <w:rPr>
            <w:rStyle w:val="Hyperlink"/>
            <w:rFonts w:ascii="Aptos" w:eastAsia="Calibri" w:hAnsi="Aptos" w:cs="Calibri"/>
            <w:color w:val="0000FF"/>
          </w:rPr>
          <w:t>Sustainability Guidance for Employers</w:t>
        </w:r>
      </w:hyperlink>
    </w:p>
    <w:p w14:paraId="2B737359" w14:textId="0CB37B0D" w:rsidR="3A49F45E" w:rsidRPr="007C0D51" w:rsidRDefault="00F335A6" w:rsidP="007C0D51">
      <w:pPr>
        <w:spacing w:line="257" w:lineRule="auto"/>
        <w:jc w:val="both"/>
        <w:rPr>
          <w:rFonts w:ascii="Aptos" w:eastAsia="Calibri" w:hAnsi="Aptos" w:cs="Calibri"/>
        </w:rPr>
      </w:pPr>
      <w:r>
        <w:rPr>
          <w:rFonts w:ascii="Aptos" w:eastAsia="Calibri" w:hAnsi="Aptos" w:cs="Calibri"/>
        </w:rPr>
        <w:t>We</w:t>
      </w:r>
      <w:r w:rsidR="3A49F45E" w:rsidRPr="007C0D51">
        <w:rPr>
          <w:rFonts w:ascii="Aptos" w:eastAsia="Calibri" w:hAnsi="Aptos" w:cs="Calibri"/>
        </w:rPr>
        <w:t xml:space="preserve"> will continue to review the third-party employer involvement in the delivery of careers events to reduce environmental impact.</w:t>
      </w:r>
    </w:p>
    <w:p w14:paraId="78F0B3E1" w14:textId="77777777" w:rsidR="00C550B7" w:rsidRPr="007C0D51" w:rsidRDefault="00C550B7" w:rsidP="007C0D51">
      <w:pPr>
        <w:spacing w:line="257" w:lineRule="auto"/>
        <w:jc w:val="both"/>
        <w:rPr>
          <w:rFonts w:ascii="Aptos" w:hAnsi="Aptos"/>
        </w:rPr>
      </w:pPr>
    </w:p>
    <w:p w14:paraId="38E4E1B9" w14:textId="77777777" w:rsidR="008C6101" w:rsidRPr="007C0D51" w:rsidRDefault="008C6101" w:rsidP="007C0D51">
      <w:pPr>
        <w:jc w:val="both"/>
        <w:rPr>
          <w:rFonts w:ascii="Aptos" w:hAnsi="Aptos"/>
          <w:b/>
          <w:bCs/>
        </w:rPr>
      </w:pPr>
      <w:r w:rsidRPr="007C0D51">
        <w:rPr>
          <w:rFonts w:ascii="Aptos" w:hAnsi="Aptos"/>
          <w:b/>
          <w:bCs/>
        </w:rPr>
        <w:t>How to contact us</w:t>
      </w:r>
    </w:p>
    <w:p w14:paraId="4AD86461" w14:textId="77777777" w:rsidR="00AC6F41" w:rsidRDefault="008C6101" w:rsidP="007C0D51">
      <w:pPr>
        <w:jc w:val="both"/>
        <w:rPr>
          <w:rFonts w:ascii="Aptos" w:hAnsi="Aptos"/>
        </w:rPr>
      </w:pPr>
      <w:r w:rsidRPr="007C0D51">
        <w:rPr>
          <w:rFonts w:ascii="Aptos" w:hAnsi="Aptos"/>
        </w:rPr>
        <w:t xml:space="preserve">We are committed to providing transparency and promoting continuous improvement through feedback. </w:t>
      </w:r>
    </w:p>
    <w:p w14:paraId="3FB435F9" w14:textId="772112BA" w:rsidR="008C6101" w:rsidRPr="007C0D51" w:rsidRDefault="008C6101" w:rsidP="007C0D51">
      <w:pPr>
        <w:jc w:val="both"/>
        <w:rPr>
          <w:rFonts w:ascii="Aptos" w:hAnsi="Aptos"/>
        </w:rPr>
      </w:pPr>
      <w:r w:rsidRPr="007C0D51">
        <w:rPr>
          <w:rFonts w:ascii="Aptos" w:hAnsi="Aptos"/>
        </w:rPr>
        <w:t>Full contact details for our teams can be found on our website:</w:t>
      </w:r>
    </w:p>
    <w:p w14:paraId="7F875B08" w14:textId="44E61605" w:rsidR="008C6101" w:rsidRDefault="00000000" w:rsidP="007C0D51">
      <w:pPr>
        <w:jc w:val="both"/>
        <w:rPr>
          <w:rFonts w:ascii="Aptos" w:hAnsi="Aptos"/>
        </w:rPr>
      </w:pPr>
      <w:hyperlink r:id="rId15">
        <w:r w:rsidR="008C6101" w:rsidRPr="29EF208D">
          <w:rPr>
            <w:rStyle w:val="Hyperlink"/>
            <w:rFonts w:ascii="Aptos" w:hAnsi="Aptos"/>
          </w:rPr>
          <w:t xml:space="preserve">Student Skills and </w:t>
        </w:r>
        <w:r w:rsidR="29EF208D" w:rsidRPr="29EF208D">
          <w:rPr>
            <w:rStyle w:val="Hyperlink"/>
            <w:rFonts w:ascii="Aptos" w:hAnsi="Aptos"/>
          </w:rPr>
          <w:t>Employability (SSE)</w:t>
        </w:r>
      </w:hyperlink>
    </w:p>
    <w:p w14:paraId="062EBD4C" w14:textId="37EC14F9" w:rsidR="006F23BD" w:rsidRPr="007C0D51" w:rsidRDefault="71AE58EF" w:rsidP="007C0D51">
      <w:pPr>
        <w:jc w:val="both"/>
        <w:rPr>
          <w:rFonts w:ascii="Aptos" w:hAnsi="Aptos"/>
        </w:rPr>
      </w:pPr>
      <w:r w:rsidRPr="29EF208D">
        <w:rPr>
          <w:rFonts w:ascii="Aptos" w:hAnsi="Aptos"/>
        </w:rPr>
        <w:t>Alternatively,</w:t>
      </w:r>
      <w:r w:rsidR="006F23BD" w:rsidRPr="29EF208D">
        <w:rPr>
          <w:rFonts w:ascii="Aptos" w:hAnsi="Aptos"/>
        </w:rPr>
        <w:t xml:space="preserve"> you can contact our shared mailboxes at </w:t>
      </w:r>
      <w:hyperlink r:id="rId16">
        <w:r w:rsidR="006F23BD" w:rsidRPr="29EF208D">
          <w:rPr>
            <w:rStyle w:val="Hyperlink"/>
            <w:rFonts w:ascii="Aptos" w:hAnsi="Aptos"/>
          </w:rPr>
          <w:t>employers@stir.ac.uk</w:t>
        </w:r>
      </w:hyperlink>
      <w:r w:rsidR="006F23BD" w:rsidRPr="29EF208D">
        <w:rPr>
          <w:rFonts w:ascii="Aptos" w:hAnsi="Aptos"/>
        </w:rPr>
        <w:t xml:space="preserve"> or </w:t>
      </w:r>
      <w:hyperlink r:id="rId17">
        <w:r w:rsidR="006F23BD" w:rsidRPr="29EF208D">
          <w:rPr>
            <w:rStyle w:val="Hyperlink"/>
            <w:rFonts w:ascii="Aptos" w:hAnsi="Aptos"/>
          </w:rPr>
          <w:t>ask@stir.ac.uk</w:t>
        </w:r>
      </w:hyperlink>
      <w:r w:rsidR="006F23BD" w:rsidRPr="29EF208D">
        <w:rPr>
          <w:rFonts w:ascii="Aptos" w:hAnsi="Aptos"/>
        </w:rPr>
        <w:t xml:space="preserve"> </w:t>
      </w:r>
    </w:p>
    <w:p w14:paraId="06BC5059" w14:textId="77777777" w:rsidR="008C6101" w:rsidRPr="007C0D51" w:rsidRDefault="008C6101" w:rsidP="007C0D51">
      <w:pPr>
        <w:jc w:val="both"/>
        <w:rPr>
          <w:rFonts w:ascii="Aptos" w:hAnsi="Aptos"/>
          <w:b/>
          <w:bCs/>
        </w:rPr>
      </w:pPr>
      <w:r w:rsidRPr="007C0D51">
        <w:rPr>
          <w:rFonts w:ascii="Aptos" w:hAnsi="Aptos"/>
        </w:rPr>
        <w:br/>
      </w:r>
      <w:r w:rsidRPr="007C0D51">
        <w:rPr>
          <w:rFonts w:ascii="Aptos" w:hAnsi="Aptos"/>
          <w:b/>
          <w:bCs/>
        </w:rPr>
        <w:t>Policy Review</w:t>
      </w:r>
    </w:p>
    <w:p w14:paraId="30391202" w14:textId="77777777" w:rsidR="006F23BD" w:rsidRDefault="008C6101" w:rsidP="007C0D51">
      <w:pPr>
        <w:jc w:val="both"/>
        <w:rPr>
          <w:rFonts w:ascii="Aptos" w:hAnsi="Aptos"/>
        </w:rPr>
      </w:pPr>
      <w:r w:rsidRPr="007C0D51">
        <w:rPr>
          <w:rFonts w:ascii="Aptos" w:hAnsi="Aptos"/>
        </w:rPr>
        <w:t xml:space="preserve">This policy will be reviewed annually with a commitment to expanding our contributions to this area. </w:t>
      </w:r>
    </w:p>
    <w:p w14:paraId="1C6C646C" w14:textId="51226993" w:rsidR="56BD0C79" w:rsidRPr="007C0D51" w:rsidRDefault="008C6101" w:rsidP="007C0D51">
      <w:pPr>
        <w:jc w:val="both"/>
        <w:rPr>
          <w:rFonts w:ascii="Aptos" w:hAnsi="Aptos"/>
        </w:rPr>
      </w:pPr>
      <w:r w:rsidRPr="007C0D51">
        <w:rPr>
          <w:rFonts w:ascii="Aptos" w:hAnsi="Aptos"/>
          <w:b/>
          <w:bCs/>
        </w:rPr>
        <w:t>Date of next review: May 2025</w:t>
      </w:r>
    </w:p>
    <w:sectPr w:rsidR="56BD0C79" w:rsidRPr="007C0D51" w:rsidSect="00B3371E">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BFBA7" w14:textId="77777777" w:rsidR="00733D70" w:rsidRDefault="00733D70" w:rsidP="00926CC4">
      <w:pPr>
        <w:spacing w:after="0" w:line="240" w:lineRule="auto"/>
      </w:pPr>
      <w:r>
        <w:separator/>
      </w:r>
    </w:p>
  </w:endnote>
  <w:endnote w:type="continuationSeparator" w:id="0">
    <w:p w14:paraId="12F9D4C8" w14:textId="77777777" w:rsidR="00733D70" w:rsidRDefault="00733D70" w:rsidP="00926CC4">
      <w:pPr>
        <w:spacing w:after="0" w:line="240" w:lineRule="auto"/>
      </w:pPr>
      <w:r>
        <w:continuationSeparator/>
      </w:r>
    </w:p>
  </w:endnote>
  <w:endnote w:type="continuationNotice" w:id="1">
    <w:p w14:paraId="547226C1" w14:textId="77777777" w:rsidR="00733D70" w:rsidRDefault="00733D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BA60A" w14:textId="77777777" w:rsidR="00CF47DD" w:rsidRDefault="00CF4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0F60" w14:textId="5617CF72" w:rsidR="00230934" w:rsidRDefault="00CF47DD">
    <w:pPr>
      <w:pStyle w:val="Footer"/>
    </w:pPr>
    <w:r>
      <w:rPr>
        <w:noProof/>
        <w:color w:val="2B579A"/>
        <w:shd w:val="clear" w:color="auto" w:fill="E6E6E6"/>
      </w:rPr>
      <mc:AlternateContent>
        <mc:Choice Requires="wpg">
          <w:drawing>
            <wp:anchor distT="0" distB="0" distL="114300" distR="114300" simplePos="0" relativeHeight="251658241" behindDoc="0" locked="0" layoutInCell="1" allowOverlap="1" wp14:anchorId="791F47AE" wp14:editId="6731A6CE">
              <wp:simplePos x="0" y="0"/>
              <wp:positionH relativeFrom="page">
                <wp:align>right</wp:align>
              </wp:positionH>
              <wp:positionV relativeFrom="bottomMargin">
                <wp:align>center</wp:align>
              </wp:positionV>
              <wp:extent cx="6172200" cy="274320"/>
              <wp:effectExtent l="0" t="0" r="0" b="0"/>
              <wp:wrapNone/>
              <wp:docPr id="1569234073" name="Group 57" descr="Version 1: May 20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274320"/>
                        <a:chOff x="0" y="0"/>
                        <a:chExt cx="61722" cy="2743"/>
                      </a:xfrm>
                    </wpg:grpSpPr>
                    <wps:wsp>
                      <wps:cNvPr id="1092199789" name="Rectangle 165"/>
                      <wps:cNvSpPr>
                        <a:spLocks noChangeArrowheads="1"/>
                      </wps:cNvSpPr>
                      <wps:spPr bwMode="auto">
                        <a:xfrm>
                          <a:off x="2286" y="0"/>
                          <a:ext cx="59436" cy="2743"/>
                        </a:xfrm>
                        <a:prstGeom prst="rect">
                          <a:avLst/>
                        </a:prstGeom>
                        <a:solidFill>
                          <a:schemeClr val="bg1">
                            <a:lumMod val="100000"/>
                            <a:lumOff val="0"/>
                            <a:alpha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55202266" name="Text Box 166"/>
                      <wps:cNvSpPr txBox="1">
                        <a:spLocks noChangeArrowheads="1"/>
                      </wps:cNvSpPr>
                      <wps:spPr bwMode="auto">
                        <a:xfrm>
                          <a:off x="0" y="95"/>
                          <a:ext cx="59436" cy="2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0CCB4C" w14:textId="43284266" w:rsidR="00230934" w:rsidRDefault="00230934">
                            <w:pPr>
                              <w:pStyle w:val="Footer"/>
                              <w:jc w:val="right"/>
                            </w:pPr>
                            <w:r>
                              <w:rPr>
                                <w:caps/>
                                <w:color w:val="808080" w:themeColor="background1" w:themeShade="80"/>
                                <w:sz w:val="20"/>
                                <w:szCs w:val="20"/>
                              </w:rPr>
                              <w:t> </w:t>
                            </w:r>
                            <w:sdt>
                              <w:sdtPr>
                                <w:rPr>
                                  <w:color w:val="808080" w:themeColor="background1" w:themeShade="80"/>
                                  <w:sz w:val="20"/>
                                  <w:szCs w:val="20"/>
                                  <w:shd w:val="clear" w:color="auto" w:fill="E6E6E6"/>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53293E">
                                  <w:rPr>
                                    <w:color w:val="808080" w:themeColor="background1" w:themeShade="80"/>
                                    <w:sz w:val="20"/>
                                    <w:szCs w:val="20"/>
                                  </w:rPr>
                                  <w:t xml:space="preserve">Version 1: </w:t>
                                </w:r>
                                <w:r w:rsidR="00193815">
                                  <w:rPr>
                                    <w:color w:val="808080" w:themeColor="background1" w:themeShade="80"/>
                                    <w:sz w:val="20"/>
                                    <w:szCs w:val="20"/>
                                  </w:rPr>
                                  <w:t xml:space="preserve"> May </w:t>
                                </w:r>
                                <w:r w:rsidR="0053293E">
                                  <w:rPr>
                                    <w:color w:val="808080" w:themeColor="background1" w:themeShade="80"/>
                                    <w:sz w:val="20"/>
                                    <w:szCs w:val="20"/>
                                  </w:rPr>
                                  <w:t>2024</w:t>
                                </w:r>
                              </w:sdtContent>
                            </w:sdt>
                          </w:p>
                        </w:txbxContent>
                      </wps:txbx>
                      <wps:bodyPr rot="0" vert="horz" wrap="square" lIns="0" tIns="45720" rIns="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91F47AE" id="Group 57" o:spid="_x0000_s1026" alt="Version 1: May 2024" style="position:absolute;margin-left:434.8pt;margin-top:0;width:486pt;height:21.6pt;z-index:251658241;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" filled="f" stroked="f" strokeweight=".5pt">
                <v:textbox style="mso-fit-shape-to-text:t" inset="0,,0">
                  <w:txbxContent>
                    <w:p w14:paraId="2F0CCB4C" w14:textId="43284266" w:rsidR="00230934" w:rsidRDefault="00230934">
                      <w:pPr>
                        <w:pStyle w:val="Footer"/>
                        <w:jc w:val="right"/>
                      </w:pPr>
                      <w:r>
                        <w:rPr>
                          <w:caps/>
                          <w:color w:val="808080" w:themeColor="background1" w:themeShade="80"/>
                          <w:sz w:val="20"/>
                          <w:szCs w:val="20"/>
                        </w:rPr>
                        <w:t> </w:t>
                      </w:r>
                      <w:sdt>
                        <w:sdtPr>
                          <w:rPr>
                            <w:color w:val="808080" w:themeColor="background1" w:themeShade="80"/>
                            <w:sz w:val="20"/>
                            <w:szCs w:val="20"/>
                            <w:shd w:val="clear" w:color="auto" w:fill="E6E6E6"/>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53293E">
                            <w:rPr>
                              <w:color w:val="808080" w:themeColor="background1" w:themeShade="80"/>
                              <w:sz w:val="20"/>
                              <w:szCs w:val="20"/>
                            </w:rPr>
                            <w:t xml:space="preserve">Version 1: </w:t>
                          </w:r>
                          <w:r w:rsidR="00193815">
                            <w:rPr>
                              <w:color w:val="808080" w:themeColor="background1" w:themeShade="80"/>
                              <w:sz w:val="20"/>
                              <w:szCs w:val="20"/>
                            </w:rPr>
                            <w:t xml:space="preserve"> May </w:t>
                          </w:r>
                          <w:r w:rsidR="0053293E">
                            <w:rPr>
                              <w:color w:val="808080" w:themeColor="background1" w:themeShade="80"/>
                              <w:sz w:val="20"/>
                              <w:szCs w:val="20"/>
                            </w:rPr>
                            <w:t>2024</w:t>
                          </w:r>
                        </w:sdtContent>
                      </w:sdt>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3DEA9464" w14:paraId="5D98DD56" w14:textId="77777777" w:rsidTr="3DEA9464">
      <w:trPr>
        <w:trHeight w:val="300"/>
      </w:trPr>
      <w:tc>
        <w:tcPr>
          <w:tcW w:w="3485" w:type="dxa"/>
        </w:tcPr>
        <w:p w14:paraId="7F70F0A7" w14:textId="12BC61CC" w:rsidR="3DEA9464" w:rsidRPr="00C40C77" w:rsidRDefault="3DEA9464" w:rsidP="00193815">
          <w:pPr>
            <w:pStyle w:val="Header"/>
            <w:ind w:left="-115"/>
            <w:jc w:val="right"/>
            <w:rPr>
              <w:sz w:val="20"/>
              <w:szCs w:val="20"/>
            </w:rPr>
          </w:pPr>
        </w:p>
      </w:tc>
      <w:tc>
        <w:tcPr>
          <w:tcW w:w="3485" w:type="dxa"/>
        </w:tcPr>
        <w:p w14:paraId="7659295A" w14:textId="3DB5391B" w:rsidR="3DEA9464" w:rsidRDefault="3DEA9464" w:rsidP="00193815">
          <w:pPr>
            <w:pStyle w:val="Header"/>
          </w:pPr>
        </w:p>
      </w:tc>
      <w:tc>
        <w:tcPr>
          <w:tcW w:w="3485" w:type="dxa"/>
        </w:tcPr>
        <w:p w14:paraId="621B6F71" w14:textId="7BE532FD" w:rsidR="3DEA9464" w:rsidRDefault="3DEA9464" w:rsidP="3DEA9464">
          <w:pPr>
            <w:pStyle w:val="Header"/>
            <w:ind w:right="-115"/>
            <w:jc w:val="right"/>
          </w:pPr>
        </w:p>
      </w:tc>
    </w:tr>
  </w:tbl>
  <w:p w14:paraId="192F11AA" w14:textId="77D785B1" w:rsidR="3DEA9464" w:rsidRDefault="3DEA9464" w:rsidP="3DEA9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062DE" w14:textId="77777777" w:rsidR="00733D70" w:rsidRDefault="00733D70" w:rsidP="00926CC4">
      <w:pPr>
        <w:spacing w:after="0" w:line="240" w:lineRule="auto"/>
      </w:pPr>
      <w:r>
        <w:separator/>
      </w:r>
    </w:p>
  </w:footnote>
  <w:footnote w:type="continuationSeparator" w:id="0">
    <w:p w14:paraId="53409E0B" w14:textId="77777777" w:rsidR="00733D70" w:rsidRDefault="00733D70" w:rsidP="00926CC4">
      <w:pPr>
        <w:spacing w:after="0" w:line="240" w:lineRule="auto"/>
      </w:pPr>
      <w:r>
        <w:continuationSeparator/>
      </w:r>
    </w:p>
  </w:footnote>
  <w:footnote w:type="continuationNotice" w:id="1">
    <w:p w14:paraId="091206E9" w14:textId="77777777" w:rsidR="00733D70" w:rsidRDefault="00733D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5DBE5" w14:textId="77777777" w:rsidR="00CF47DD" w:rsidRDefault="00CF4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FEE4B" w14:textId="173B1149" w:rsidR="00926CC4" w:rsidRDefault="00926CC4" w:rsidP="1D613888">
    <w:pPr>
      <w:pStyle w:val="Header"/>
      <w:jc w:val="right"/>
    </w:pPr>
    <w:r>
      <w:ptab w:relativeTo="margin" w:alignment="center" w:leader="none"/>
    </w:r>
    <w:r>
      <w:ptab w:relativeTo="margin" w:alignment="right" w:leader="none"/>
    </w:r>
    <w:r w:rsidRPr="00926CC4">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A00BA" w14:textId="29E67B00" w:rsidR="008C6101" w:rsidRDefault="00616220" w:rsidP="3DEA9464">
    <w:pPr>
      <w:pStyle w:val="Header"/>
      <w:ind w:left="1440"/>
    </w:pPr>
    <w:r w:rsidRPr="00926CC4">
      <w:rPr>
        <w:noProof/>
        <w:color w:val="2B579A"/>
        <w:shd w:val="clear" w:color="auto" w:fill="E6E6E6"/>
      </w:rPr>
      <w:drawing>
        <wp:anchor distT="0" distB="0" distL="114300" distR="114300" simplePos="0" relativeHeight="251658240" behindDoc="0" locked="0" layoutInCell="1" allowOverlap="1" wp14:anchorId="439AC995" wp14:editId="5EF4016E">
          <wp:simplePos x="0" y="0"/>
          <wp:positionH relativeFrom="column">
            <wp:posOffset>4427247</wp:posOffset>
          </wp:positionH>
          <wp:positionV relativeFrom="paragraph">
            <wp:posOffset>3147</wp:posOffset>
          </wp:positionV>
          <wp:extent cx="2221230" cy="552450"/>
          <wp:effectExtent l="0" t="0" r="0" b="0"/>
          <wp:wrapThrough wrapText="bothSides">
            <wp:wrapPolygon edited="0">
              <wp:start x="0" y="0"/>
              <wp:lineTo x="0" y="20855"/>
              <wp:lineTo x="21489" y="20855"/>
              <wp:lineTo x="21489" y="0"/>
              <wp:lineTo x="0" y="0"/>
            </wp:wrapPolygon>
          </wp:wrapThrough>
          <wp:docPr id="12879962" name="Picture 1"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9962" name="Picture 1" descr="University of Stirl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23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B6553"/>
    <w:multiLevelType w:val="hybridMultilevel"/>
    <w:tmpl w:val="2FDEA4FA"/>
    <w:lvl w:ilvl="0" w:tplc="892254FE">
      <w:start w:val="1"/>
      <w:numFmt w:val="bullet"/>
      <w:lvlText w:val="·"/>
      <w:lvlJc w:val="left"/>
      <w:pPr>
        <w:ind w:left="720" w:hanging="360"/>
      </w:pPr>
      <w:rPr>
        <w:rFonts w:ascii="Symbol" w:hAnsi="Symbol" w:hint="default"/>
      </w:rPr>
    </w:lvl>
    <w:lvl w:ilvl="1" w:tplc="FB601F1C">
      <w:start w:val="1"/>
      <w:numFmt w:val="bullet"/>
      <w:lvlText w:val="o"/>
      <w:lvlJc w:val="left"/>
      <w:pPr>
        <w:ind w:left="1440" w:hanging="360"/>
      </w:pPr>
      <w:rPr>
        <w:rFonts w:ascii="Courier New" w:hAnsi="Courier New" w:hint="default"/>
      </w:rPr>
    </w:lvl>
    <w:lvl w:ilvl="2" w:tplc="EB54BD18">
      <w:start w:val="1"/>
      <w:numFmt w:val="bullet"/>
      <w:lvlText w:val=""/>
      <w:lvlJc w:val="left"/>
      <w:pPr>
        <w:ind w:left="2160" w:hanging="360"/>
      </w:pPr>
      <w:rPr>
        <w:rFonts w:ascii="Wingdings" w:hAnsi="Wingdings" w:hint="default"/>
      </w:rPr>
    </w:lvl>
    <w:lvl w:ilvl="3" w:tplc="D06447A6">
      <w:start w:val="1"/>
      <w:numFmt w:val="bullet"/>
      <w:lvlText w:val=""/>
      <w:lvlJc w:val="left"/>
      <w:pPr>
        <w:ind w:left="2880" w:hanging="360"/>
      </w:pPr>
      <w:rPr>
        <w:rFonts w:ascii="Symbol" w:hAnsi="Symbol" w:hint="default"/>
      </w:rPr>
    </w:lvl>
    <w:lvl w:ilvl="4" w:tplc="2EAAA55A">
      <w:start w:val="1"/>
      <w:numFmt w:val="bullet"/>
      <w:lvlText w:val="o"/>
      <w:lvlJc w:val="left"/>
      <w:pPr>
        <w:ind w:left="3600" w:hanging="360"/>
      </w:pPr>
      <w:rPr>
        <w:rFonts w:ascii="Courier New" w:hAnsi="Courier New" w:hint="default"/>
      </w:rPr>
    </w:lvl>
    <w:lvl w:ilvl="5" w:tplc="1C006B4C">
      <w:start w:val="1"/>
      <w:numFmt w:val="bullet"/>
      <w:lvlText w:val=""/>
      <w:lvlJc w:val="left"/>
      <w:pPr>
        <w:ind w:left="4320" w:hanging="360"/>
      </w:pPr>
      <w:rPr>
        <w:rFonts w:ascii="Wingdings" w:hAnsi="Wingdings" w:hint="default"/>
      </w:rPr>
    </w:lvl>
    <w:lvl w:ilvl="6" w:tplc="B1A213AA">
      <w:start w:val="1"/>
      <w:numFmt w:val="bullet"/>
      <w:lvlText w:val=""/>
      <w:lvlJc w:val="left"/>
      <w:pPr>
        <w:ind w:left="5040" w:hanging="360"/>
      </w:pPr>
      <w:rPr>
        <w:rFonts w:ascii="Symbol" w:hAnsi="Symbol" w:hint="default"/>
      </w:rPr>
    </w:lvl>
    <w:lvl w:ilvl="7" w:tplc="C518E0D8">
      <w:start w:val="1"/>
      <w:numFmt w:val="bullet"/>
      <w:lvlText w:val="o"/>
      <w:lvlJc w:val="left"/>
      <w:pPr>
        <w:ind w:left="5760" w:hanging="360"/>
      </w:pPr>
      <w:rPr>
        <w:rFonts w:ascii="Courier New" w:hAnsi="Courier New" w:hint="default"/>
      </w:rPr>
    </w:lvl>
    <w:lvl w:ilvl="8" w:tplc="5600D2B8">
      <w:start w:val="1"/>
      <w:numFmt w:val="bullet"/>
      <w:lvlText w:val=""/>
      <w:lvlJc w:val="left"/>
      <w:pPr>
        <w:ind w:left="6480" w:hanging="360"/>
      </w:pPr>
      <w:rPr>
        <w:rFonts w:ascii="Wingdings" w:hAnsi="Wingdings" w:hint="default"/>
      </w:rPr>
    </w:lvl>
  </w:abstractNum>
  <w:abstractNum w:abstractNumId="1" w15:restartNumberingAfterBreak="0">
    <w:nsid w:val="0E06085E"/>
    <w:multiLevelType w:val="hybridMultilevel"/>
    <w:tmpl w:val="B4968B44"/>
    <w:lvl w:ilvl="0" w:tplc="2CE254DE">
      <w:start w:val="1"/>
      <w:numFmt w:val="bullet"/>
      <w:lvlText w:val="·"/>
      <w:lvlJc w:val="left"/>
      <w:pPr>
        <w:ind w:left="720" w:hanging="360"/>
      </w:pPr>
      <w:rPr>
        <w:rFonts w:ascii="Symbol" w:hAnsi="Symbol" w:hint="default"/>
      </w:rPr>
    </w:lvl>
    <w:lvl w:ilvl="1" w:tplc="18AAA1EE">
      <w:start w:val="1"/>
      <w:numFmt w:val="bullet"/>
      <w:lvlText w:val="o"/>
      <w:lvlJc w:val="left"/>
      <w:pPr>
        <w:ind w:left="1440" w:hanging="360"/>
      </w:pPr>
      <w:rPr>
        <w:rFonts w:ascii="Courier New" w:hAnsi="Courier New" w:hint="default"/>
      </w:rPr>
    </w:lvl>
    <w:lvl w:ilvl="2" w:tplc="C1AC7C5C">
      <w:start w:val="1"/>
      <w:numFmt w:val="bullet"/>
      <w:lvlText w:val=""/>
      <w:lvlJc w:val="left"/>
      <w:pPr>
        <w:ind w:left="2160" w:hanging="360"/>
      </w:pPr>
      <w:rPr>
        <w:rFonts w:ascii="Wingdings" w:hAnsi="Wingdings" w:hint="default"/>
      </w:rPr>
    </w:lvl>
    <w:lvl w:ilvl="3" w:tplc="740080C0">
      <w:start w:val="1"/>
      <w:numFmt w:val="bullet"/>
      <w:lvlText w:val=""/>
      <w:lvlJc w:val="left"/>
      <w:pPr>
        <w:ind w:left="2880" w:hanging="360"/>
      </w:pPr>
      <w:rPr>
        <w:rFonts w:ascii="Symbol" w:hAnsi="Symbol" w:hint="default"/>
      </w:rPr>
    </w:lvl>
    <w:lvl w:ilvl="4" w:tplc="AC6ACFCC">
      <w:start w:val="1"/>
      <w:numFmt w:val="bullet"/>
      <w:lvlText w:val="o"/>
      <w:lvlJc w:val="left"/>
      <w:pPr>
        <w:ind w:left="3600" w:hanging="360"/>
      </w:pPr>
      <w:rPr>
        <w:rFonts w:ascii="Courier New" w:hAnsi="Courier New" w:hint="default"/>
      </w:rPr>
    </w:lvl>
    <w:lvl w:ilvl="5" w:tplc="3DEA944C">
      <w:start w:val="1"/>
      <w:numFmt w:val="bullet"/>
      <w:lvlText w:val=""/>
      <w:lvlJc w:val="left"/>
      <w:pPr>
        <w:ind w:left="4320" w:hanging="360"/>
      </w:pPr>
      <w:rPr>
        <w:rFonts w:ascii="Wingdings" w:hAnsi="Wingdings" w:hint="default"/>
      </w:rPr>
    </w:lvl>
    <w:lvl w:ilvl="6" w:tplc="C73E4C64">
      <w:start w:val="1"/>
      <w:numFmt w:val="bullet"/>
      <w:lvlText w:val=""/>
      <w:lvlJc w:val="left"/>
      <w:pPr>
        <w:ind w:left="5040" w:hanging="360"/>
      </w:pPr>
      <w:rPr>
        <w:rFonts w:ascii="Symbol" w:hAnsi="Symbol" w:hint="default"/>
      </w:rPr>
    </w:lvl>
    <w:lvl w:ilvl="7" w:tplc="0F5ED60C">
      <w:start w:val="1"/>
      <w:numFmt w:val="bullet"/>
      <w:lvlText w:val="o"/>
      <w:lvlJc w:val="left"/>
      <w:pPr>
        <w:ind w:left="5760" w:hanging="360"/>
      </w:pPr>
      <w:rPr>
        <w:rFonts w:ascii="Courier New" w:hAnsi="Courier New" w:hint="default"/>
      </w:rPr>
    </w:lvl>
    <w:lvl w:ilvl="8" w:tplc="20803DFC">
      <w:start w:val="1"/>
      <w:numFmt w:val="bullet"/>
      <w:lvlText w:val=""/>
      <w:lvlJc w:val="left"/>
      <w:pPr>
        <w:ind w:left="6480" w:hanging="360"/>
      </w:pPr>
      <w:rPr>
        <w:rFonts w:ascii="Wingdings" w:hAnsi="Wingdings" w:hint="default"/>
      </w:rPr>
    </w:lvl>
  </w:abstractNum>
  <w:abstractNum w:abstractNumId="2" w15:restartNumberingAfterBreak="0">
    <w:nsid w:val="1255D971"/>
    <w:multiLevelType w:val="hybridMultilevel"/>
    <w:tmpl w:val="735AE846"/>
    <w:lvl w:ilvl="0" w:tplc="4964CF54">
      <w:start w:val="1"/>
      <w:numFmt w:val="bullet"/>
      <w:lvlText w:val="·"/>
      <w:lvlJc w:val="left"/>
      <w:pPr>
        <w:ind w:left="720" w:hanging="360"/>
      </w:pPr>
      <w:rPr>
        <w:rFonts w:ascii="Symbol" w:hAnsi="Symbol" w:hint="default"/>
      </w:rPr>
    </w:lvl>
    <w:lvl w:ilvl="1" w:tplc="5A34134C">
      <w:start w:val="1"/>
      <w:numFmt w:val="bullet"/>
      <w:lvlText w:val="o"/>
      <w:lvlJc w:val="left"/>
      <w:pPr>
        <w:ind w:left="1440" w:hanging="360"/>
      </w:pPr>
      <w:rPr>
        <w:rFonts w:ascii="Courier New" w:hAnsi="Courier New" w:hint="default"/>
      </w:rPr>
    </w:lvl>
    <w:lvl w:ilvl="2" w:tplc="B302F43C">
      <w:start w:val="1"/>
      <w:numFmt w:val="bullet"/>
      <w:lvlText w:val=""/>
      <w:lvlJc w:val="left"/>
      <w:pPr>
        <w:ind w:left="2160" w:hanging="360"/>
      </w:pPr>
      <w:rPr>
        <w:rFonts w:ascii="Wingdings" w:hAnsi="Wingdings" w:hint="default"/>
      </w:rPr>
    </w:lvl>
    <w:lvl w:ilvl="3" w:tplc="2F122956">
      <w:start w:val="1"/>
      <w:numFmt w:val="bullet"/>
      <w:lvlText w:val=""/>
      <w:lvlJc w:val="left"/>
      <w:pPr>
        <w:ind w:left="2880" w:hanging="360"/>
      </w:pPr>
      <w:rPr>
        <w:rFonts w:ascii="Symbol" w:hAnsi="Symbol" w:hint="default"/>
      </w:rPr>
    </w:lvl>
    <w:lvl w:ilvl="4" w:tplc="28E673B6">
      <w:start w:val="1"/>
      <w:numFmt w:val="bullet"/>
      <w:lvlText w:val="o"/>
      <w:lvlJc w:val="left"/>
      <w:pPr>
        <w:ind w:left="3600" w:hanging="360"/>
      </w:pPr>
      <w:rPr>
        <w:rFonts w:ascii="Courier New" w:hAnsi="Courier New" w:hint="default"/>
      </w:rPr>
    </w:lvl>
    <w:lvl w:ilvl="5" w:tplc="84121BCA">
      <w:start w:val="1"/>
      <w:numFmt w:val="bullet"/>
      <w:lvlText w:val=""/>
      <w:lvlJc w:val="left"/>
      <w:pPr>
        <w:ind w:left="4320" w:hanging="360"/>
      </w:pPr>
      <w:rPr>
        <w:rFonts w:ascii="Wingdings" w:hAnsi="Wingdings" w:hint="default"/>
      </w:rPr>
    </w:lvl>
    <w:lvl w:ilvl="6" w:tplc="76FC4268">
      <w:start w:val="1"/>
      <w:numFmt w:val="bullet"/>
      <w:lvlText w:val=""/>
      <w:lvlJc w:val="left"/>
      <w:pPr>
        <w:ind w:left="5040" w:hanging="360"/>
      </w:pPr>
      <w:rPr>
        <w:rFonts w:ascii="Symbol" w:hAnsi="Symbol" w:hint="default"/>
      </w:rPr>
    </w:lvl>
    <w:lvl w:ilvl="7" w:tplc="F15E587C">
      <w:start w:val="1"/>
      <w:numFmt w:val="bullet"/>
      <w:lvlText w:val="o"/>
      <w:lvlJc w:val="left"/>
      <w:pPr>
        <w:ind w:left="5760" w:hanging="360"/>
      </w:pPr>
      <w:rPr>
        <w:rFonts w:ascii="Courier New" w:hAnsi="Courier New" w:hint="default"/>
      </w:rPr>
    </w:lvl>
    <w:lvl w:ilvl="8" w:tplc="21F2974E">
      <w:start w:val="1"/>
      <w:numFmt w:val="bullet"/>
      <w:lvlText w:val=""/>
      <w:lvlJc w:val="left"/>
      <w:pPr>
        <w:ind w:left="6480" w:hanging="360"/>
      </w:pPr>
      <w:rPr>
        <w:rFonts w:ascii="Wingdings" w:hAnsi="Wingdings" w:hint="default"/>
      </w:rPr>
    </w:lvl>
  </w:abstractNum>
  <w:abstractNum w:abstractNumId="3" w15:restartNumberingAfterBreak="0">
    <w:nsid w:val="1428E909"/>
    <w:multiLevelType w:val="hybridMultilevel"/>
    <w:tmpl w:val="5FA2273C"/>
    <w:lvl w:ilvl="0" w:tplc="8892E84E">
      <w:start w:val="1"/>
      <w:numFmt w:val="bullet"/>
      <w:lvlText w:val="·"/>
      <w:lvlJc w:val="left"/>
      <w:pPr>
        <w:ind w:left="720" w:hanging="360"/>
      </w:pPr>
      <w:rPr>
        <w:rFonts w:ascii="Symbol" w:hAnsi="Symbol" w:hint="default"/>
      </w:rPr>
    </w:lvl>
    <w:lvl w:ilvl="1" w:tplc="9AD69DAC">
      <w:start w:val="1"/>
      <w:numFmt w:val="bullet"/>
      <w:lvlText w:val="o"/>
      <w:lvlJc w:val="left"/>
      <w:pPr>
        <w:ind w:left="1440" w:hanging="360"/>
      </w:pPr>
      <w:rPr>
        <w:rFonts w:ascii="Courier New" w:hAnsi="Courier New" w:hint="default"/>
      </w:rPr>
    </w:lvl>
    <w:lvl w:ilvl="2" w:tplc="7D0A512C">
      <w:start w:val="1"/>
      <w:numFmt w:val="bullet"/>
      <w:lvlText w:val=""/>
      <w:lvlJc w:val="left"/>
      <w:pPr>
        <w:ind w:left="2160" w:hanging="360"/>
      </w:pPr>
      <w:rPr>
        <w:rFonts w:ascii="Wingdings" w:hAnsi="Wingdings" w:hint="default"/>
      </w:rPr>
    </w:lvl>
    <w:lvl w:ilvl="3" w:tplc="9224E896">
      <w:start w:val="1"/>
      <w:numFmt w:val="bullet"/>
      <w:lvlText w:val=""/>
      <w:lvlJc w:val="left"/>
      <w:pPr>
        <w:ind w:left="2880" w:hanging="360"/>
      </w:pPr>
      <w:rPr>
        <w:rFonts w:ascii="Symbol" w:hAnsi="Symbol" w:hint="default"/>
      </w:rPr>
    </w:lvl>
    <w:lvl w:ilvl="4" w:tplc="5516948A">
      <w:start w:val="1"/>
      <w:numFmt w:val="bullet"/>
      <w:lvlText w:val="o"/>
      <w:lvlJc w:val="left"/>
      <w:pPr>
        <w:ind w:left="3600" w:hanging="360"/>
      </w:pPr>
      <w:rPr>
        <w:rFonts w:ascii="Courier New" w:hAnsi="Courier New" w:hint="default"/>
      </w:rPr>
    </w:lvl>
    <w:lvl w:ilvl="5" w:tplc="FA2042AE">
      <w:start w:val="1"/>
      <w:numFmt w:val="bullet"/>
      <w:lvlText w:val=""/>
      <w:lvlJc w:val="left"/>
      <w:pPr>
        <w:ind w:left="4320" w:hanging="360"/>
      </w:pPr>
      <w:rPr>
        <w:rFonts w:ascii="Wingdings" w:hAnsi="Wingdings" w:hint="default"/>
      </w:rPr>
    </w:lvl>
    <w:lvl w:ilvl="6" w:tplc="5EDA39C8">
      <w:start w:val="1"/>
      <w:numFmt w:val="bullet"/>
      <w:lvlText w:val=""/>
      <w:lvlJc w:val="left"/>
      <w:pPr>
        <w:ind w:left="5040" w:hanging="360"/>
      </w:pPr>
      <w:rPr>
        <w:rFonts w:ascii="Symbol" w:hAnsi="Symbol" w:hint="default"/>
      </w:rPr>
    </w:lvl>
    <w:lvl w:ilvl="7" w:tplc="37A89544">
      <w:start w:val="1"/>
      <w:numFmt w:val="bullet"/>
      <w:lvlText w:val="o"/>
      <w:lvlJc w:val="left"/>
      <w:pPr>
        <w:ind w:left="5760" w:hanging="360"/>
      </w:pPr>
      <w:rPr>
        <w:rFonts w:ascii="Courier New" w:hAnsi="Courier New" w:hint="default"/>
      </w:rPr>
    </w:lvl>
    <w:lvl w:ilvl="8" w:tplc="F3E2A4AA">
      <w:start w:val="1"/>
      <w:numFmt w:val="bullet"/>
      <w:lvlText w:val=""/>
      <w:lvlJc w:val="left"/>
      <w:pPr>
        <w:ind w:left="6480" w:hanging="360"/>
      </w:pPr>
      <w:rPr>
        <w:rFonts w:ascii="Wingdings" w:hAnsi="Wingdings" w:hint="default"/>
      </w:rPr>
    </w:lvl>
  </w:abstractNum>
  <w:abstractNum w:abstractNumId="4" w15:restartNumberingAfterBreak="0">
    <w:nsid w:val="203582DD"/>
    <w:multiLevelType w:val="hybridMultilevel"/>
    <w:tmpl w:val="B0A679AE"/>
    <w:lvl w:ilvl="0" w:tplc="769E0756">
      <w:start w:val="1"/>
      <w:numFmt w:val="bullet"/>
      <w:lvlText w:val="·"/>
      <w:lvlJc w:val="left"/>
      <w:pPr>
        <w:ind w:left="720" w:hanging="360"/>
      </w:pPr>
      <w:rPr>
        <w:rFonts w:ascii="Symbol" w:hAnsi="Symbol" w:hint="default"/>
      </w:rPr>
    </w:lvl>
    <w:lvl w:ilvl="1" w:tplc="CE0AF56C">
      <w:start w:val="1"/>
      <w:numFmt w:val="bullet"/>
      <w:lvlText w:val="o"/>
      <w:lvlJc w:val="left"/>
      <w:pPr>
        <w:ind w:left="1440" w:hanging="360"/>
      </w:pPr>
      <w:rPr>
        <w:rFonts w:ascii="Courier New" w:hAnsi="Courier New" w:hint="default"/>
      </w:rPr>
    </w:lvl>
    <w:lvl w:ilvl="2" w:tplc="BA96BBA4">
      <w:start w:val="1"/>
      <w:numFmt w:val="bullet"/>
      <w:lvlText w:val=""/>
      <w:lvlJc w:val="left"/>
      <w:pPr>
        <w:ind w:left="2160" w:hanging="360"/>
      </w:pPr>
      <w:rPr>
        <w:rFonts w:ascii="Wingdings" w:hAnsi="Wingdings" w:hint="default"/>
      </w:rPr>
    </w:lvl>
    <w:lvl w:ilvl="3" w:tplc="05E8CF88">
      <w:start w:val="1"/>
      <w:numFmt w:val="bullet"/>
      <w:lvlText w:val=""/>
      <w:lvlJc w:val="left"/>
      <w:pPr>
        <w:ind w:left="2880" w:hanging="360"/>
      </w:pPr>
      <w:rPr>
        <w:rFonts w:ascii="Symbol" w:hAnsi="Symbol" w:hint="default"/>
      </w:rPr>
    </w:lvl>
    <w:lvl w:ilvl="4" w:tplc="38441648">
      <w:start w:val="1"/>
      <w:numFmt w:val="bullet"/>
      <w:lvlText w:val="o"/>
      <w:lvlJc w:val="left"/>
      <w:pPr>
        <w:ind w:left="3600" w:hanging="360"/>
      </w:pPr>
      <w:rPr>
        <w:rFonts w:ascii="Courier New" w:hAnsi="Courier New" w:hint="default"/>
      </w:rPr>
    </w:lvl>
    <w:lvl w:ilvl="5" w:tplc="193C8ED0">
      <w:start w:val="1"/>
      <w:numFmt w:val="bullet"/>
      <w:lvlText w:val=""/>
      <w:lvlJc w:val="left"/>
      <w:pPr>
        <w:ind w:left="4320" w:hanging="360"/>
      </w:pPr>
      <w:rPr>
        <w:rFonts w:ascii="Wingdings" w:hAnsi="Wingdings" w:hint="default"/>
      </w:rPr>
    </w:lvl>
    <w:lvl w:ilvl="6" w:tplc="520C2E14">
      <w:start w:val="1"/>
      <w:numFmt w:val="bullet"/>
      <w:lvlText w:val=""/>
      <w:lvlJc w:val="left"/>
      <w:pPr>
        <w:ind w:left="5040" w:hanging="360"/>
      </w:pPr>
      <w:rPr>
        <w:rFonts w:ascii="Symbol" w:hAnsi="Symbol" w:hint="default"/>
      </w:rPr>
    </w:lvl>
    <w:lvl w:ilvl="7" w:tplc="41D4D038">
      <w:start w:val="1"/>
      <w:numFmt w:val="bullet"/>
      <w:lvlText w:val="o"/>
      <w:lvlJc w:val="left"/>
      <w:pPr>
        <w:ind w:left="5760" w:hanging="360"/>
      </w:pPr>
      <w:rPr>
        <w:rFonts w:ascii="Courier New" w:hAnsi="Courier New" w:hint="default"/>
      </w:rPr>
    </w:lvl>
    <w:lvl w:ilvl="8" w:tplc="8B26C232">
      <w:start w:val="1"/>
      <w:numFmt w:val="bullet"/>
      <w:lvlText w:val=""/>
      <w:lvlJc w:val="left"/>
      <w:pPr>
        <w:ind w:left="6480" w:hanging="360"/>
      </w:pPr>
      <w:rPr>
        <w:rFonts w:ascii="Wingdings" w:hAnsi="Wingdings" w:hint="default"/>
      </w:rPr>
    </w:lvl>
  </w:abstractNum>
  <w:abstractNum w:abstractNumId="5" w15:restartNumberingAfterBreak="0">
    <w:nsid w:val="2CABDBDD"/>
    <w:multiLevelType w:val="hybridMultilevel"/>
    <w:tmpl w:val="AD424434"/>
    <w:lvl w:ilvl="0" w:tplc="05D4DA3A">
      <w:start w:val="1"/>
      <w:numFmt w:val="bullet"/>
      <w:lvlText w:val="·"/>
      <w:lvlJc w:val="left"/>
      <w:pPr>
        <w:ind w:left="720" w:hanging="360"/>
      </w:pPr>
      <w:rPr>
        <w:rFonts w:ascii="Symbol" w:hAnsi="Symbol" w:hint="default"/>
      </w:rPr>
    </w:lvl>
    <w:lvl w:ilvl="1" w:tplc="996C69F8">
      <w:start w:val="1"/>
      <w:numFmt w:val="bullet"/>
      <w:lvlText w:val="o"/>
      <w:lvlJc w:val="left"/>
      <w:pPr>
        <w:ind w:left="1440" w:hanging="360"/>
      </w:pPr>
      <w:rPr>
        <w:rFonts w:ascii="Courier New" w:hAnsi="Courier New" w:hint="default"/>
      </w:rPr>
    </w:lvl>
    <w:lvl w:ilvl="2" w:tplc="E544E108">
      <w:start w:val="1"/>
      <w:numFmt w:val="bullet"/>
      <w:lvlText w:val=""/>
      <w:lvlJc w:val="left"/>
      <w:pPr>
        <w:ind w:left="2160" w:hanging="360"/>
      </w:pPr>
      <w:rPr>
        <w:rFonts w:ascii="Wingdings" w:hAnsi="Wingdings" w:hint="default"/>
      </w:rPr>
    </w:lvl>
    <w:lvl w:ilvl="3" w:tplc="87E837C4">
      <w:start w:val="1"/>
      <w:numFmt w:val="bullet"/>
      <w:lvlText w:val=""/>
      <w:lvlJc w:val="left"/>
      <w:pPr>
        <w:ind w:left="2880" w:hanging="360"/>
      </w:pPr>
      <w:rPr>
        <w:rFonts w:ascii="Symbol" w:hAnsi="Symbol" w:hint="default"/>
      </w:rPr>
    </w:lvl>
    <w:lvl w:ilvl="4" w:tplc="B9265676">
      <w:start w:val="1"/>
      <w:numFmt w:val="bullet"/>
      <w:lvlText w:val="o"/>
      <w:lvlJc w:val="left"/>
      <w:pPr>
        <w:ind w:left="3600" w:hanging="360"/>
      </w:pPr>
      <w:rPr>
        <w:rFonts w:ascii="Courier New" w:hAnsi="Courier New" w:hint="default"/>
      </w:rPr>
    </w:lvl>
    <w:lvl w:ilvl="5" w:tplc="44B0A5D8">
      <w:start w:val="1"/>
      <w:numFmt w:val="bullet"/>
      <w:lvlText w:val=""/>
      <w:lvlJc w:val="left"/>
      <w:pPr>
        <w:ind w:left="4320" w:hanging="360"/>
      </w:pPr>
      <w:rPr>
        <w:rFonts w:ascii="Wingdings" w:hAnsi="Wingdings" w:hint="default"/>
      </w:rPr>
    </w:lvl>
    <w:lvl w:ilvl="6" w:tplc="FAB2190A">
      <w:start w:val="1"/>
      <w:numFmt w:val="bullet"/>
      <w:lvlText w:val=""/>
      <w:lvlJc w:val="left"/>
      <w:pPr>
        <w:ind w:left="5040" w:hanging="360"/>
      </w:pPr>
      <w:rPr>
        <w:rFonts w:ascii="Symbol" w:hAnsi="Symbol" w:hint="default"/>
      </w:rPr>
    </w:lvl>
    <w:lvl w:ilvl="7" w:tplc="E6607AB4">
      <w:start w:val="1"/>
      <w:numFmt w:val="bullet"/>
      <w:lvlText w:val="o"/>
      <w:lvlJc w:val="left"/>
      <w:pPr>
        <w:ind w:left="5760" w:hanging="360"/>
      </w:pPr>
      <w:rPr>
        <w:rFonts w:ascii="Courier New" w:hAnsi="Courier New" w:hint="default"/>
      </w:rPr>
    </w:lvl>
    <w:lvl w:ilvl="8" w:tplc="C7242D78">
      <w:start w:val="1"/>
      <w:numFmt w:val="bullet"/>
      <w:lvlText w:val=""/>
      <w:lvlJc w:val="left"/>
      <w:pPr>
        <w:ind w:left="6480" w:hanging="360"/>
      </w:pPr>
      <w:rPr>
        <w:rFonts w:ascii="Wingdings" w:hAnsi="Wingdings" w:hint="default"/>
      </w:rPr>
    </w:lvl>
  </w:abstractNum>
  <w:abstractNum w:abstractNumId="6" w15:restartNumberingAfterBreak="0">
    <w:nsid w:val="32C9E697"/>
    <w:multiLevelType w:val="hybridMultilevel"/>
    <w:tmpl w:val="BA7A729E"/>
    <w:lvl w:ilvl="0" w:tplc="9544B4EE">
      <w:start w:val="1"/>
      <w:numFmt w:val="bullet"/>
      <w:lvlText w:val="·"/>
      <w:lvlJc w:val="left"/>
      <w:pPr>
        <w:ind w:left="720" w:hanging="360"/>
      </w:pPr>
      <w:rPr>
        <w:rFonts w:ascii="Symbol" w:hAnsi="Symbol" w:hint="default"/>
      </w:rPr>
    </w:lvl>
    <w:lvl w:ilvl="1" w:tplc="AC7CAAF6">
      <w:start w:val="1"/>
      <w:numFmt w:val="bullet"/>
      <w:lvlText w:val="o"/>
      <w:lvlJc w:val="left"/>
      <w:pPr>
        <w:ind w:left="1440" w:hanging="360"/>
      </w:pPr>
      <w:rPr>
        <w:rFonts w:ascii="Courier New" w:hAnsi="Courier New" w:hint="default"/>
      </w:rPr>
    </w:lvl>
    <w:lvl w:ilvl="2" w:tplc="09788A04">
      <w:start w:val="1"/>
      <w:numFmt w:val="bullet"/>
      <w:lvlText w:val=""/>
      <w:lvlJc w:val="left"/>
      <w:pPr>
        <w:ind w:left="2160" w:hanging="360"/>
      </w:pPr>
      <w:rPr>
        <w:rFonts w:ascii="Wingdings" w:hAnsi="Wingdings" w:hint="default"/>
      </w:rPr>
    </w:lvl>
    <w:lvl w:ilvl="3" w:tplc="4DDEC25C">
      <w:start w:val="1"/>
      <w:numFmt w:val="bullet"/>
      <w:lvlText w:val=""/>
      <w:lvlJc w:val="left"/>
      <w:pPr>
        <w:ind w:left="2880" w:hanging="360"/>
      </w:pPr>
      <w:rPr>
        <w:rFonts w:ascii="Symbol" w:hAnsi="Symbol" w:hint="default"/>
      </w:rPr>
    </w:lvl>
    <w:lvl w:ilvl="4" w:tplc="EB584872">
      <w:start w:val="1"/>
      <w:numFmt w:val="bullet"/>
      <w:lvlText w:val="o"/>
      <w:lvlJc w:val="left"/>
      <w:pPr>
        <w:ind w:left="3600" w:hanging="360"/>
      </w:pPr>
      <w:rPr>
        <w:rFonts w:ascii="Courier New" w:hAnsi="Courier New" w:hint="default"/>
      </w:rPr>
    </w:lvl>
    <w:lvl w:ilvl="5" w:tplc="90CC644C">
      <w:start w:val="1"/>
      <w:numFmt w:val="bullet"/>
      <w:lvlText w:val=""/>
      <w:lvlJc w:val="left"/>
      <w:pPr>
        <w:ind w:left="4320" w:hanging="360"/>
      </w:pPr>
      <w:rPr>
        <w:rFonts w:ascii="Wingdings" w:hAnsi="Wingdings" w:hint="default"/>
      </w:rPr>
    </w:lvl>
    <w:lvl w:ilvl="6" w:tplc="56DEFE16">
      <w:start w:val="1"/>
      <w:numFmt w:val="bullet"/>
      <w:lvlText w:val=""/>
      <w:lvlJc w:val="left"/>
      <w:pPr>
        <w:ind w:left="5040" w:hanging="360"/>
      </w:pPr>
      <w:rPr>
        <w:rFonts w:ascii="Symbol" w:hAnsi="Symbol" w:hint="default"/>
      </w:rPr>
    </w:lvl>
    <w:lvl w:ilvl="7" w:tplc="33F6DBE4">
      <w:start w:val="1"/>
      <w:numFmt w:val="bullet"/>
      <w:lvlText w:val="o"/>
      <w:lvlJc w:val="left"/>
      <w:pPr>
        <w:ind w:left="5760" w:hanging="360"/>
      </w:pPr>
      <w:rPr>
        <w:rFonts w:ascii="Courier New" w:hAnsi="Courier New" w:hint="default"/>
      </w:rPr>
    </w:lvl>
    <w:lvl w:ilvl="8" w:tplc="5582ACA4">
      <w:start w:val="1"/>
      <w:numFmt w:val="bullet"/>
      <w:lvlText w:val=""/>
      <w:lvlJc w:val="left"/>
      <w:pPr>
        <w:ind w:left="6480" w:hanging="360"/>
      </w:pPr>
      <w:rPr>
        <w:rFonts w:ascii="Wingdings" w:hAnsi="Wingdings" w:hint="default"/>
      </w:rPr>
    </w:lvl>
  </w:abstractNum>
  <w:abstractNum w:abstractNumId="7" w15:restartNumberingAfterBreak="0">
    <w:nsid w:val="45C0C889"/>
    <w:multiLevelType w:val="hybridMultilevel"/>
    <w:tmpl w:val="8E524A48"/>
    <w:lvl w:ilvl="0" w:tplc="24D462CA">
      <w:start w:val="1"/>
      <w:numFmt w:val="bullet"/>
      <w:lvlText w:val="·"/>
      <w:lvlJc w:val="left"/>
      <w:pPr>
        <w:ind w:left="720" w:hanging="360"/>
      </w:pPr>
      <w:rPr>
        <w:rFonts w:ascii="Symbol" w:hAnsi="Symbol" w:hint="default"/>
      </w:rPr>
    </w:lvl>
    <w:lvl w:ilvl="1" w:tplc="475017A4">
      <w:start w:val="1"/>
      <w:numFmt w:val="bullet"/>
      <w:lvlText w:val="o"/>
      <w:lvlJc w:val="left"/>
      <w:pPr>
        <w:ind w:left="1440" w:hanging="360"/>
      </w:pPr>
      <w:rPr>
        <w:rFonts w:ascii="Courier New" w:hAnsi="Courier New" w:hint="default"/>
      </w:rPr>
    </w:lvl>
    <w:lvl w:ilvl="2" w:tplc="4C4EE260">
      <w:start w:val="1"/>
      <w:numFmt w:val="bullet"/>
      <w:lvlText w:val=""/>
      <w:lvlJc w:val="left"/>
      <w:pPr>
        <w:ind w:left="2160" w:hanging="360"/>
      </w:pPr>
      <w:rPr>
        <w:rFonts w:ascii="Wingdings" w:hAnsi="Wingdings" w:hint="default"/>
      </w:rPr>
    </w:lvl>
    <w:lvl w:ilvl="3" w:tplc="3F785FDE">
      <w:start w:val="1"/>
      <w:numFmt w:val="bullet"/>
      <w:lvlText w:val=""/>
      <w:lvlJc w:val="left"/>
      <w:pPr>
        <w:ind w:left="2880" w:hanging="360"/>
      </w:pPr>
      <w:rPr>
        <w:rFonts w:ascii="Symbol" w:hAnsi="Symbol" w:hint="default"/>
      </w:rPr>
    </w:lvl>
    <w:lvl w:ilvl="4" w:tplc="3538F560">
      <w:start w:val="1"/>
      <w:numFmt w:val="bullet"/>
      <w:lvlText w:val="o"/>
      <w:lvlJc w:val="left"/>
      <w:pPr>
        <w:ind w:left="3600" w:hanging="360"/>
      </w:pPr>
      <w:rPr>
        <w:rFonts w:ascii="Courier New" w:hAnsi="Courier New" w:hint="default"/>
      </w:rPr>
    </w:lvl>
    <w:lvl w:ilvl="5" w:tplc="13C83F84">
      <w:start w:val="1"/>
      <w:numFmt w:val="bullet"/>
      <w:lvlText w:val=""/>
      <w:lvlJc w:val="left"/>
      <w:pPr>
        <w:ind w:left="4320" w:hanging="360"/>
      </w:pPr>
      <w:rPr>
        <w:rFonts w:ascii="Wingdings" w:hAnsi="Wingdings" w:hint="default"/>
      </w:rPr>
    </w:lvl>
    <w:lvl w:ilvl="6" w:tplc="0BAC0BA2">
      <w:start w:val="1"/>
      <w:numFmt w:val="bullet"/>
      <w:lvlText w:val=""/>
      <w:lvlJc w:val="left"/>
      <w:pPr>
        <w:ind w:left="5040" w:hanging="360"/>
      </w:pPr>
      <w:rPr>
        <w:rFonts w:ascii="Symbol" w:hAnsi="Symbol" w:hint="default"/>
      </w:rPr>
    </w:lvl>
    <w:lvl w:ilvl="7" w:tplc="A7DC339A">
      <w:start w:val="1"/>
      <w:numFmt w:val="bullet"/>
      <w:lvlText w:val="o"/>
      <w:lvlJc w:val="left"/>
      <w:pPr>
        <w:ind w:left="5760" w:hanging="360"/>
      </w:pPr>
      <w:rPr>
        <w:rFonts w:ascii="Courier New" w:hAnsi="Courier New" w:hint="default"/>
      </w:rPr>
    </w:lvl>
    <w:lvl w:ilvl="8" w:tplc="12C2F4B4">
      <w:start w:val="1"/>
      <w:numFmt w:val="bullet"/>
      <w:lvlText w:val=""/>
      <w:lvlJc w:val="left"/>
      <w:pPr>
        <w:ind w:left="6480" w:hanging="360"/>
      </w:pPr>
      <w:rPr>
        <w:rFonts w:ascii="Wingdings" w:hAnsi="Wingdings" w:hint="default"/>
      </w:rPr>
    </w:lvl>
  </w:abstractNum>
  <w:abstractNum w:abstractNumId="8" w15:restartNumberingAfterBreak="0">
    <w:nsid w:val="7C4AF307"/>
    <w:multiLevelType w:val="hybridMultilevel"/>
    <w:tmpl w:val="ACBAE99C"/>
    <w:lvl w:ilvl="0" w:tplc="C1DC9B0C">
      <w:start w:val="1"/>
      <w:numFmt w:val="bullet"/>
      <w:lvlText w:val="·"/>
      <w:lvlJc w:val="left"/>
      <w:pPr>
        <w:ind w:left="720" w:hanging="360"/>
      </w:pPr>
      <w:rPr>
        <w:rFonts w:ascii="Symbol" w:hAnsi="Symbol" w:hint="default"/>
      </w:rPr>
    </w:lvl>
    <w:lvl w:ilvl="1" w:tplc="BF2A1FD0">
      <w:start w:val="1"/>
      <w:numFmt w:val="bullet"/>
      <w:lvlText w:val="o"/>
      <w:lvlJc w:val="left"/>
      <w:pPr>
        <w:ind w:left="1440" w:hanging="360"/>
      </w:pPr>
      <w:rPr>
        <w:rFonts w:ascii="Courier New" w:hAnsi="Courier New" w:hint="default"/>
      </w:rPr>
    </w:lvl>
    <w:lvl w:ilvl="2" w:tplc="C908F1FA">
      <w:start w:val="1"/>
      <w:numFmt w:val="bullet"/>
      <w:lvlText w:val=""/>
      <w:lvlJc w:val="left"/>
      <w:pPr>
        <w:ind w:left="2160" w:hanging="360"/>
      </w:pPr>
      <w:rPr>
        <w:rFonts w:ascii="Wingdings" w:hAnsi="Wingdings" w:hint="default"/>
      </w:rPr>
    </w:lvl>
    <w:lvl w:ilvl="3" w:tplc="ADD42044">
      <w:start w:val="1"/>
      <w:numFmt w:val="bullet"/>
      <w:lvlText w:val=""/>
      <w:lvlJc w:val="left"/>
      <w:pPr>
        <w:ind w:left="2880" w:hanging="360"/>
      </w:pPr>
      <w:rPr>
        <w:rFonts w:ascii="Symbol" w:hAnsi="Symbol" w:hint="default"/>
      </w:rPr>
    </w:lvl>
    <w:lvl w:ilvl="4" w:tplc="12FE21DE">
      <w:start w:val="1"/>
      <w:numFmt w:val="bullet"/>
      <w:lvlText w:val="o"/>
      <w:lvlJc w:val="left"/>
      <w:pPr>
        <w:ind w:left="3600" w:hanging="360"/>
      </w:pPr>
      <w:rPr>
        <w:rFonts w:ascii="Courier New" w:hAnsi="Courier New" w:hint="default"/>
      </w:rPr>
    </w:lvl>
    <w:lvl w:ilvl="5" w:tplc="B91A9FFC">
      <w:start w:val="1"/>
      <w:numFmt w:val="bullet"/>
      <w:lvlText w:val=""/>
      <w:lvlJc w:val="left"/>
      <w:pPr>
        <w:ind w:left="4320" w:hanging="360"/>
      </w:pPr>
      <w:rPr>
        <w:rFonts w:ascii="Wingdings" w:hAnsi="Wingdings" w:hint="default"/>
      </w:rPr>
    </w:lvl>
    <w:lvl w:ilvl="6" w:tplc="1C8A5FA8">
      <w:start w:val="1"/>
      <w:numFmt w:val="bullet"/>
      <w:lvlText w:val=""/>
      <w:lvlJc w:val="left"/>
      <w:pPr>
        <w:ind w:left="5040" w:hanging="360"/>
      </w:pPr>
      <w:rPr>
        <w:rFonts w:ascii="Symbol" w:hAnsi="Symbol" w:hint="default"/>
      </w:rPr>
    </w:lvl>
    <w:lvl w:ilvl="7" w:tplc="39584328">
      <w:start w:val="1"/>
      <w:numFmt w:val="bullet"/>
      <w:lvlText w:val="o"/>
      <w:lvlJc w:val="left"/>
      <w:pPr>
        <w:ind w:left="5760" w:hanging="360"/>
      </w:pPr>
      <w:rPr>
        <w:rFonts w:ascii="Courier New" w:hAnsi="Courier New" w:hint="default"/>
      </w:rPr>
    </w:lvl>
    <w:lvl w:ilvl="8" w:tplc="D91A79B8">
      <w:start w:val="1"/>
      <w:numFmt w:val="bullet"/>
      <w:lvlText w:val=""/>
      <w:lvlJc w:val="left"/>
      <w:pPr>
        <w:ind w:left="6480" w:hanging="360"/>
      </w:pPr>
      <w:rPr>
        <w:rFonts w:ascii="Wingdings" w:hAnsi="Wingdings" w:hint="default"/>
      </w:rPr>
    </w:lvl>
  </w:abstractNum>
  <w:abstractNum w:abstractNumId="9" w15:restartNumberingAfterBreak="0">
    <w:nsid w:val="7D7A72DE"/>
    <w:multiLevelType w:val="hybridMultilevel"/>
    <w:tmpl w:val="1092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9475728">
    <w:abstractNumId w:val="0"/>
  </w:num>
  <w:num w:numId="2" w16cid:durableId="1198856746">
    <w:abstractNumId w:val="2"/>
  </w:num>
  <w:num w:numId="3" w16cid:durableId="781727916">
    <w:abstractNumId w:val="5"/>
  </w:num>
  <w:num w:numId="4" w16cid:durableId="2086489812">
    <w:abstractNumId w:val="6"/>
  </w:num>
  <w:num w:numId="5" w16cid:durableId="21590133">
    <w:abstractNumId w:val="7"/>
  </w:num>
  <w:num w:numId="6" w16cid:durableId="2081829938">
    <w:abstractNumId w:val="1"/>
  </w:num>
  <w:num w:numId="7" w16cid:durableId="1475684503">
    <w:abstractNumId w:val="3"/>
  </w:num>
  <w:num w:numId="8" w16cid:durableId="130364209">
    <w:abstractNumId w:val="8"/>
  </w:num>
  <w:num w:numId="9" w16cid:durableId="1370380036">
    <w:abstractNumId w:val="4"/>
  </w:num>
  <w:num w:numId="10" w16cid:durableId="12338551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CC4"/>
    <w:rsid w:val="0002218B"/>
    <w:rsid w:val="00032421"/>
    <w:rsid w:val="00060816"/>
    <w:rsid w:val="00063F00"/>
    <w:rsid w:val="00071F23"/>
    <w:rsid w:val="00077FB7"/>
    <w:rsid w:val="00096955"/>
    <w:rsid w:val="000A7F44"/>
    <w:rsid w:val="000B2363"/>
    <w:rsid w:val="000B4BF7"/>
    <w:rsid w:val="00110F1B"/>
    <w:rsid w:val="00170921"/>
    <w:rsid w:val="00172586"/>
    <w:rsid w:val="00193815"/>
    <w:rsid w:val="00193B52"/>
    <w:rsid w:val="00194B4E"/>
    <w:rsid w:val="001B59BE"/>
    <w:rsid w:val="001E55BD"/>
    <w:rsid w:val="001F00FC"/>
    <w:rsid w:val="001F5BF1"/>
    <w:rsid w:val="002011FF"/>
    <w:rsid w:val="002248E0"/>
    <w:rsid w:val="00230934"/>
    <w:rsid w:val="0024096A"/>
    <w:rsid w:val="002469B2"/>
    <w:rsid w:val="0025031B"/>
    <w:rsid w:val="00251B7A"/>
    <w:rsid w:val="00270F69"/>
    <w:rsid w:val="002850CA"/>
    <w:rsid w:val="002B0DCF"/>
    <w:rsid w:val="002B2170"/>
    <w:rsid w:val="002D74F5"/>
    <w:rsid w:val="002E20DF"/>
    <w:rsid w:val="00300EF0"/>
    <w:rsid w:val="00311085"/>
    <w:rsid w:val="00312C0A"/>
    <w:rsid w:val="00312FC0"/>
    <w:rsid w:val="00321ED4"/>
    <w:rsid w:val="00323235"/>
    <w:rsid w:val="003516B0"/>
    <w:rsid w:val="003A65AE"/>
    <w:rsid w:val="003D4752"/>
    <w:rsid w:val="003D7221"/>
    <w:rsid w:val="00415C87"/>
    <w:rsid w:val="004329F1"/>
    <w:rsid w:val="004618B7"/>
    <w:rsid w:val="00480ACA"/>
    <w:rsid w:val="004B6B93"/>
    <w:rsid w:val="004B7BD2"/>
    <w:rsid w:val="004D18E2"/>
    <w:rsid w:val="004F540F"/>
    <w:rsid w:val="004F637F"/>
    <w:rsid w:val="0050111F"/>
    <w:rsid w:val="00525F18"/>
    <w:rsid w:val="0053293E"/>
    <w:rsid w:val="00552BE7"/>
    <w:rsid w:val="00564360"/>
    <w:rsid w:val="00567E25"/>
    <w:rsid w:val="005964A0"/>
    <w:rsid w:val="005A0E45"/>
    <w:rsid w:val="005D6183"/>
    <w:rsid w:val="005E200B"/>
    <w:rsid w:val="005F64ED"/>
    <w:rsid w:val="005F74BB"/>
    <w:rsid w:val="00616220"/>
    <w:rsid w:val="00620D23"/>
    <w:rsid w:val="006320CA"/>
    <w:rsid w:val="00645D8F"/>
    <w:rsid w:val="006527A3"/>
    <w:rsid w:val="0065567E"/>
    <w:rsid w:val="00662249"/>
    <w:rsid w:val="006A1776"/>
    <w:rsid w:val="006A3639"/>
    <w:rsid w:val="006C3AED"/>
    <w:rsid w:val="006E2A0C"/>
    <w:rsid w:val="006F23BD"/>
    <w:rsid w:val="006F4F4B"/>
    <w:rsid w:val="00704A02"/>
    <w:rsid w:val="00717D51"/>
    <w:rsid w:val="00733D70"/>
    <w:rsid w:val="00756D9D"/>
    <w:rsid w:val="0077223B"/>
    <w:rsid w:val="00777D33"/>
    <w:rsid w:val="007955DA"/>
    <w:rsid w:val="007C02EC"/>
    <w:rsid w:val="007C0D51"/>
    <w:rsid w:val="008964CF"/>
    <w:rsid w:val="008A6447"/>
    <w:rsid w:val="008B0FC4"/>
    <w:rsid w:val="008C321A"/>
    <w:rsid w:val="008C6101"/>
    <w:rsid w:val="00926CC4"/>
    <w:rsid w:val="00932252"/>
    <w:rsid w:val="00950DF5"/>
    <w:rsid w:val="00956083"/>
    <w:rsid w:val="00960B0C"/>
    <w:rsid w:val="009668F5"/>
    <w:rsid w:val="00983B6D"/>
    <w:rsid w:val="009D49FC"/>
    <w:rsid w:val="00A00472"/>
    <w:rsid w:val="00A2403B"/>
    <w:rsid w:val="00A85601"/>
    <w:rsid w:val="00A92F8A"/>
    <w:rsid w:val="00AB0D74"/>
    <w:rsid w:val="00AC2804"/>
    <w:rsid w:val="00AC6F41"/>
    <w:rsid w:val="00AD74EB"/>
    <w:rsid w:val="00B0179F"/>
    <w:rsid w:val="00B0392F"/>
    <w:rsid w:val="00B2276D"/>
    <w:rsid w:val="00B2464C"/>
    <w:rsid w:val="00B3371E"/>
    <w:rsid w:val="00B602E5"/>
    <w:rsid w:val="00B80BDC"/>
    <w:rsid w:val="00BA2633"/>
    <w:rsid w:val="00C137E6"/>
    <w:rsid w:val="00C14AC5"/>
    <w:rsid w:val="00C25DD1"/>
    <w:rsid w:val="00C2603B"/>
    <w:rsid w:val="00C27C7C"/>
    <w:rsid w:val="00C30EC8"/>
    <w:rsid w:val="00C40C77"/>
    <w:rsid w:val="00C40F75"/>
    <w:rsid w:val="00C550B7"/>
    <w:rsid w:val="00CB3169"/>
    <w:rsid w:val="00CD7051"/>
    <w:rsid w:val="00CF47DD"/>
    <w:rsid w:val="00D11CF6"/>
    <w:rsid w:val="00D4439D"/>
    <w:rsid w:val="00D47F3A"/>
    <w:rsid w:val="00DA3847"/>
    <w:rsid w:val="00E104E8"/>
    <w:rsid w:val="00E11112"/>
    <w:rsid w:val="00E125A3"/>
    <w:rsid w:val="00E137B7"/>
    <w:rsid w:val="00E2516B"/>
    <w:rsid w:val="00E403D5"/>
    <w:rsid w:val="00E701E3"/>
    <w:rsid w:val="00E919F8"/>
    <w:rsid w:val="00E95584"/>
    <w:rsid w:val="00F335A6"/>
    <w:rsid w:val="00F6335B"/>
    <w:rsid w:val="00FA4E3E"/>
    <w:rsid w:val="00FB10AA"/>
    <w:rsid w:val="00FB26A0"/>
    <w:rsid w:val="00FD7229"/>
    <w:rsid w:val="00FE158D"/>
    <w:rsid w:val="168A6507"/>
    <w:rsid w:val="1A9B24AC"/>
    <w:rsid w:val="1D613888"/>
    <w:rsid w:val="25BEF98C"/>
    <w:rsid w:val="268880AE"/>
    <w:rsid w:val="288770EB"/>
    <w:rsid w:val="29A7FE8F"/>
    <w:rsid w:val="29EF208D"/>
    <w:rsid w:val="2A99A005"/>
    <w:rsid w:val="329EE5E1"/>
    <w:rsid w:val="3515A555"/>
    <w:rsid w:val="35AF0524"/>
    <w:rsid w:val="368DBCC4"/>
    <w:rsid w:val="3A49F45E"/>
    <w:rsid w:val="3C1042F9"/>
    <w:rsid w:val="3DEA9464"/>
    <w:rsid w:val="41020880"/>
    <w:rsid w:val="44DB588A"/>
    <w:rsid w:val="4515746E"/>
    <w:rsid w:val="475B0E90"/>
    <w:rsid w:val="47FC0962"/>
    <w:rsid w:val="56BD0C79"/>
    <w:rsid w:val="57B3F195"/>
    <w:rsid w:val="5C8714CB"/>
    <w:rsid w:val="6AE9BB41"/>
    <w:rsid w:val="70120285"/>
    <w:rsid w:val="71AE58EF"/>
    <w:rsid w:val="77FA83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593A0"/>
  <w15:chartTrackingRefBased/>
  <w15:docId w15:val="{FE67A0F0-CEA5-483C-86B5-6B513DC1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C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C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C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C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C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C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C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C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C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C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C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C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C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C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C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C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C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CC4"/>
    <w:rPr>
      <w:rFonts w:eastAsiaTheme="majorEastAsia" w:cstheme="majorBidi"/>
      <w:color w:val="272727" w:themeColor="text1" w:themeTint="D8"/>
    </w:rPr>
  </w:style>
  <w:style w:type="paragraph" w:styleId="Title">
    <w:name w:val="Title"/>
    <w:basedOn w:val="Normal"/>
    <w:next w:val="Normal"/>
    <w:link w:val="TitleChar"/>
    <w:uiPriority w:val="10"/>
    <w:qFormat/>
    <w:rsid w:val="00926C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C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C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C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CC4"/>
    <w:pPr>
      <w:spacing w:before="160"/>
      <w:jc w:val="center"/>
    </w:pPr>
    <w:rPr>
      <w:i/>
      <w:iCs/>
      <w:color w:val="404040" w:themeColor="text1" w:themeTint="BF"/>
    </w:rPr>
  </w:style>
  <w:style w:type="character" w:customStyle="1" w:styleId="QuoteChar">
    <w:name w:val="Quote Char"/>
    <w:basedOn w:val="DefaultParagraphFont"/>
    <w:link w:val="Quote"/>
    <w:uiPriority w:val="29"/>
    <w:rsid w:val="00926CC4"/>
    <w:rPr>
      <w:i/>
      <w:iCs/>
      <w:color w:val="404040" w:themeColor="text1" w:themeTint="BF"/>
    </w:rPr>
  </w:style>
  <w:style w:type="paragraph" w:styleId="ListParagraph">
    <w:name w:val="List Paragraph"/>
    <w:basedOn w:val="Normal"/>
    <w:uiPriority w:val="34"/>
    <w:qFormat/>
    <w:rsid w:val="00926CC4"/>
    <w:pPr>
      <w:ind w:left="720"/>
      <w:contextualSpacing/>
    </w:pPr>
  </w:style>
  <w:style w:type="character" w:styleId="IntenseEmphasis">
    <w:name w:val="Intense Emphasis"/>
    <w:basedOn w:val="DefaultParagraphFont"/>
    <w:uiPriority w:val="21"/>
    <w:qFormat/>
    <w:rsid w:val="00926CC4"/>
    <w:rPr>
      <w:i/>
      <w:iCs/>
      <w:color w:val="0F4761" w:themeColor="accent1" w:themeShade="BF"/>
    </w:rPr>
  </w:style>
  <w:style w:type="paragraph" w:styleId="IntenseQuote">
    <w:name w:val="Intense Quote"/>
    <w:basedOn w:val="Normal"/>
    <w:next w:val="Normal"/>
    <w:link w:val="IntenseQuoteChar"/>
    <w:uiPriority w:val="30"/>
    <w:qFormat/>
    <w:rsid w:val="00926C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CC4"/>
    <w:rPr>
      <w:i/>
      <w:iCs/>
      <w:color w:val="0F4761" w:themeColor="accent1" w:themeShade="BF"/>
    </w:rPr>
  </w:style>
  <w:style w:type="character" w:styleId="IntenseReference">
    <w:name w:val="Intense Reference"/>
    <w:basedOn w:val="DefaultParagraphFont"/>
    <w:uiPriority w:val="32"/>
    <w:qFormat/>
    <w:rsid w:val="00926CC4"/>
    <w:rPr>
      <w:b/>
      <w:bCs/>
      <w:smallCaps/>
      <w:color w:val="0F4761" w:themeColor="accent1" w:themeShade="BF"/>
      <w:spacing w:val="5"/>
    </w:rPr>
  </w:style>
  <w:style w:type="paragraph" w:styleId="Header">
    <w:name w:val="header"/>
    <w:basedOn w:val="Normal"/>
    <w:link w:val="HeaderChar"/>
    <w:uiPriority w:val="99"/>
    <w:unhideWhenUsed/>
    <w:rsid w:val="00926C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CC4"/>
  </w:style>
  <w:style w:type="paragraph" w:styleId="Footer">
    <w:name w:val="footer"/>
    <w:basedOn w:val="Normal"/>
    <w:link w:val="FooterChar"/>
    <w:uiPriority w:val="99"/>
    <w:unhideWhenUsed/>
    <w:rsid w:val="00926C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CC4"/>
  </w:style>
  <w:style w:type="paragraph" w:customStyle="1" w:styleId="paragraph">
    <w:name w:val="paragraph"/>
    <w:basedOn w:val="Normal"/>
    <w:rsid w:val="00926CC4"/>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926CC4"/>
  </w:style>
  <w:style w:type="character" w:customStyle="1" w:styleId="eop">
    <w:name w:val="eop"/>
    <w:basedOn w:val="DefaultParagraphFont"/>
    <w:rsid w:val="00926CC4"/>
  </w:style>
  <w:style w:type="character" w:styleId="Hyperlink">
    <w:name w:val="Hyperlink"/>
    <w:basedOn w:val="DefaultParagraphFont"/>
    <w:uiPriority w:val="99"/>
    <w:unhideWhenUsed/>
    <w:rPr>
      <w:color w:val="467886" w:themeColor="hyperlink"/>
      <w:u w:val="single"/>
    </w:rPr>
  </w:style>
  <w:style w:type="character" w:styleId="CommentReference">
    <w:name w:val="annotation reference"/>
    <w:basedOn w:val="DefaultParagraphFont"/>
    <w:uiPriority w:val="99"/>
    <w:semiHidden/>
    <w:unhideWhenUsed/>
    <w:rsid w:val="00956083"/>
    <w:rPr>
      <w:sz w:val="16"/>
      <w:szCs w:val="16"/>
    </w:rPr>
  </w:style>
  <w:style w:type="paragraph" w:styleId="CommentText">
    <w:name w:val="annotation text"/>
    <w:basedOn w:val="Normal"/>
    <w:link w:val="CommentTextChar"/>
    <w:uiPriority w:val="99"/>
    <w:unhideWhenUsed/>
    <w:rsid w:val="00956083"/>
    <w:pPr>
      <w:spacing w:line="240" w:lineRule="auto"/>
    </w:pPr>
    <w:rPr>
      <w:sz w:val="20"/>
      <w:szCs w:val="20"/>
    </w:rPr>
  </w:style>
  <w:style w:type="character" w:customStyle="1" w:styleId="CommentTextChar">
    <w:name w:val="Comment Text Char"/>
    <w:basedOn w:val="DefaultParagraphFont"/>
    <w:link w:val="CommentText"/>
    <w:uiPriority w:val="99"/>
    <w:rsid w:val="00956083"/>
    <w:rPr>
      <w:sz w:val="20"/>
      <w:szCs w:val="20"/>
    </w:rPr>
  </w:style>
  <w:style w:type="paragraph" w:styleId="CommentSubject">
    <w:name w:val="annotation subject"/>
    <w:basedOn w:val="CommentText"/>
    <w:next w:val="CommentText"/>
    <w:link w:val="CommentSubjectChar"/>
    <w:uiPriority w:val="99"/>
    <w:semiHidden/>
    <w:unhideWhenUsed/>
    <w:rsid w:val="00956083"/>
    <w:rPr>
      <w:b/>
      <w:bCs/>
    </w:rPr>
  </w:style>
  <w:style w:type="character" w:customStyle="1" w:styleId="CommentSubjectChar">
    <w:name w:val="Comment Subject Char"/>
    <w:basedOn w:val="CommentTextChar"/>
    <w:link w:val="CommentSubject"/>
    <w:uiPriority w:val="99"/>
    <w:semiHidden/>
    <w:rsid w:val="00956083"/>
    <w:rPr>
      <w:b/>
      <w:bCs/>
      <w:sz w:val="20"/>
      <w:szCs w:val="20"/>
    </w:rPr>
  </w:style>
  <w:style w:type="character" w:styleId="FollowedHyperlink">
    <w:name w:val="FollowedHyperlink"/>
    <w:basedOn w:val="DefaultParagraphFont"/>
    <w:uiPriority w:val="99"/>
    <w:semiHidden/>
    <w:unhideWhenUsed/>
    <w:rsid w:val="00AC6F41"/>
    <w:rPr>
      <w:color w:val="96607D" w:themeColor="followedHyperlink"/>
      <w:u w:val="single"/>
    </w:rPr>
  </w:style>
  <w:style w:type="character" w:styleId="UnresolvedMention">
    <w:name w:val="Unresolved Mention"/>
    <w:basedOn w:val="DefaultParagraphFont"/>
    <w:uiPriority w:val="99"/>
    <w:semiHidden/>
    <w:unhideWhenUsed/>
    <w:rsid w:val="006F23BD"/>
    <w:rPr>
      <w:color w:val="605E5C"/>
      <w:shd w:val="clear" w:color="auto" w:fill="E1DFDD"/>
    </w:rPr>
  </w:style>
  <w:style w:type="paragraph" w:styleId="Revision">
    <w:name w:val="Revision"/>
    <w:hidden/>
    <w:uiPriority w:val="99"/>
    <w:semiHidden/>
    <w:rsid w:val="008C321A"/>
    <w:pPr>
      <w:spacing w:after="0" w:line="240" w:lineRule="auto"/>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7118333">
      <w:bodyDiv w:val="1"/>
      <w:marLeft w:val="0"/>
      <w:marRight w:val="0"/>
      <w:marTop w:val="0"/>
      <w:marBottom w:val="0"/>
      <w:divBdr>
        <w:top w:val="none" w:sz="0" w:space="0" w:color="auto"/>
        <w:left w:val="none" w:sz="0" w:space="0" w:color="auto"/>
        <w:bottom w:val="none" w:sz="0" w:space="0" w:color="auto"/>
        <w:right w:val="none" w:sz="0" w:space="0" w:color="auto"/>
      </w:divBdr>
      <w:divsChild>
        <w:div w:id="347369460">
          <w:marLeft w:val="0"/>
          <w:marRight w:val="0"/>
          <w:marTop w:val="0"/>
          <w:marBottom w:val="0"/>
          <w:divBdr>
            <w:top w:val="none" w:sz="0" w:space="0" w:color="auto"/>
            <w:left w:val="none" w:sz="0" w:space="0" w:color="auto"/>
            <w:bottom w:val="none" w:sz="0" w:space="0" w:color="auto"/>
            <w:right w:val="none" w:sz="0" w:space="0" w:color="auto"/>
          </w:divBdr>
        </w:div>
        <w:div w:id="472337203">
          <w:marLeft w:val="0"/>
          <w:marRight w:val="0"/>
          <w:marTop w:val="0"/>
          <w:marBottom w:val="0"/>
          <w:divBdr>
            <w:top w:val="none" w:sz="0" w:space="0" w:color="auto"/>
            <w:left w:val="none" w:sz="0" w:space="0" w:color="auto"/>
            <w:bottom w:val="none" w:sz="0" w:space="0" w:color="auto"/>
            <w:right w:val="none" w:sz="0" w:space="0" w:color="auto"/>
          </w:divBdr>
        </w:div>
        <w:div w:id="664093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cas.org.uk/AGCAS-Member-Code-of-Ethic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tir.sharepoint.com/:w:/r/sites/WorkBasedLearning544/_layouts/15/Doc.aspx?sourcedoc=%7BFFFA3B6C-F15D-47E2-A8A6-4EADAD418147%7D&amp;file=VacancyHandlingPolicy-2024.docx&amp;action=default&amp;mobileredirect=true" TargetMode="External"/><Relationship Id="rId17" Type="http://schemas.openxmlformats.org/officeDocument/2006/relationships/hyperlink" Target="mailto:ask@stir.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mployers@stir.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ralliance.co.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tir.ac.uk/staff-profiles/student-academic-and-corporate-services/careers-and-employability-servic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ew.officeapps.live.com/op/view.aspx?src=https%3A%2F%2Fwww.stir.ac.uk%2Fmedia%2Fstirling%2Fstudent-life%2Fcareers-and-employability-service%2Fdocuments%2FSustainability-Guidance-for-Employers-(1).docx&amp;wdOrigin=BROWSELINK"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8df2c5c-8882-4160-aef1-aecd0682951f" xsi:nil="true"/>
    <lcf76f155ced4ddcb4097134ff3c332f xmlns="faccf685-4813-4bdd-bb9a-da98503b24b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7863E6B4BDD644B6B15AF0BB1AC8D6" ma:contentTypeVersion="14" ma:contentTypeDescription="Create a new document." ma:contentTypeScope="" ma:versionID="b5db6ca5e8a871b29addce585f346670">
  <xsd:schema xmlns:xsd="http://www.w3.org/2001/XMLSchema" xmlns:xs="http://www.w3.org/2001/XMLSchema" xmlns:p="http://schemas.microsoft.com/office/2006/metadata/properties" xmlns:ns2="faccf685-4813-4bdd-bb9a-da98503b24be" xmlns:ns3="08df2c5c-8882-4160-aef1-aecd0682951f" targetNamespace="http://schemas.microsoft.com/office/2006/metadata/properties" ma:root="true" ma:fieldsID="08868aa8d2ccdfcbdbd72cb3bfc56540" ns2:_="" ns3:_="">
    <xsd:import namespace="faccf685-4813-4bdd-bb9a-da98503b24be"/>
    <xsd:import namespace="08df2c5c-8882-4160-aef1-aecd068295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cf685-4813-4bdd-bb9a-da98503b2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df2c5c-8882-4160-aef1-aecd068295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ace681f-feb2-481d-b2b0-d390673b5d3b}" ma:internalName="TaxCatchAll" ma:showField="CatchAllData" ma:web="08df2c5c-8882-4160-aef1-aecd06829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8F8F4-523F-493A-AF22-5323A1C7D1C7}">
  <ds:schemaRefs>
    <ds:schemaRef ds:uri="http://schemas.microsoft.com/sharepoint/v3/contenttype/forms"/>
  </ds:schemaRefs>
</ds:datastoreItem>
</file>

<file path=customXml/itemProps2.xml><?xml version="1.0" encoding="utf-8"?>
<ds:datastoreItem xmlns:ds="http://schemas.openxmlformats.org/officeDocument/2006/customXml" ds:itemID="{684A7DC6-94DF-404C-98C6-36415F966FF0}">
  <ds:schemaRefs>
    <ds:schemaRef ds:uri="http://schemas.microsoft.com/office/2006/metadata/properties"/>
    <ds:schemaRef ds:uri="http://schemas.microsoft.com/office/infopath/2007/PartnerControls"/>
    <ds:schemaRef ds:uri="08df2c5c-8882-4160-aef1-aecd0682951f"/>
    <ds:schemaRef ds:uri="faccf685-4813-4bdd-bb9a-da98503b24be"/>
  </ds:schemaRefs>
</ds:datastoreItem>
</file>

<file path=customXml/itemProps3.xml><?xml version="1.0" encoding="utf-8"?>
<ds:datastoreItem xmlns:ds="http://schemas.openxmlformats.org/officeDocument/2006/customXml" ds:itemID="{8F88AD19-49EA-4375-9533-572F2CECE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ccf685-4813-4bdd-bb9a-da98503b24be"/>
    <ds:schemaRef ds:uri="08df2c5c-8882-4160-aef1-aecd06829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69C721-63DC-4B4C-BCF6-2F9505C28A8C}">
  <ds:schemaRefs>
    <ds:schemaRef ds:uri="http://schemas.openxmlformats.org/officeDocument/2006/bibliography"/>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981</Words>
  <Characters>5592</Characters>
  <Application>Microsoft Office Word</Application>
  <DocSecurity>0</DocSecurity>
  <Lines>46</Lines>
  <Paragraphs>13</Paragraphs>
  <ScaleCrop>false</ScaleCrop>
  <Company/>
  <LinksUpToDate>false</LinksUpToDate>
  <CharactersWithSpaces>6560</CharactersWithSpaces>
  <SharedDoc>false</SharedDoc>
  <HLinks>
    <vt:vector size="42" baseType="variant">
      <vt:variant>
        <vt:i4>4849712</vt:i4>
      </vt:variant>
      <vt:variant>
        <vt:i4>18</vt:i4>
      </vt:variant>
      <vt:variant>
        <vt:i4>0</vt:i4>
      </vt:variant>
      <vt:variant>
        <vt:i4>5</vt:i4>
      </vt:variant>
      <vt:variant>
        <vt:lpwstr>mailto:ask@stir.ac.uk</vt:lpwstr>
      </vt:variant>
      <vt:variant>
        <vt:lpwstr/>
      </vt:variant>
      <vt:variant>
        <vt:i4>2883657</vt:i4>
      </vt:variant>
      <vt:variant>
        <vt:i4>15</vt:i4>
      </vt:variant>
      <vt:variant>
        <vt:i4>0</vt:i4>
      </vt:variant>
      <vt:variant>
        <vt:i4>5</vt:i4>
      </vt:variant>
      <vt:variant>
        <vt:lpwstr>mailto:employers@stir.ac.uk</vt:lpwstr>
      </vt:variant>
      <vt:variant>
        <vt:lpwstr/>
      </vt:variant>
      <vt:variant>
        <vt:i4>5046358</vt:i4>
      </vt:variant>
      <vt:variant>
        <vt:i4>12</vt:i4>
      </vt:variant>
      <vt:variant>
        <vt:i4>0</vt:i4>
      </vt:variant>
      <vt:variant>
        <vt:i4>5</vt:i4>
      </vt:variant>
      <vt:variant>
        <vt:lpwstr>https://www.stir.ac.uk/staff-profiles/student-academic-and-corporate-services/careers-and-employability-service/</vt:lpwstr>
      </vt:variant>
      <vt:variant>
        <vt:lpwstr/>
      </vt:variant>
      <vt:variant>
        <vt:i4>1048589</vt:i4>
      </vt:variant>
      <vt:variant>
        <vt:i4>9</vt:i4>
      </vt:variant>
      <vt:variant>
        <vt:i4>0</vt:i4>
      </vt:variant>
      <vt:variant>
        <vt:i4>5</vt:i4>
      </vt:variant>
      <vt:variant>
        <vt:lpwstr>https://view.officeapps.live.com/op/view.aspx?src=https%3A%2F%2Fwww.stir.ac.uk%2Fmedia%2Fstirling%2Fstudent-life%2Fcareers-and-employability-service%2Fdocuments%2FSustainability-Guidance-for-Employers-(1).docx&amp;wdOrigin=BROWSELINK</vt:lpwstr>
      </vt:variant>
      <vt:variant>
        <vt:lpwstr/>
      </vt:variant>
      <vt:variant>
        <vt:i4>4718623</vt:i4>
      </vt:variant>
      <vt:variant>
        <vt:i4>6</vt:i4>
      </vt:variant>
      <vt:variant>
        <vt:i4>0</vt:i4>
      </vt:variant>
      <vt:variant>
        <vt:i4>5</vt:i4>
      </vt:variant>
      <vt:variant>
        <vt:lpwstr>https://www.agcas.org.uk/AGCAS-Member-Code-of-Ethics</vt:lpwstr>
      </vt:variant>
      <vt:variant>
        <vt:lpwstr/>
      </vt:variant>
      <vt:variant>
        <vt:i4>1048637</vt:i4>
      </vt:variant>
      <vt:variant>
        <vt:i4>3</vt:i4>
      </vt:variant>
      <vt:variant>
        <vt:i4>0</vt:i4>
      </vt:variant>
      <vt:variant>
        <vt:i4>5</vt:i4>
      </vt:variant>
      <vt:variant>
        <vt:lpwstr>https://stir.sharepoint.com/:w:/r/sites/WorkBasedLearning544/_layouts/15/Doc.aspx?sourcedoc=%7BFFFA3B6C-F15D-47E2-A8A6-4EADAD418147%7D&amp;file=VacancyHandlingPolicy-2024.docx&amp;action=default&amp;mobileredirect=true</vt:lpwstr>
      </vt:variant>
      <vt:variant>
        <vt:lpwstr/>
      </vt:variant>
      <vt:variant>
        <vt:i4>4915208</vt:i4>
      </vt:variant>
      <vt:variant>
        <vt:i4>0</vt:i4>
      </vt:variant>
      <vt:variant>
        <vt:i4>0</vt:i4>
      </vt:variant>
      <vt:variant>
        <vt:i4>5</vt:i4>
      </vt:variant>
      <vt:variant>
        <vt:lpwstr>https://sralliance.co.uk/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1:  May 2024</dc:subject>
  <dc:creator>Anne Cumming</dc:creator>
  <cp:keywords/>
  <dc:description/>
  <cp:lastModifiedBy>Craig Rennie</cp:lastModifiedBy>
  <cp:revision>2</cp:revision>
  <dcterms:created xsi:type="dcterms:W3CDTF">2024-06-18T15:21:00Z</dcterms:created>
  <dcterms:modified xsi:type="dcterms:W3CDTF">2024-06-18T15:21:00Z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0x0101007E13F3F7FFE91642B75DC9DA19BCD564</vt:lpwstr>
  </property>
  <property fmtid="{D5CDD505-2E9C-101B-9397-08002B2CF9AE}" pid="3" name="MediaServiceImageTags">
    <vt:lpwstr/>
  </property>
</Properties>
</file>