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DD6D4" w14:textId="1B812C31" w:rsidR="00B20F8C" w:rsidRDefault="00972539" w:rsidP="00972539">
      <w:pPr>
        <w:pStyle w:val="paragraph"/>
        <w:spacing w:before="0" w:beforeAutospacing="0" w:after="0" w:afterAutospacing="0"/>
        <w:jc w:val="center"/>
        <w:textAlignment w:val="baseline"/>
        <w:rPr>
          <w:rStyle w:val="eop"/>
          <w:rFonts w:ascii="Arial" w:hAnsi="Arial" w:cs="Arial"/>
          <w:b/>
          <w:bCs/>
          <w:sz w:val="22"/>
          <w:szCs w:val="22"/>
        </w:rPr>
      </w:pPr>
      <w:r>
        <w:rPr>
          <w:rStyle w:val="eop"/>
          <w:rFonts w:ascii="Arial" w:hAnsi="Arial" w:cs="Arial"/>
          <w:b/>
          <w:bCs/>
          <w:noProof/>
          <w:sz w:val="22"/>
          <w:szCs w:val="22"/>
        </w:rPr>
        <w:drawing>
          <wp:inline distT="0" distB="0" distL="0" distR="0" wp14:anchorId="45890ACD" wp14:editId="436AB1A6">
            <wp:extent cx="3764872" cy="2273300"/>
            <wp:effectExtent l="0" t="0" r="7620" b="0"/>
            <wp:docPr id="2" name="Picture 2" descr="Logo&#10;&#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3830" cy="2278709"/>
                    </a:xfrm>
                    <a:prstGeom prst="rect">
                      <a:avLst/>
                    </a:prstGeom>
                    <a:noFill/>
                    <a:ln>
                      <a:noFill/>
                    </a:ln>
                  </pic:spPr>
                </pic:pic>
              </a:graphicData>
            </a:graphic>
          </wp:inline>
        </w:drawing>
      </w:r>
    </w:p>
    <w:p w14:paraId="49D72B56" w14:textId="77777777" w:rsidR="00B20F8C" w:rsidRDefault="00B20F8C" w:rsidP="00F943E2">
      <w:pPr>
        <w:pStyle w:val="paragraph"/>
        <w:spacing w:before="0" w:beforeAutospacing="0" w:after="0" w:afterAutospacing="0"/>
        <w:textAlignment w:val="baseline"/>
        <w:rPr>
          <w:rFonts w:ascii="Segoe UI" w:hAnsi="Segoe UI" w:cs="Segoe UI"/>
          <w:b/>
          <w:bCs/>
          <w:color w:val="4F81BD"/>
          <w:sz w:val="18"/>
          <w:szCs w:val="18"/>
        </w:rPr>
      </w:pPr>
    </w:p>
    <w:p w14:paraId="03375B63" w14:textId="77777777" w:rsidR="00972539" w:rsidRDefault="00972539" w:rsidP="00E86E89">
      <w:pPr>
        <w:jc w:val="center"/>
        <w:rPr>
          <w:rFonts w:asciiTheme="minorHAnsi" w:hAnsiTheme="minorHAnsi" w:cstheme="minorHAnsi"/>
          <w:b/>
          <w:bCs/>
          <w:sz w:val="40"/>
          <w:szCs w:val="40"/>
        </w:rPr>
      </w:pPr>
    </w:p>
    <w:p w14:paraId="547BF05F" w14:textId="77777777" w:rsidR="00972539" w:rsidRDefault="00972539" w:rsidP="00972539">
      <w:pPr>
        <w:rPr>
          <w:rFonts w:asciiTheme="minorHAnsi" w:hAnsiTheme="minorHAnsi" w:cstheme="minorHAnsi"/>
          <w:b/>
          <w:bCs/>
          <w:sz w:val="40"/>
          <w:szCs w:val="40"/>
        </w:rPr>
      </w:pPr>
    </w:p>
    <w:p w14:paraId="5E97FDA9" w14:textId="77777777" w:rsidR="00972539" w:rsidRDefault="00972539" w:rsidP="00E86E89">
      <w:pPr>
        <w:jc w:val="center"/>
        <w:rPr>
          <w:rFonts w:asciiTheme="minorHAnsi" w:hAnsiTheme="minorHAnsi" w:cstheme="minorHAnsi"/>
          <w:b/>
          <w:bCs/>
          <w:sz w:val="40"/>
          <w:szCs w:val="40"/>
        </w:rPr>
      </w:pPr>
    </w:p>
    <w:p w14:paraId="02EE0D6A" w14:textId="31C1459A" w:rsidR="006D4D89" w:rsidRPr="00C60631" w:rsidRDefault="0065563A" w:rsidP="00C60631">
      <w:pPr>
        <w:pStyle w:val="Heading1"/>
        <w:jc w:val="center"/>
        <w:rPr>
          <w:rFonts w:cstheme="majorHAnsi"/>
          <w:b/>
          <w:bCs/>
          <w:color w:val="000000" w:themeColor="text1"/>
          <w:sz w:val="40"/>
          <w:szCs w:val="40"/>
        </w:rPr>
      </w:pPr>
      <w:r w:rsidRPr="00C60631">
        <w:rPr>
          <w:rFonts w:cstheme="majorHAnsi"/>
          <w:b/>
          <w:bCs/>
          <w:color w:val="000000" w:themeColor="text1"/>
          <w:sz w:val="40"/>
          <w:szCs w:val="40"/>
        </w:rPr>
        <w:t>ANNUAL PROCUREMENT REPORT</w:t>
      </w:r>
    </w:p>
    <w:p w14:paraId="730D2507" w14:textId="50A0EC42" w:rsidR="0065563A" w:rsidRPr="00E86E89" w:rsidRDefault="0065563A" w:rsidP="00E86E89">
      <w:pPr>
        <w:jc w:val="center"/>
        <w:rPr>
          <w:rFonts w:asciiTheme="minorHAnsi" w:hAnsiTheme="minorHAnsi" w:cstheme="minorHAnsi"/>
          <w:b/>
          <w:bCs/>
          <w:sz w:val="36"/>
          <w:szCs w:val="36"/>
        </w:rPr>
      </w:pPr>
      <w:r w:rsidRPr="00E86E89">
        <w:rPr>
          <w:rFonts w:asciiTheme="minorHAnsi" w:hAnsiTheme="minorHAnsi" w:cstheme="minorHAnsi"/>
          <w:b/>
          <w:bCs/>
          <w:sz w:val="36"/>
          <w:szCs w:val="36"/>
        </w:rPr>
        <w:t>1 August 202</w:t>
      </w:r>
      <w:r w:rsidR="00104B4C">
        <w:rPr>
          <w:rFonts w:asciiTheme="minorHAnsi" w:hAnsiTheme="minorHAnsi" w:cstheme="minorHAnsi"/>
          <w:b/>
          <w:bCs/>
          <w:sz w:val="36"/>
          <w:szCs w:val="36"/>
        </w:rPr>
        <w:t>2</w:t>
      </w:r>
      <w:r w:rsidR="00E86E89" w:rsidRPr="00E86E89">
        <w:rPr>
          <w:rFonts w:asciiTheme="minorHAnsi" w:hAnsiTheme="minorHAnsi" w:cstheme="minorHAnsi"/>
          <w:b/>
          <w:bCs/>
          <w:sz w:val="36"/>
          <w:szCs w:val="36"/>
        </w:rPr>
        <w:t xml:space="preserve"> </w:t>
      </w:r>
      <w:r w:rsidRPr="00E86E89">
        <w:rPr>
          <w:rFonts w:asciiTheme="minorHAnsi" w:hAnsiTheme="minorHAnsi" w:cstheme="minorHAnsi"/>
          <w:b/>
          <w:bCs/>
          <w:sz w:val="36"/>
          <w:szCs w:val="36"/>
        </w:rPr>
        <w:t>-</w:t>
      </w:r>
      <w:r w:rsidR="00E86E89" w:rsidRPr="00E86E89">
        <w:rPr>
          <w:rFonts w:asciiTheme="minorHAnsi" w:hAnsiTheme="minorHAnsi" w:cstheme="minorHAnsi"/>
          <w:b/>
          <w:bCs/>
          <w:sz w:val="36"/>
          <w:szCs w:val="36"/>
        </w:rPr>
        <w:t xml:space="preserve"> </w:t>
      </w:r>
      <w:r w:rsidRPr="00E86E89">
        <w:rPr>
          <w:rFonts w:asciiTheme="minorHAnsi" w:hAnsiTheme="minorHAnsi" w:cstheme="minorHAnsi"/>
          <w:b/>
          <w:bCs/>
          <w:sz w:val="36"/>
          <w:szCs w:val="36"/>
        </w:rPr>
        <w:t>31 July 202</w:t>
      </w:r>
      <w:r w:rsidR="00104B4C">
        <w:rPr>
          <w:rFonts w:asciiTheme="minorHAnsi" w:hAnsiTheme="minorHAnsi" w:cstheme="minorHAnsi"/>
          <w:b/>
          <w:bCs/>
          <w:sz w:val="36"/>
          <w:szCs w:val="36"/>
        </w:rPr>
        <w:t>3</w:t>
      </w:r>
    </w:p>
    <w:p w14:paraId="3F60D70D" w14:textId="77777777" w:rsidR="00E86E89" w:rsidRDefault="00E86E89" w:rsidP="00E86E89">
      <w:pPr>
        <w:jc w:val="center"/>
        <w:rPr>
          <w:rFonts w:asciiTheme="minorHAnsi" w:hAnsiTheme="minorHAnsi" w:cstheme="minorHAnsi"/>
          <w:b/>
          <w:bCs/>
          <w:sz w:val="32"/>
          <w:szCs w:val="32"/>
        </w:rPr>
      </w:pPr>
    </w:p>
    <w:p w14:paraId="4B3BB379" w14:textId="5BFB3E5E" w:rsidR="00E86E89" w:rsidRDefault="00E86E89" w:rsidP="00E86E89">
      <w:pPr>
        <w:jc w:val="center"/>
        <w:rPr>
          <w:rFonts w:ascii="Arial" w:hAnsi="Arial" w:cs="Arial"/>
          <w:b/>
          <w:color w:val="000000" w:themeColor="text1"/>
          <w:sz w:val="32"/>
          <w:szCs w:val="32"/>
        </w:rPr>
      </w:pPr>
    </w:p>
    <w:p w14:paraId="4FF1708C" w14:textId="121D4843" w:rsidR="00E86E89" w:rsidRDefault="00E86E89" w:rsidP="00E86E89">
      <w:pPr>
        <w:jc w:val="center"/>
        <w:rPr>
          <w:rFonts w:ascii="Arial" w:hAnsi="Arial" w:cs="Arial"/>
          <w:b/>
          <w:color w:val="000000" w:themeColor="text1"/>
          <w:sz w:val="32"/>
          <w:szCs w:val="32"/>
        </w:rPr>
      </w:pPr>
    </w:p>
    <w:p w14:paraId="54D1FFF0" w14:textId="74B88E8D" w:rsidR="00E86E89" w:rsidRDefault="00E86E89" w:rsidP="00E86E89">
      <w:pPr>
        <w:jc w:val="center"/>
        <w:rPr>
          <w:rFonts w:ascii="Arial" w:hAnsi="Arial" w:cs="Arial"/>
          <w:b/>
          <w:color w:val="000000" w:themeColor="text1"/>
          <w:sz w:val="32"/>
          <w:szCs w:val="32"/>
        </w:rPr>
      </w:pPr>
    </w:p>
    <w:p w14:paraId="70D37A37" w14:textId="22BC994E" w:rsidR="00E86E89" w:rsidRDefault="00E86E89" w:rsidP="00E86E89">
      <w:pPr>
        <w:jc w:val="center"/>
        <w:rPr>
          <w:rFonts w:ascii="Arial" w:hAnsi="Arial" w:cs="Arial"/>
          <w:b/>
          <w:color w:val="000000" w:themeColor="text1"/>
          <w:sz w:val="32"/>
          <w:szCs w:val="32"/>
        </w:rPr>
      </w:pPr>
    </w:p>
    <w:p w14:paraId="097452F6" w14:textId="12493163" w:rsidR="00E86E89" w:rsidRDefault="00E86E89" w:rsidP="00E86E89">
      <w:pPr>
        <w:jc w:val="center"/>
        <w:rPr>
          <w:rFonts w:ascii="Arial" w:hAnsi="Arial" w:cs="Arial"/>
          <w:b/>
          <w:color w:val="000000" w:themeColor="text1"/>
          <w:sz w:val="32"/>
          <w:szCs w:val="32"/>
        </w:rPr>
      </w:pPr>
    </w:p>
    <w:p w14:paraId="4CAD57D9" w14:textId="67CF65A5" w:rsidR="00507100" w:rsidRPr="00097888" w:rsidRDefault="00507100" w:rsidP="00972539">
      <w:pPr>
        <w:rPr>
          <w:rFonts w:ascii="Arial" w:hAnsi="Arial" w:cs="Arial"/>
          <w:b/>
          <w:bCs/>
          <w:color w:val="000000" w:themeColor="text1"/>
          <w:sz w:val="32"/>
          <w:szCs w:val="32"/>
        </w:rPr>
      </w:pPr>
    </w:p>
    <w:p w14:paraId="710CDCD1" w14:textId="3BA8D128" w:rsidR="00507100" w:rsidRPr="00097888" w:rsidRDefault="00507100" w:rsidP="7B97A085">
      <w:pPr>
        <w:jc w:val="center"/>
        <w:rPr>
          <w:rFonts w:ascii="Arial" w:hAnsi="Arial" w:cs="Arial"/>
          <w:b/>
          <w:bCs/>
          <w:color w:val="000000" w:themeColor="text1"/>
          <w:sz w:val="32"/>
          <w:szCs w:val="32"/>
        </w:rPr>
      </w:pPr>
    </w:p>
    <w:p w14:paraId="5A7952C0" w14:textId="12D5A4B5" w:rsidR="00507100" w:rsidRPr="00097888" w:rsidRDefault="00507100" w:rsidP="7B97A085">
      <w:pPr>
        <w:jc w:val="center"/>
        <w:rPr>
          <w:rFonts w:ascii="Arial" w:hAnsi="Arial" w:cs="Arial"/>
          <w:b/>
          <w:bCs/>
          <w:color w:val="000000" w:themeColor="text1"/>
          <w:sz w:val="32"/>
          <w:szCs w:val="32"/>
        </w:rPr>
      </w:pPr>
    </w:p>
    <w:p w14:paraId="027525EC" w14:textId="585E9454" w:rsidR="00507100" w:rsidRPr="00097888" w:rsidRDefault="00507100" w:rsidP="7B97A085">
      <w:pPr>
        <w:jc w:val="center"/>
        <w:rPr>
          <w:rFonts w:ascii="Arial" w:hAnsi="Arial" w:cs="Arial"/>
          <w:b/>
          <w:bCs/>
          <w:color w:val="000000" w:themeColor="text1"/>
          <w:sz w:val="32"/>
          <w:szCs w:val="32"/>
        </w:rPr>
      </w:pPr>
    </w:p>
    <w:p w14:paraId="320BBD42" w14:textId="0270912E" w:rsidR="00507100" w:rsidRPr="00097888" w:rsidRDefault="00507100" w:rsidP="7B97A085">
      <w:pPr>
        <w:jc w:val="center"/>
        <w:rPr>
          <w:rFonts w:ascii="Arial" w:hAnsi="Arial" w:cs="Arial"/>
          <w:b/>
          <w:bCs/>
          <w:color w:val="000000" w:themeColor="text1"/>
          <w:sz w:val="32"/>
          <w:szCs w:val="32"/>
        </w:rPr>
      </w:pPr>
    </w:p>
    <w:p w14:paraId="72F2AEF6" w14:textId="77928BCB" w:rsidR="00507100" w:rsidRDefault="00507100" w:rsidP="7B97A085">
      <w:pPr>
        <w:jc w:val="center"/>
        <w:rPr>
          <w:rFonts w:ascii="Arial" w:hAnsi="Arial" w:cs="Arial"/>
          <w:b/>
          <w:bCs/>
          <w:color w:val="000000" w:themeColor="text1"/>
          <w:sz w:val="32"/>
          <w:szCs w:val="32"/>
        </w:rPr>
      </w:pPr>
    </w:p>
    <w:p w14:paraId="09F02FE6" w14:textId="3633D01A" w:rsidR="00507100" w:rsidRPr="00097888" w:rsidRDefault="1EEE2779" w:rsidP="2CDCD79B">
      <w:pPr>
        <w:rPr>
          <w:rFonts w:ascii="FS Maja" w:hAnsi="FS Maja"/>
          <w:color w:val="FFFFFF" w:themeColor="background1"/>
          <w:sz w:val="36"/>
          <w:szCs w:val="36"/>
        </w:rPr>
      </w:pPr>
      <w:r w:rsidRPr="2CDCD79B">
        <w:rPr>
          <w:rFonts w:ascii="Arial" w:hAnsi="Arial" w:cs="Arial"/>
          <w:b/>
          <w:bCs/>
          <w:color w:val="000000" w:themeColor="text1"/>
          <w:sz w:val="32"/>
          <w:szCs w:val="32"/>
        </w:rPr>
        <w:lastRenderedPageBreak/>
        <w:t>Content</w:t>
      </w:r>
    </w:p>
    <w:p w14:paraId="2214A10B" w14:textId="04AC504A" w:rsidR="00507100" w:rsidRDefault="00507100" w:rsidP="00507100">
      <w:pPr>
        <w:autoSpaceDE w:val="0"/>
        <w:autoSpaceDN w:val="0"/>
        <w:adjustRightInd w:val="0"/>
        <w:spacing w:after="0" w:line="240" w:lineRule="auto"/>
        <w:rPr>
          <w:rFonts w:ascii="Arial" w:hAnsi="Arial" w:cs="Arial"/>
          <w:b/>
          <w:bCs/>
          <w:color w:val="000000"/>
          <w:sz w:val="32"/>
          <w:szCs w:val="32"/>
        </w:rPr>
      </w:pPr>
    </w:p>
    <w:p w14:paraId="6190E871" w14:textId="77777777" w:rsidR="00C91A71" w:rsidRPr="00507100" w:rsidRDefault="00C91A71" w:rsidP="00507100">
      <w:pPr>
        <w:autoSpaceDE w:val="0"/>
        <w:autoSpaceDN w:val="0"/>
        <w:adjustRightInd w:val="0"/>
        <w:spacing w:after="0" w:line="240" w:lineRule="auto"/>
        <w:rPr>
          <w:rFonts w:ascii="Arial" w:hAnsi="Arial" w:cs="Arial"/>
          <w:b/>
          <w:bCs/>
          <w:color w:val="000000"/>
        </w:rPr>
      </w:pPr>
    </w:p>
    <w:p w14:paraId="0C72E802" w14:textId="77777777" w:rsidR="00507100" w:rsidRPr="00507100" w:rsidRDefault="00507100" w:rsidP="00507100">
      <w:pPr>
        <w:autoSpaceDE w:val="0"/>
        <w:autoSpaceDN w:val="0"/>
        <w:adjustRightInd w:val="0"/>
        <w:spacing w:after="0" w:line="240" w:lineRule="auto"/>
        <w:rPr>
          <w:rFonts w:ascii="Arial" w:hAnsi="Arial" w:cs="Arial"/>
          <w:b/>
          <w:bCs/>
          <w:color w:val="000000"/>
        </w:rPr>
      </w:pPr>
    </w:p>
    <w:p w14:paraId="2F3B535E" w14:textId="1011A159" w:rsidR="00507100" w:rsidRPr="00507100" w:rsidRDefault="45A41BBF" w:rsidP="00507100">
      <w:pPr>
        <w:autoSpaceDE w:val="0"/>
        <w:autoSpaceDN w:val="0"/>
        <w:adjustRightInd w:val="0"/>
        <w:spacing w:after="0" w:line="240" w:lineRule="auto"/>
        <w:rPr>
          <w:rFonts w:ascii="Arial" w:hAnsi="Arial" w:cs="Arial"/>
          <w:b/>
          <w:bCs/>
          <w:color w:val="000000"/>
        </w:rPr>
      </w:pPr>
      <w:r w:rsidRPr="572CA17D">
        <w:rPr>
          <w:rFonts w:ascii="Arial" w:hAnsi="Arial" w:cs="Arial"/>
          <w:b/>
          <w:bCs/>
          <w:color w:val="000000" w:themeColor="text1"/>
        </w:rPr>
        <w:t>P</w:t>
      </w:r>
      <w:r w:rsidR="00507100" w:rsidRPr="572CA17D">
        <w:rPr>
          <w:rFonts w:ascii="Arial" w:hAnsi="Arial" w:cs="Arial"/>
          <w:b/>
          <w:bCs/>
          <w:color w:val="000000" w:themeColor="text1"/>
        </w:rPr>
        <w:t>urpose &amp; Executive Summary</w:t>
      </w:r>
      <w:r w:rsidR="00507100" w:rsidRPr="572CA17D">
        <w:rPr>
          <w:rFonts w:ascii="Arial" w:hAnsi="Arial" w:cs="Arial"/>
          <w:color w:val="000000" w:themeColor="text1"/>
        </w:rPr>
        <w:t>…………………………………………………………</w:t>
      </w:r>
      <w:proofErr w:type="gramStart"/>
      <w:r w:rsidR="00507100" w:rsidRPr="572CA17D">
        <w:rPr>
          <w:rFonts w:ascii="Arial" w:hAnsi="Arial" w:cs="Arial"/>
          <w:color w:val="000000" w:themeColor="text1"/>
        </w:rPr>
        <w:t>…..</w:t>
      </w:r>
      <w:proofErr w:type="gramEnd"/>
      <w:r w:rsidR="002F3CAE" w:rsidRPr="572CA17D">
        <w:rPr>
          <w:rFonts w:ascii="Arial" w:hAnsi="Arial" w:cs="Arial"/>
          <w:b/>
          <w:bCs/>
          <w:color w:val="000000" w:themeColor="text1"/>
        </w:rPr>
        <w:t>3</w:t>
      </w:r>
      <w:r w:rsidR="00507100" w:rsidRPr="572CA17D">
        <w:rPr>
          <w:rFonts w:ascii="Arial" w:hAnsi="Arial" w:cs="Arial"/>
          <w:b/>
          <w:bCs/>
          <w:color w:val="000000" w:themeColor="text1"/>
        </w:rPr>
        <w:t xml:space="preserve"> </w:t>
      </w:r>
    </w:p>
    <w:p w14:paraId="11FA114C" w14:textId="77777777" w:rsidR="00507100" w:rsidRPr="00507100" w:rsidRDefault="00507100" w:rsidP="00507100">
      <w:pPr>
        <w:autoSpaceDE w:val="0"/>
        <w:autoSpaceDN w:val="0"/>
        <w:adjustRightInd w:val="0"/>
        <w:spacing w:after="0" w:line="240" w:lineRule="auto"/>
        <w:rPr>
          <w:rFonts w:ascii="Arial" w:hAnsi="Arial" w:cs="Arial"/>
          <w:b/>
          <w:bCs/>
          <w:color w:val="000000"/>
        </w:rPr>
      </w:pPr>
    </w:p>
    <w:p w14:paraId="41764369" w14:textId="77777777" w:rsidR="00507100" w:rsidRPr="00507100" w:rsidRDefault="00507100" w:rsidP="00507100">
      <w:pPr>
        <w:autoSpaceDE w:val="0"/>
        <w:autoSpaceDN w:val="0"/>
        <w:adjustRightInd w:val="0"/>
        <w:spacing w:after="0" w:line="240" w:lineRule="auto"/>
        <w:rPr>
          <w:rFonts w:ascii="Arial" w:hAnsi="Arial" w:cs="Arial"/>
          <w:b/>
          <w:bCs/>
          <w:color w:val="000000"/>
        </w:rPr>
      </w:pPr>
    </w:p>
    <w:p w14:paraId="7104F2D3" w14:textId="1C17D6C8" w:rsidR="00507100" w:rsidRPr="00507100" w:rsidRDefault="00507100" w:rsidP="00507100">
      <w:pPr>
        <w:autoSpaceDE w:val="0"/>
        <w:autoSpaceDN w:val="0"/>
        <w:adjustRightInd w:val="0"/>
        <w:spacing w:after="0" w:line="240" w:lineRule="auto"/>
        <w:rPr>
          <w:rFonts w:ascii="Arial" w:hAnsi="Arial" w:cs="Arial"/>
          <w:b/>
          <w:bCs/>
          <w:color w:val="000000"/>
        </w:rPr>
      </w:pPr>
      <w:r w:rsidRPr="00507100">
        <w:rPr>
          <w:rFonts w:ascii="Arial" w:hAnsi="Arial" w:cs="Arial"/>
          <w:b/>
          <w:bCs/>
          <w:color w:val="000000"/>
        </w:rPr>
        <w:t>Section 1: Regulated Procurement</w:t>
      </w:r>
      <w:r w:rsidR="00182F6A">
        <w:rPr>
          <w:rFonts w:ascii="Arial" w:hAnsi="Arial" w:cs="Arial"/>
          <w:b/>
          <w:bCs/>
          <w:color w:val="000000"/>
        </w:rPr>
        <w:t>s</w:t>
      </w:r>
      <w:r w:rsidRPr="00507100">
        <w:rPr>
          <w:rFonts w:ascii="Arial" w:hAnsi="Arial" w:cs="Arial"/>
          <w:b/>
          <w:bCs/>
          <w:color w:val="000000"/>
        </w:rPr>
        <w:t xml:space="preserve"> </w:t>
      </w:r>
      <w:r w:rsidR="00182F6A">
        <w:rPr>
          <w:rFonts w:ascii="Arial" w:hAnsi="Arial" w:cs="Arial"/>
          <w:b/>
          <w:bCs/>
          <w:color w:val="000000"/>
        </w:rPr>
        <w:t>Completed</w:t>
      </w:r>
      <w:r w:rsidRPr="00507100">
        <w:rPr>
          <w:rFonts w:ascii="Arial" w:hAnsi="Arial" w:cs="Arial"/>
          <w:bCs/>
          <w:color w:val="000000"/>
        </w:rPr>
        <w:t>…………………………………………</w:t>
      </w:r>
      <w:proofErr w:type="gramStart"/>
      <w:r w:rsidR="009F3F39">
        <w:rPr>
          <w:rFonts w:ascii="Arial" w:hAnsi="Arial" w:cs="Arial"/>
          <w:b/>
          <w:bCs/>
          <w:color w:val="000000"/>
        </w:rPr>
        <w:t>7</w:t>
      </w:r>
      <w:proofErr w:type="gramEnd"/>
    </w:p>
    <w:p w14:paraId="65E48721" w14:textId="77777777" w:rsidR="00507100" w:rsidRPr="00507100" w:rsidRDefault="00507100" w:rsidP="00507100">
      <w:pPr>
        <w:autoSpaceDE w:val="0"/>
        <w:autoSpaceDN w:val="0"/>
        <w:adjustRightInd w:val="0"/>
        <w:spacing w:after="0" w:line="240" w:lineRule="auto"/>
        <w:rPr>
          <w:rFonts w:ascii="Arial" w:hAnsi="Arial" w:cs="Arial"/>
          <w:color w:val="000000"/>
        </w:rPr>
      </w:pPr>
    </w:p>
    <w:p w14:paraId="0B20EE35" w14:textId="77777777" w:rsidR="00507100" w:rsidRPr="00507100" w:rsidRDefault="00507100" w:rsidP="00507100">
      <w:pPr>
        <w:autoSpaceDE w:val="0"/>
        <w:autoSpaceDN w:val="0"/>
        <w:adjustRightInd w:val="0"/>
        <w:spacing w:after="0" w:line="240" w:lineRule="auto"/>
        <w:rPr>
          <w:rFonts w:ascii="Arial" w:hAnsi="Arial" w:cs="Arial"/>
          <w:color w:val="000000"/>
        </w:rPr>
      </w:pPr>
    </w:p>
    <w:p w14:paraId="095F2C57" w14:textId="20A72DD6" w:rsidR="00507100" w:rsidRPr="00507100" w:rsidRDefault="00507100" w:rsidP="00507100">
      <w:pPr>
        <w:autoSpaceDE w:val="0"/>
        <w:autoSpaceDN w:val="0"/>
        <w:adjustRightInd w:val="0"/>
        <w:spacing w:after="0" w:line="240" w:lineRule="auto"/>
        <w:rPr>
          <w:rFonts w:ascii="Arial" w:hAnsi="Arial" w:cs="Arial"/>
          <w:b/>
          <w:bCs/>
          <w:color w:val="000000"/>
        </w:rPr>
      </w:pPr>
      <w:r w:rsidRPr="00507100">
        <w:rPr>
          <w:rFonts w:ascii="Arial" w:hAnsi="Arial" w:cs="Arial"/>
          <w:b/>
          <w:bCs/>
          <w:color w:val="000000"/>
        </w:rPr>
        <w:t>Section 2: Regulated Procurement Compliance</w:t>
      </w:r>
      <w:r w:rsidRPr="00507100">
        <w:rPr>
          <w:rFonts w:ascii="Arial" w:hAnsi="Arial" w:cs="Arial"/>
          <w:bCs/>
          <w:color w:val="000000"/>
        </w:rPr>
        <w:t>…………………………………………</w:t>
      </w:r>
      <w:r w:rsidR="009F3F39">
        <w:rPr>
          <w:rFonts w:ascii="Arial" w:hAnsi="Arial" w:cs="Arial"/>
          <w:b/>
          <w:bCs/>
          <w:color w:val="000000"/>
        </w:rPr>
        <w:t>9</w:t>
      </w:r>
    </w:p>
    <w:p w14:paraId="2334CB37" w14:textId="77777777" w:rsidR="00507100" w:rsidRPr="00507100" w:rsidRDefault="00507100" w:rsidP="00507100">
      <w:pPr>
        <w:autoSpaceDE w:val="0"/>
        <w:autoSpaceDN w:val="0"/>
        <w:adjustRightInd w:val="0"/>
        <w:spacing w:after="0" w:line="240" w:lineRule="auto"/>
        <w:rPr>
          <w:rFonts w:ascii="Arial" w:hAnsi="Arial" w:cs="Arial"/>
          <w:b/>
          <w:bCs/>
          <w:color w:val="000000"/>
        </w:rPr>
      </w:pPr>
      <w:r w:rsidRPr="00507100">
        <w:rPr>
          <w:rFonts w:ascii="Arial" w:hAnsi="Arial" w:cs="Arial"/>
          <w:b/>
          <w:bCs/>
          <w:color w:val="000000"/>
        </w:rPr>
        <w:t xml:space="preserve"> </w:t>
      </w:r>
    </w:p>
    <w:p w14:paraId="3B64CD01" w14:textId="77777777" w:rsidR="00507100" w:rsidRPr="00507100" w:rsidRDefault="00507100" w:rsidP="00507100">
      <w:pPr>
        <w:autoSpaceDE w:val="0"/>
        <w:autoSpaceDN w:val="0"/>
        <w:adjustRightInd w:val="0"/>
        <w:spacing w:after="0" w:line="240" w:lineRule="auto"/>
        <w:rPr>
          <w:rFonts w:ascii="Arial" w:hAnsi="Arial" w:cs="Arial"/>
          <w:color w:val="000000"/>
        </w:rPr>
      </w:pPr>
    </w:p>
    <w:p w14:paraId="251978E8" w14:textId="3FE1D1F2" w:rsidR="00507100" w:rsidRPr="00507100" w:rsidRDefault="00507100" w:rsidP="00507100">
      <w:pPr>
        <w:autoSpaceDE w:val="0"/>
        <w:autoSpaceDN w:val="0"/>
        <w:adjustRightInd w:val="0"/>
        <w:spacing w:after="0" w:line="240" w:lineRule="auto"/>
        <w:rPr>
          <w:rFonts w:ascii="Arial" w:hAnsi="Arial" w:cs="Arial"/>
          <w:b/>
          <w:bCs/>
          <w:color w:val="000000"/>
        </w:rPr>
      </w:pPr>
      <w:r w:rsidRPr="29C4D5C6">
        <w:rPr>
          <w:rFonts w:ascii="Arial" w:hAnsi="Arial" w:cs="Arial"/>
          <w:b/>
          <w:color w:val="000000" w:themeColor="text1"/>
        </w:rPr>
        <w:t>Section 3: Community Benefits Delivered</w:t>
      </w:r>
      <w:r w:rsidRPr="29C4D5C6">
        <w:rPr>
          <w:rFonts w:ascii="Arial" w:hAnsi="Arial" w:cs="Arial"/>
          <w:color w:val="000000" w:themeColor="text1"/>
        </w:rPr>
        <w:t>………………………………………………</w:t>
      </w:r>
      <w:proofErr w:type="gramStart"/>
      <w:r w:rsidRPr="29C4D5C6">
        <w:rPr>
          <w:rFonts w:ascii="Arial" w:hAnsi="Arial" w:cs="Arial"/>
          <w:color w:val="000000" w:themeColor="text1"/>
        </w:rPr>
        <w:t>.</w:t>
      </w:r>
      <w:r w:rsidRPr="29C4D5C6">
        <w:rPr>
          <w:rFonts w:ascii="Arial" w:hAnsi="Arial" w:cs="Arial"/>
          <w:b/>
          <w:color w:val="000000" w:themeColor="text1"/>
        </w:rPr>
        <w:t>1</w:t>
      </w:r>
      <w:r w:rsidR="00A14683">
        <w:rPr>
          <w:rFonts w:ascii="Arial" w:hAnsi="Arial" w:cs="Arial"/>
          <w:b/>
          <w:color w:val="000000" w:themeColor="text1"/>
        </w:rPr>
        <w:t>6</w:t>
      </w:r>
      <w:proofErr w:type="gramEnd"/>
    </w:p>
    <w:p w14:paraId="5D401214" w14:textId="77777777" w:rsidR="00507100" w:rsidRPr="00507100" w:rsidRDefault="00507100" w:rsidP="00507100">
      <w:pPr>
        <w:autoSpaceDE w:val="0"/>
        <w:autoSpaceDN w:val="0"/>
        <w:adjustRightInd w:val="0"/>
        <w:spacing w:after="0" w:line="240" w:lineRule="auto"/>
        <w:rPr>
          <w:rFonts w:ascii="Arial" w:hAnsi="Arial" w:cs="Arial"/>
          <w:color w:val="000000"/>
        </w:rPr>
      </w:pPr>
    </w:p>
    <w:p w14:paraId="7E027323" w14:textId="77777777" w:rsidR="00507100" w:rsidRPr="00507100" w:rsidRDefault="00507100" w:rsidP="00507100">
      <w:pPr>
        <w:autoSpaceDE w:val="0"/>
        <w:autoSpaceDN w:val="0"/>
        <w:adjustRightInd w:val="0"/>
        <w:spacing w:after="0" w:line="240" w:lineRule="auto"/>
        <w:rPr>
          <w:rFonts w:ascii="Arial" w:hAnsi="Arial" w:cs="Arial"/>
          <w:color w:val="000000"/>
        </w:rPr>
      </w:pPr>
    </w:p>
    <w:p w14:paraId="3F07F8CE" w14:textId="4FFE85CA" w:rsidR="00507100" w:rsidRPr="00507100" w:rsidRDefault="00507100" w:rsidP="00507100">
      <w:pPr>
        <w:autoSpaceDE w:val="0"/>
        <w:autoSpaceDN w:val="0"/>
        <w:adjustRightInd w:val="0"/>
        <w:spacing w:after="0" w:line="240" w:lineRule="auto"/>
        <w:rPr>
          <w:rFonts w:ascii="Arial" w:hAnsi="Arial" w:cs="Arial"/>
          <w:b/>
          <w:bCs/>
          <w:color w:val="000000"/>
        </w:rPr>
      </w:pPr>
      <w:r w:rsidRPr="00507100">
        <w:rPr>
          <w:rFonts w:ascii="Arial" w:hAnsi="Arial" w:cs="Arial"/>
          <w:b/>
          <w:bCs/>
          <w:color w:val="000000"/>
        </w:rPr>
        <w:t>Section 4: Supported Business Engagement</w:t>
      </w:r>
      <w:r w:rsidRPr="00507100">
        <w:rPr>
          <w:rFonts w:ascii="Arial" w:hAnsi="Arial" w:cs="Arial"/>
          <w:bCs/>
          <w:color w:val="000000"/>
        </w:rPr>
        <w:t>…………………………………………...</w:t>
      </w:r>
      <w:r w:rsidR="006C52A5">
        <w:rPr>
          <w:rFonts w:ascii="Arial" w:hAnsi="Arial" w:cs="Arial"/>
          <w:b/>
          <w:bCs/>
          <w:color w:val="000000"/>
        </w:rPr>
        <w:t>1</w:t>
      </w:r>
      <w:r w:rsidR="009F3F39">
        <w:rPr>
          <w:rFonts w:ascii="Arial" w:hAnsi="Arial" w:cs="Arial"/>
          <w:b/>
          <w:bCs/>
          <w:color w:val="000000"/>
        </w:rPr>
        <w:t>7</w:t>
      </w:r>
    </w:p>
    <w:p w14:paraId="2FE0D0AD" w14:textId="77777777" w:rsidR="00507100" w:rsidRPr="00507100" w:rsidRDefault="00507100" w:rsidP="00507100">
      <w:pPr>
        <w:autoSpaceDE w:val="0"/>
        <w:autoSpaceDN w:val="0"/>
        <w:adjustRightInd w:val="0"/>
        <w:spacing w:after="0" w:line="240" w:lineRule="auto"/>
        <w:rPr>
          <w:rFonts w:ascii="Arial" w:hAnsi="Arial" w:cs="Arial"/>
          <w:color w:val="000000"/>
        </w:rPr>
      </w:pPr>
    </w:p>
    <w:p w14:paraId="5EB24E85" w14:textId="77777777" w:rsidR="00507100" w:rsidRPr="00507100" w:rsidRDefault="00507100" w:rsidP="00507100">
      <w:pPr>
        <w:autoSpaceDE w:val="0"/>
        <w:autoSpaceDN w:val="0"/>
        <w:adjustRightInd w:val="0"/>
        <w:spacing w:after="0" w:line="240" w:lineRule="auto"/>
        <w:rPr>
          <w:rFonts w:ascii="Arial" w:hAnsi="Arial" w:cs="Arial"/>
          <w:color w:val="000000"/>
        </w:rPr>
      </w:pPr>
    </w:p>
    <w:p w14:paraId="797B1DB4" w14:textId="5540EB45" w:rsidR="00507100" w:rsidRPr="00507100" w:rsidRDefault="00507100" w:rsidP="00507100">
      <w:pPr>
        <w:autoSpaceDE w:val="0"/>
        <w:autoSpaceDN w:val="0"/>
        <w:adjustRightInd w:val="0"/>
        <w:spacing w:after="0" w:line="240" w:lineRule="auto"/>
        <w:rPr>
          <w:rFonts w:ascii="Arial" w:hAnsi="Arial" w:cs="Arial"/>
          <w:b/>
          <w:bCs/>
          <w:color w:val="000000"/>
        </w:rPr>
      </w:pPr>
      <w:r w:rsidRPr="7FA4188C">
        <w:rPr>
          <w:rFonts w:ascii="Arial" w:hAnsi="Arial" w:cs="Arial"/>
          <w:b/>
          <w:bCs/>
          <w:color w:val="000000" w:themeColor="text1"/>
        </w:rPr>
        <w:t>Section 5: Future Regulated Procurements</w:t>
      </w:r>
      <w:r w:rsidRPr="7FA4188C">
        <w:rPr>
          <w:rFonts w:ascii="Arial" w:hAnsi="Arial" w:cs="Arial"/>
          <w:color w:val="000000" w:themeColor="text1"/>
        </w:rPr>
        <w:t>…………………………………………</w:t>
      </w:r>
      <w:proofErr w:type="gramStart"/>
      <w:r w:rsidRPr="7FA4188C">
        <w:rPr>
          <w:rFonts w:ascii="Arial" w:hAnsi="Arial" w:cs="Arial"/>
          <w:color w:val="000000" w:themeColor="text1"/>
        </w:rPr>
        <w:t>…..</w:t>
      </w:r>
      <w:proofErr w:type="gramEnd"/>
      <w:r w:rsidRPr="7FA4188C">
        <w:rPr>
          <w:rFonts w:ascii="Arial" w:hAnsi="Arial" w:cs="Arial"/>
          <w:b/>
          <w:bCs/>
          <w:color w:val="000000" w:themeColor="text1"/>
        </w:rPr>
        <w:t>1</w:t>
      </w:r>
      <w:r w:rsidR="009F3F39">
        <w:rPr>
          <w:rFonts w:ascii="Arial" w:hAnsi="Arial" w:cs="Arial"/>
          <w:b/>
          <w:bCs/>
          <w:color w:val="000000" w:themeColor="text1"/>
        </w:rPr>
        <w:t>8</w:t>
      </w:r>
      <w:r w:rsidRPr="7FA4188C">
        <w:rPr>
          <w:rFonts w:ascii="Arial" w:hAnsi="Arial" w:cs="Arial"/>
          <w:b/>
          <w:bCs/>
          <w:color w:val="000000" w:themeColor="text1"/>
        </w:rPr>
        <w:t xml:space="preserve"> </w:t>
      </w:r>
    </w:p>
    <w:p w14:paraId="032F76FC" w14:textId="77777777" w:rsidR="00507100" w:rsidRPr="00507100" w:rsidRDefault="00507100" w:rsidP="00507100">
      <w:pPr>
        <w:autoSpaceDE w:val="0"/>
        <w:autoSpaceDN w:val="0"/>
        <w:adjustRightInd w:val="0"/>
        <w:spacing w:after="0" w:line="240" w:lineRule="auto"/>
        <w:rPr>
          <w:rFonts w:ascii="Arial" w:hAnsi="Arial" w:cs="Arial"/>
          <w:color w:val="000000"/>
        </w:rPr>
      </w:pPr>
    </w:p>
    <w:p w14:paraId="48351025" w14:textId="79165410" w:rsidR="00507100" w:rsidRPr="00507100" w:rsidRDefault="00507100" w:rsidP="00507100">
      <w:pPr>
        <w:autoSpaceDE w:val="0"/>
        <w:autoSpaceDN w:val="0"/>
        <w:adjustRightInd w:val="0"/>
        <w:spacing w:after="0" w:line="240" w:lineRule="auto"/>
        <w:rPr>
          <w:rFonts w:ascii="Arial" w:hAnsi="Arial" w:cs="Arial"/>
          <w:b/>
          <w:bCs/>
          <w:color w:val="000000"/>
        </w:rPr>
      </w:pPr>
    </w:p>
    <w:p w14:paraId="36B926E5" w14:textId="77777777" w:rsidR="00507100" w:rsidRPr="00507100" w:rsidRDefault="00507100" w:rsidP="00507100">
      <w:pPr>
        <w:autoSpaceDE w:val="0"/>
        <w:autoSpaceDN w:val="0"/>
        <w:adjustRightInd w:val="0"/>
        <w:spacing w:after="0" w:line="240" w:lineRule="auto"/>
        <w:rPr>
          <w:rFonts w:ascii="Arial" w:hAnsi="Arial" w:cs="Arial"/>
          <w:b/>
          <w:bCs/>
          <w:color w:val="000000"/>
        </w:rPr>
      </w:pPr>
      <w:r w:rsidRPr="00507100">
        <w:rPr>
          <w:rFonts w:ascii="Arial" w:hAnsi="Arial" w:cs="Arial"/>
          <w:b/>
          <w:bCs/>
          <w:color w:val="000000"/>
        </w:rPr>
        <w:t xml:space="preserve"> </w:t>
      </w:r>
    </w:p>
    <w:p w14:paraId="7815F5A8" w14:textId="77777777" w:rsidR="00507100" w:rsidRPr="00507100" w:rsidRDefault="00507100" w:rsidP="00507100">
      <w:pPr>
        <w:autoSpaceDE w:val="0"/>
        <w:autoSpaceDN w:val="0"/>
        <w:adjustRightInd w:val="0"/>
        <w:spacing w:after="0" w:line="240" w:lineRule="auto"/>
        <w:rPr>
          <w:rFonts w:ascii="Arial" w:hAnsi="Arial" w:cs="Arial"/>
          <w:color w:val="000000"/>
        </w:rPr>
      </w:pPr>
    </w:p>
    <w:p w14:paraId="7D7E1F65" w14:textId="5F786286" w:rsidR="00507100" w:rsidRPr="00507100" w:rsidRDefault="00507100" w:rsidP="00507100">
      <w:pPr>
        <w:autoSpaceDE w:val="0"/>
        <w:autoSpaceDN w:val="0"/>
        <w:adjustRightInd w:val="0"/>
        <w:spacing w:after="0" w:line="240" w:lineRule="auto"/>
        <w:rPr>
          <w:rFonts w:ascii="Arial" w:hAnsi="Arial" w:cs="Arial"/>
          <w:b/>
          <w:bCs/>
          <w:color w:val="000000"/>
        </w:rPr>
      </w:pPr>
      <w:r w:rsidRPr="4094E31F">
        <w:rPr>
          <w:rFonts w:ascii="Arial" w:hAnsi="Arial" w:cs="Arial"/>
          <w:b/>
          <w:bCs/>
          <w:color w:val="000000" w:themeColor="text1"/>
        </w:rPr>
        <w:t>A</w:t>
      </w:r>
      <w:r w:rsidR="00D278BD">
        <w:rPr>
          <w:rFonts w:ascii="Arial" w:hAnsi="Arial" w:cs="Arial"/>
          <w:b/>
          <w:bCs/>
          <w:color w:val="000000" w:themeColor="text1"/>
        </w:rPr>
        <w:t>nne</w:t>
      </w:r>
      <w:r w:rsidR="7B1F5958" w:rsidRPr="4094E31F">
        <w:rPr>
          <w:rFonts w:ascii="Arial" w:hAnsi="Arial" w:cs="Arial"/>
          <w:b/>
          <w:bCs/>
          <w:color w:val="000000" w:themeColor="text1"/>
        </w:rPr>
        <w:t>x A</w:t>
      </w:r>
      <w:r w:rsidRPr="4094E31F">
        <w:rPr>
          <w:rFonts w:ascii="Arial" w:hAnsi="Arial" w:cs="Arial"/>
          <w:b/>
          <w:bCs/>
          <w:color w:val="000000" w:themeColor="text1"/>
        </w:rPr>
        <w:t>: Regulated Procurements Summary</w:t>
      </w:r>
    </w:p>
    <w:p w14:paraId="6A875F26" w14:textId="77777777" w:rsidR="00507100" w:rsidRPr="00507100" w:rsidRDefault="00507100" w:rsidP="00507100">
      <w:pPr>
        <w:autoSpaceDE w:val="0"/>
        <w:autoSpaceDN w:val="0"/>
        <w:adjustRightInd w:val="0"/>
        <w:spacing w:after="0" w:line="240" w:lineRule="auto"/>
        <w:rPr>
          <w:rFonts w:ascii="Arial" w:hAnsi="Arial" w:cs="Arial"/>
          <w:b/>
          <w:bCs/>
          <w:color w:val="000000"/>
        </w:rPr>
      </w:pPr>
    </w:p>
    <w:p w14:paraId="665A1F93" w14:textId="77DA427F" w:rsidR="00507100" w:rsidRPr="00507100" w:rsidRDefault="00507100" w:rsidP="4094E31F">
      <w:pPr>
        <w:autoSpaceDE w:val="0"/>
        <w:autoSpaceDN w:val="0"/>
        <w:adjustRightInd w:val="0"/>
        <w:spacing w:after="0" w:line="240" w:lineRule="auto"/>
        <w:rPr>
          <w:rFonts w:ascii="Arial" w:hAnsi="Arial" w:cs="Arial"/>
          <w:b/>
          <w:bCs/>
        </w:rPr>
      </w:pPr>
      <w:r w:rsidRPr="4094E31F">
        <w:rPr>
          <w:rFonts w:ascii="Arial" w:hAnsi="Arial" w:cs="Arial"/>
          <w:b/>
          <w:bCs/>
        </w:rPr>
        <w:t>A</w:t>
      </w:r>
      <w:r w:rsidR="00D278BD">
        <w:rPr>
          <w:rFonts w:ascii="Arial" w:hAnsi="Arial" w:cs="Arial"/>
          <w:b/>
          <w:bCs/>
        </w:rPr>
        <w:t>nne</w:t>
      </w:r>
      <w:r w:rsidR="61CDA4D7" w:rsidRPr="4094E31F">
        <w:rPr>
          <w:rFonts w:ascii="Arial" w:hAnsi="Arial" w:cs="Arial"/>
          <w:b/>
          <w:bCs/>
        </w:rPr>
        <w:t>x B</w:t>
      </w:r>
      <w:r w:rsidRPr="4094E31F">
        <w:rPr>
          <w:rFonts w:ascii="Arial" w:hAnsi="Arial" w:cs="Arial"/>
          <w:b/>
          <w:bCs/>
        </w:rPr>
        <w:t>: Community Benefits Summary</w:t>
      </w:r>
    </w:p>
    <w:p w14:paraId="2A7A4463" w14:textId="77777777" w:rsidR="00507100" w:rsidRPr="00507100" w:rsidRDefault="00507100" w:rsidP="00507100">
      <w:pPr>
        <w:autoSpaceDE w:val="0"/>
        <w:autoSpaceDN w:val="0"/>
        <w:adjustRightInd w:val="0"/>
        <w:spacing w:after="0" w:line="240" w:lineRule="auto"/>
        <w:rPr>
          <w:rFonts w:ascii="Arial" w:hAnsi="Arial" w:cs="Arial"/>
          <w:b/>
        </w:rPr>
      </w:pPr>
    </w:p>
    <w:p w14:paraId="2F9E58B7" w14:textId="696266ED" w:rsidR="00507100" w:rsidRPr="00507100" w:rsidRDefault="76AB7C5A" w:rsidP="4094E31F">
      <w:pPr>
        <w:autoSpaceDE w:val="0"/>
        <w:autoSpaceDN w:val="0"/>
        <w:adjustRightInd w:val="0"/>
        <w:spacing w:after="0" w:line="240" w:lineRule="auto"/>
        <w:rPr>
          <w:rFonts w:ascii="Arial" w:hAnsi="Arial" w:cs="Arial"/>
          <w:b/>
          <w:bCs/>
        </w:rPr>
      </w:pPr>
      <w:r w:rsidRPr="4094E31F">
        <w:rPr>
          <w:rFonts w:ascii="Arial" w:hAnsi="Arial" w:cs="Arial"/>
          <w:b/>
          <w:bCs/>
        </w:rPr>
        <w:t>A</w:t>
      </w:r>
      <w:r w:rsidR="00D278BD">
        <w:rPr>
          <w:rFonts w:ascii="Arial" w:hAnsi="Arial" w:cs="Arial"/>
          <w:b/>
          <w:bCs/>
        </w:rPr>
        <w:t>nne</w:t>
      </w:r>
      <w:r w:rsidRPr="4094E31F">
        <w:rPr>
          <w:rFonts w:ascii="Arial" w:hAnsi="Arial" w:cs="Arial"/>
          <w:b/>
          <w:bCs/>
        </w:rPr>
        <w:t>x C</w:t>
      </w:r>
      <w:r w:rsidR="00507100" w:rsidRPr="4094E31F">
        <w:rPr>
          <w:rFonts w:ascii="Arial" w:hAnsi="Arial" w:cs="Arial"/>
          <w:b/>
          <w:bCs/>
        </w:rPr>
        <w:t>: Supported Business Engagement Summary</w:t>
      </w:r>
    </w:p>
    <w:p w14:paraId="68BE3AA5" w14:textId="77777777" w:rsidR="00507100" w:rsidRPr="00507100" w:rsidRDefault="00507100" w:rsidP="00507100">
      <w:pPr>
        <w:autoSpaceDE w:val="0"/>
        <w:autoSpaceDN w:val="0"/>
        <w:adjustRightInd w:val="0"/>
        <w:spacing w:after="0" w:line="240" w:lineRule="auto"/>
        <w:rPr>
          <w:rFonts w:ascii="Arial" w:hAnsi="Arial" w:cs="Arial"/>
          <w:b/>
        </w:rPr>
      </w:pPr>
    </w:p>
    <w:p w14:paraId="64DCC7CC" w14:textId="6C1041C2" w:rsidR="00507100" w:rsidRPr="00507100" w:rsidRDefault="00507100" w:rsidP="00507100">
      <w:pPr>
        <w:autoSpaceDE w:val="0"/>
        <w:autoSpaceDN w:val="0"/>
        <w:adjustRightInd w:val="0"/>
        <w:spacing w:after="0" w:line="240" w:lineRule="auto"/>
        <w:rPr>
          <w:rFonts w:ascii="Arial" w:hAnsi="Arial" w:cs="Arial"/>
          <w:b/>
          <w:bCs/>
          <w:color w:val="000000"/>
        </w:rPr>
      </w:pPr>
      <w:r w:rsidRPr="4094E31F">
        <w:rPr>
          <w:rFonts w:ascii="Arial" w:hAnsi="Arial" w:cs="Arial"/>
          <w:b/>
          <w:bCs/>
          <w:color w:val="000000" w:themeColor="text1"/>
        </w:rPr>
        <w:t>A</w:t>
      </w:r>
      <w:r w:rsidR="00D278BD">
        <w:rPr>
          <w:rFonts w:ascii="Arial" w:hAnsi="Arial" w:cs="Arial"/>
          <w:b/>
          <w:bCs/>
          <w:color w:val="000000" w:themeColor="text1"/>
        </w:rPr>
        <w:t>nne</w:t>
      </w:r>
      <w:r w:rsidR="625F198A" w:rsidRPr="4094E31F">
        <w:rPr>
          <w:rFonts w:ascii="Arial" w:hAnsi="Arial" w:cs="Arial"/>
          <w:b/>
          <w:bCs/>
          <w:color w:val="000000" w:themeColor="text1"/>
        </w:rPr>
        <w:t>x D</w:t>
      </w:r>
      <w:r w:rsidRPr="4094E31F">
        <w:rPr>
          <w:rFonts w:ascii="Arial" w:hAnsi="Arial" w:cs="Arial"/>
          <w:b/>
          <w:bCs/>
          <w:color w:val="000000" w:themeColor="text1"/>
        </w:rPr>
        <w:t>: Future Regulated Procurements (1 August 20</w:t>
      </w:r>
      <w:r w:rsidR="00ED16DA" w:rsidRPr="4094E31F">
        <w:rPr>
          <w:rFonts w:ascii="Arial" w:hAnsi="Arial" w:cs="Arial"/>
          <w:b/>
          <w:bCs/>
          <w:color w:val="000000" w:themeColor="text1"/>
        </w:rPr>
        <w:t>2</w:t>
      </w:r>
      <w:r w:rsidR="00104B4C">
        <w:rPr>
          <w:rFonts w:ascii="Arial" w:hAnsi="Arial" w:cs="Arial"/>
          <w:b/>
          <w:bCs/>
          <w:color w:val="000000" w:themeColor="text1"/>
        </w:rPr>
        <w:t>3</w:t>
      </w:r>
      <w:r w:rsidRPr="4094E31F">
        <w:rPr>
          <w:rFonts w:ascii="Arial" w:hAnsi="Arial" w:cs="Arial"/>
          <w:b/>
          <w:bCs/>
          <w:color w:val="000000" w:themeColor="text1"/>
        </w:rPr>
        <w:t xml:space="preserve"> - 31 July 202</w:t>
      </w:r>
      <w:r w:rsidR="00104B4C">
        <w:rPr>
          <w:rFonts w:ascii="Arial" w:hAnsi="Arial" w:cs="Arial"/>
          <w:b/>
          <w:bCs/>
          <w:color w:val="000000" w:themeColor="text1"/>
        </w:rPr>
        <w:t>5</w:t>
      </w:r>
      <w:r w:rsidRPr="4094E31F">
        <w:rPr>
          <w:rFonts w:ascii="Arial" w:hAnsi="Arial" w:cs="Arial"/>
          <w:b/>
          <w:bCs/>
          <w:color w:val="000000" w:themeColor="text1"/>
        </w:rPr>
        <w:t>)</w:t>
      </w:r>
    </w:p>
    <w:p w14:paraId="04E9C09E" w14:textId="77777777" w:rsidR="00507100" w:rsidRPr="00507100" w:rsidRDefault="00507100" w:rsidP="00507100">
      <w:pPr>
        <w:spacing w:after="0"/>
        <w:rPr>
          <w:rFonts w:ascii="Arial" w:hAnsi="Arial" w:cs="Arial"/>
          <w:b/>
          <w:bCs/>
        </w:rPr>
      </w:pPr>
    </w:p>
    <w:p w14:paraId="168F2945" w14:textId="1522AED5" w:rsidR="00507100" w:rsidRPr="00507100" w:rsidRDefault="00507100" w:rsidP="4094E31F">
      <w:pPr>
        <w:spacing w:after="0"/>
        <w:rPr>
          <w:rFonts w:ascii="Arial" w:hAnsi="Arial" w:cs="Arial"/>
          <w:b/>
          <w:bCs/>
          <w:i/>
          <w:iCs/>
        </w:rPr>
      </w:pPr>
      <w:r w:rsidRPr="4094E31F">
        <w:rPr>
          <w:rFonts w:ascii="Arial" w:hAnsi="Arial" w:cs="Arial"/>
          <w:b/>
          <w:bCs/>
        </w:rPr>
        <w:t>A</w:t>
      </w:r>
      <w:r w:rsidR="00D278BD">
        <w:rPr>
          <w:rFonts w:ascii="Arial" w:hAnsi="Arial" w:cs="Arial"/>
          <w:b/>
          <w:bCs/>
        </w:rPr>
        <w:t>nne</w:t>
      </w:r>
      <w:r w:rsidR="4E3DAFF1" w:rsidRPr="4094E31F">
        <w:rPr>
          <w:rFonts w:ascii="Arial" w:hAnsi="Arial" w:cs="Arial"/>
          <w:b/>
          <w:bCs/>
        </w:rPr>
        <w:t>x E</w:t>
      </w:r>
      <w:r w:rsidRPr="4094E31F">
        <w:rPr>
          <w:rFonts w:ascii="Arial" w:hAnsi="Arial" w:cs="Arial"/>
          <w:b/>
          <w:bCs/>
        </w:rPr>
        <w:t>: Annual Procurement Report Summary</w:t>
      </w:r>
    </w:p>
    <w:p w14:paraId="0D2EF491" w14:textId="77777777" w:rsidR="00507100" w:rsidRPr="00507100" w:rsidRDefault="00507100" w:rsidP="00507100">
      <w:pPr>
        <w:spacing w:after="0"/>
        <w:rPr>
          <w:rFonts w:ascii="Arial" w:hAnsi="Arial" w:cs="Arial"/>
          <w:b/>
          <w:bCs/>
        </w:rPr>
      </w:pPr>
    </w:p>
    <w:p w14:paraId="5D691080" w14:textId="5954C90C" w:rsidR="00507100" w:rsidRDefault="00F58647" w:rsidP="00507100">
      <w:pPr>
        <w:spacing w:after="0"/>
        <w:rPr>
          <w:rFonts w:ascii="Arial" w:hAnsi="Arial" w:cs="Arial"/>
          <w:b/>
          <w:bCs/>
        </w:rPr>
      </w:pPr>
      <w:r w:rsidRPr="4094E31F">
        <w:rPr>
          <w:rFonts w:ascii="Arial" w:hAnsi="Arial" w:cs="Arial"/>
          <w:b/>
          <w:bCs/>
        </w:rPr>
        <w:t>A</w:t>
      </w:r>
      <w:r w:rsidR="00D278BD">
        <w:rPr>
          <w:rFonts w:ascii="Arial" w:hAnsi="Arial" w:cs="Arial"/>
          <w:b/>
          <w:bCs/>
        </w:rPr>
        <w:t>nne</w:t>
      </w:r>
      <w:r w:rsidRPr="4094E31F">
        <w:rPr>
          <w:rFonts w:ascii="Arial" w:hAnsi="Arial" w:cs="Arial"/>
          <w:b/>
          <w:bCs/>
        </w:rPr>
        <w:t>x F</w:t>
      </w:r>
      <w:r w:rsidR="00507100" w:rsidRPr="4094E31F">
        <w:rPr>
          <w:rFonts w:ascii="Arial" w:hAnsi="Arial" w:cs="Arial"/>
          <w:b/>
          <w:bCs/>
        </w:rPr>
        <w:t>: Glossary of Terms</w:t>
      </w:r>
    </w:p>
    <w:p w14:paraId="5DFBC491" w14:textId="77777777" w:rsidR="00872591" w:rsidRDefault="00872591" w:rsidP="00507100">
      <w:pPr>
        <w:spacing w:after="0"/>
        <w:rPr>
          <w:rFonts w:ascii="Arial" w:hAnsi="Arial" w:cs="Arial"/>
          <w:b/>
          <w:bCs/>
        </w:rPr>
      </w:pPr>
    </w:p>
    <w:p w14:paraId="22AAF6B0" w14:textId="77777777" w:rsidR="00507100" w:rsidRPr="00507100" w:rsidRDefault="00507100" w:rsidP="00507100">
      <w:pPr>
        <w:rPr>
          <w:rFonts w:ascii="Frutiger LT 55 Roman" w:hAnsi="Frutiger LT 55 Roman"/>
          <w:color w:val="595959" w:themeColor="text1" w:themeTint="A6"/>
          <w:sz w:val="22"/>
          <w:szCs w:val="22"/>
        </w:rPr>
      </w:pPr>
    </w:p>
    <w:p w14:paraId="4F4FD74C" w14:textId="282A73CD" w:rsidR="00507100" w:rsidRPr="002D6C37" w:rsidRDefault="00507100" w:rsidP="00507100">
      <w:pPr>
        <w:rPr>
          <w:rFonts w:ascii="Frutiger LT 55 Roman" w:hAnsi="Frutiger LT 55 Roman"/>
          <w:color w:val="595959" w:themeColor="text1" w:themeTint="A6"/>
          <w:sz w:val="22"/>
          <w:szCs w:val="22"/>
        </w:rPr>
      </w:pPr>
      <w:r w:rsidRPr="00507100">
        <w:rPr>
          <w:rFonts w:ascii="Frutiger LT 55 Roman" w:hAnsi="Frutiger LT 55 Roman"/>
          <w:color w:val="595959" w:themeColor="text1" w:themeTint="A6"/>
          <w:sz w:val="22"/>
          <w:szCs w:val="22"/>
        </w:rPr>
        <w:br w:type="page"/>
      </w:r>
    </w:p>
    <w:p w14:paraId="2C3CC743" w14:textId="1CCF0B8E" w:rsidR="00507100" w:rsidRPr="004A5A88" w:rsidRDefault="00507100" w:rsidP="004A5A88">
      <w:pPr>
        <w:pStyle w:val="Heading1"/>
        <w:rPr>
          <w:b/>
          <w:bCs/>
          <w:color w:val="000000" w:themeColor="text1"/>
          <w:lang w:val="en"/>
        </w:rPr>
      </w:pPr>
      <w:r w:rsidRPr="004A5A88">
        <w:rPr>
          <w:b/>
          <w:bCs/>
          <w:color w:val="000000" w:themeColor="text1"/>
          <w:lang w:val="en"/>
        </w:rPr>
        <w:lastRenderedPageBreak/>
        <w:t>Purpose &amp; Executive Summary</w:t>
      </w:r>
    </w:p>
    <w:p w14:paraId="4DFB0D05" w14:textId="77777777" w:rsidR="004A5A88" w:rsidRPr="004A5A88" w:rsidRDefault="004A5A88" w:rsidP="004A5A88">
      <w:pPr>
        <w:rPr>
          <w:lang w:val="en"/>
        </w:rPr>
      </w:pPr>
    </w:p>
    <w:p w14:paraId="32B51BB3" w14:textId="77777777" w:rsidR="00507100" w:rsidRPr="00507100" w:rsidRDefault="00507100" w:rsidP="00507100">
      <w:pPr>
        <w:rPr>
          <w:rFonts w:ascii="Calibri" w:hAnsi="Calibri" w:cs="Calibri"/>
          <w:b/>
          <w:lang w:val="en"/>
        </w:rPr>
      </w:pPr>
      <w:r w:rsidRPr="29C4D5C6">
        <w:rPr>
          <w:rFonts w:ascii="Calibri" w:hAnsi="Calibri" w:cs="Calibri"/>
          <w:b/>
          <w:lang w:val="en"/>
        </w:rPr>
        <w:t>Purpose</w:t>
      </w:r>
    </w:p>
    <w:p w14:paraId="5EB536B6" w14:textId="14C18DE2" w:rsidR="78B15E7E" w:rsidRDefault="66E4B592" w:rsidP="779E00AA">
      <w:pPr>
        <w:spacing w:after="0"/>
        <w:rPr>
          <w:rFonts w:ascii="Calibri" w:hAnsi="Calibri" w:cs="Calibri"/>
          <w:lang w:val="en"/>
        </w:rPr>
      </w:pPr>
      <w:r w:rsidRPr="779E00AA">
        <w:rPr>
          <w:rFonts w:ascii="Calibri" w:hAnsi="Calibri" w:cs="Calibri"/>
          <w:lang w:val="en"/>
        </w:rPr>
        <w:t>T</w:t>
      </w:r>
      <w:r w:rsidR="15AC5F40" w:rsidRPr="779E00AA">
        <w:rPr>
          <w:rFonts w:ascii="Calibri" w:hAnsi="Calibri" w:cs="Calibri"/>
          <w:lang w:val="en"/>
        </w:rPr>
        <w:t xml:space="preserve">he </w:t>
      </w:r>
      <w:r w:rsidR="44137160" w:rsidRPr="779E00AA">
        <w:rPr>
          <w:rFonts w:ascii="Calibri" w:hAnsi="Calibri" w:cs="Calibri"/>
          <w:lang w:val="en"/>
        </w:rPr>
        <w:t>Procurement Reform (Scotland) Act 2014 (‘</w:t>
      </w:r>
      <w:r w:rsidR="00A14683">
        <w:rPr>
          <w:rFonts w:ascii="Calibri" w:hAnsi="Calibri" w:cs="Calibri"/>
          <w:lang w:val="en"/>
        </w:rPr>
        <w:t>PRA</w:t>
      </w:r>
      <w:r w:rsidR="44137160" w:rsidRPr="779E00AA">
        <w:rPr>
          <w:rFonts w:ascii="Calibri" w:hAnsi="Calibri" w:cs="Calibri"/>
          <w:lang w:val="en"/>
        </w:rPr>
        <w:t xml:space="preserve">’) requires </w:t>
      </w:r>
      <w:r w:rsidR="36B7F1B0" w:rsidRPr="779E00AA">
        <w:rPr>
          <w:rFonts w:ascii="Calibri" w:hAnsi="Calibri" w:cs="Calibri"/>
          <w:lang w:val="en"/>
        </w:rPr>
        <w:t xml:space="preserve">Scottish </w:t>
      </w:r>
      <w:r w:rsidR="44137160" w:rsidRPr="779E00AA">
        <w:rPr>
          <w:rFonts w:ascii="Calibri" w:hAnsi="Calibri" w:cs="Calibri"/>
          <w:lang w:val="en"/>
        </w:rPr>
        <w:t xml:space="preserve">contracting authorities </w:t>
      </w:r>
      <w:r w:rsidR="5C73B177" w:rsidRPr="779E00AA">
        <w:rPr>
          <w:rFonts w:ascii="Calibri" w:hAnsi="Calibri" w:cs="Calibri"/>
          <w:lang w:val="en"/>
        </w:rPr>
        <w:t>which</w:t>
      </w:r>
      <w:r w:rsidR="44137160" w:rsidRPr="779E00AA">
        <w:rPr>
          <w:rFonts w:ascii="Calibri" w:hAnsi="Calibri" w:cs="Calibri"/>
          <w:lang w:val="en"/>
        </w:rPr>
        <w:t xml:space="preserve"> have an estimated regulated expenditure of £5 million or more </w:t>
      </w:r>
      <w:r w:rsidR="48582FD6" w:rsidRPr="779E00AA">
        <w:rPr>
          <w:rFonts w:ascii="Calibri" w:hAnsi="Calibri" w:cs="Calibri"/>
          <w:lang w:val="en"/>
        </w:rPr>
        <w:t xml:space="preserve">per annum </w:t>
      </w:r>
      <w:r w:rsidR="44137160" w:rsidRPr="779E00AA">
        <w:rPr>
          <w:rFonts w:ascii="Calibri" w:hAnsi="Calibri" w:cs="Calibri"/>
          <w:lang w:val="en"/>
        </w:rPr>
        <w:t xml:space="preserve">to </w:t>
      </w:r>
      <w:r w:rsidR="5C73B177" w:rsidRPr="779E00AA">
        <w:rPr>
          <w:rFonts w:ascii="Calibri" w:hAnsi="Calibri" w:cs="Calibri"/>
          <w:lang w:val="en"/>
        </w:rPr>
        <w:t>p</w:t>
      </w:r>
      <w:r w:rsidR="221D3DC2" w:rsidRPr="779E00AA">
        <w:rPr>
          <w:rFonts w:ascii="Calibri" w:hAnsi="Calibri" w:cs="Calibri"/>
          <w:lang w:val="en"/>
        </w:rPr>
        <w:t>repare</w:t>
      </w:r>
      <w:r w:rsidR="5C73B177" w:rsidRPr="779E00AA">
        <w:rPr>
          <w:rFonts w:ascii="Calibri" w:hAnsi="Calibri" w:cs="Calibri"/>
          <w:lang w:val="en"/>
        </w:rPr>
        <w:t xml:space="preserve"> a </w:t>
      </w:r>
      <w:r w:rsidR="1C06AD7F" w:rsidRPr="779E00AA">
        <w:rPr>
          <w:rFonts w:ascii="Calibri" w:hAnsi="Calibri" w:cs="Calibri"/>
          <w:lang w:val="en"/>
        </w:rPr>
        <w:t>p</w:t>
      </w:r>
      <w:r w:rsidR="5C73B177" w:rsidRPr="779E00AA">
        <w:rPr>
          <w:rFonts w:ascii="Calibri" w:hAnsi="Calibri" w:cs="Calibri"/>
          <w:lang w:val="en"/>
        </w:rPr>
        <w:t xml:space="preserve">rocurement </w:t>
      </w:r>
      <w:r w:rsidR="2883D426" w:rsidRPr="779E00AA">
        <w:rPr>
          <w:rFonts w:ascii="Calibri" w:hAnsi="Calibri" w:cs="Calibri"/>
          <w:lang w:val="en"/>
        </w:rPr>
        <w:t>s</w:t>
      </w:r>
      <w:r w:rsidR="5C73B177" w:rsidRPr="779E00AA">
        <w:rPr>
          <w:rFonts w:ascii="Calibri" w:hAnsi="Calibri" w:cs="Calibri"/>
          <w:lang w:val="en"/>
        </w:rPr>
        <w:t>trategy</w:t>
      </w:r>
      <w:r w:rsidR="003018D7" w:rsidRPr="779E00AA">
        <w:rPr>
          <w:rFonts w:ascii="Calibri" w:hAnsi="Calibri" w:cs="Calibri"/>
          <w:lang w:val="en"/>
        </w:rPr>
        <w:t>,</w:t>
      </w:r>
      <w:r w:rsidR="5C73B177" w:rsidRPr="779E00AA">
        <w:rPr>
          <w:rFonts w:ascii="Calibri" w:hAnsi="Calibri" w:cs="Calibri"/>
          <w:lang w:val="en"/>
        </w:rPr>
        <w:t xml:space="preserve"> and </w:t>
      </w:r>
      <w:r w:rsidR="30A3E94B" w:rsidRPr="29C4D5C6">
        <w:rPr>
          <w:rFonts w:ascii="Calibri" w:hAnsi="Calibri" w:cs="Calibri"/>
          <w:lang w:val="en"/>
        </w:rPr>
        <w:t>to</w:t>
      </w:r>
      <w:r w:rsidR="44137160" w:rsidRPr="779E00AA">
        <w:rPr>
          <w:rFonts w:ascii="Calibri" w:hAnsi="Calibri" w:cs="Calibri"/>
          <w:lang w:val="en"/>
        </w:rPr>
        <w:t xml:space="preserve"> review it annually. </w:t>
      </w:r>
      <w:r w:rsidR="33DEBD4D" w:rsidRPr="779E00AA">
        <w:rPr>
          <w:rFonts w:ascii="Calibri" w:hAnsi="Calibri" w:cs="Calibri"/>
          <w:lang w:val="en"/>
        </w:rPr>
        <w:t>Authorities</w:t>
      </w:r>
      <w:r w:rsidR="00255193">
        <w:rPr>
          <w:rFonts w:ascii="Calibri" w:hAnsi="Calibri" w:cs="Calibri"/>
          <w:lang w:val="en"/>
        </w:rPr>
        <w:t>,</w:t>
      </w:r>
      <w:r w:rsidR="44137160" w:rsidRPr="779E00AA">
        <w:rPr>
          <w:rFonts w:ascii="Calibri" w:hAnsi="Calibri" w:cs="Calibri"/>
          <w:lang w:val="en"/>
        </w:rPr>
        <w:t xml:space="preserve"> including </w:t>
      </w:r>
      <w:r w:rsidR="00C3053E">
        <w:rPr>
          <w:rFonts w:ascii="Calibri" w:hAnsi="Calibri" w:cs="Calibri"/>
          <w:lang w:val="en"/>
        </w:rPr>
        <w:t>u</w:t>
      </w:r>
      <w:r w:rsidR="4B8FD098" w:rsidRPr="779E00AA">
        <w:rPr>
          <w:rFonts w:ascii="Calibri" w:hAnsi="Calibri" w:cs="Calibri"/>
          <w:lang w:val="en"/>
        </w:rPr>
        <w:t>niversities</w:t>
      </w:r>
      <w:r w:rsidR="44137160" w:rsidRPr="779E00AA">
        <w:rPr>
          <w:rFonts w:ascii="Calibri" w:hAnsi="Calibri" w:cs="Calibri"/>
          <w:lang w:val="en"/>
        </w:rPr>
        <w:t xml:space="preserve">, </w:t>
      </w:r>
      <w:r w:rsidR="383A1E86" w:rsidRPr="779E00AA">
        <w:rPr>
          <w:rFonts w:ascii="Calibri" w:hAnsi="Calibri" w:cs="Calibri"/>
          <w:lang w:val="en"/>
        </w:rPr>
        <w:t xml:space="preserve">are </w:t>
      </w:r>
      <w:r w:rsidR="2FF3312D" w:rsidRPr="779E00AA">
        <w:rPr>
          <w:rFonts w:ascii="Calibri" w:hAnsi="Calibri" w:cs="Calibri"/>
          <w:lang w:val="en"/>
        </w:rPr>
        <w:t xml:space="preserve">also </w:t>
      </w:r>
      <w:r w:rsidR="5C73B177" w:rsidRPr="779E00AA">
        <w:rPr>
          <w:rFonts w:ascii="Calibri" w:hAnsi="Calibri" w:cs="Calibri"/>
          <w:lang w:val="en"/>
        </w:rPr>
        <w:t xml:space="preserve">required to </w:t>
      </w:r>
      <w:r w:rsidR="44137160" w:rsidRPr="779E00AA">
        <w:rPr>
          <w:rFonts w:ascii="Calibri" w:hAnsi="Calibri" w:cs="Calibri"/>
          <w:lang w:val="en"/>
        </w:rPr>
        <w:t>publish an Annual Procurement Report (‘APR’)</w:t>
      </w:r>
      <w:r w:rsidR="3A582210" w:rsidRPr="779E00AA">
        <w:rPr>
          <w:rFonts w:ascii="Calibri" w:hAnsi="Calibri" w:cs="Calibri"/>
          <w:lang w:val="en"/>
        </w:rPr>
        <w:t xml:space="preserve"> which</w:t>
      </w:r>
      <w:r w:rsidR="44137160" w:rsidRPr="779E00AA">
        <w:rPr>
          <w:rFonts w:ascii="Calibri" w:hAnsi="Calibri" w:cs="Calibri"/>
          <w:lang w:val="en"/>
        </w:rPr>
        <w:t xml:space="preserve"> </w:t>
      </w:r>
      <w:r w:rsidR="5F7C5446" w:rsidRPr="779E00AA">
        <w:rPr>
          <w:rFonts w:ascii="Calibri" w:hAnsi="Calibri" w:cs="Calibri"/>
          <w:lang w:val="en"/>
        </w:rPr>
        <w:t>addresses how</w:t>
      </w:r>
      <w:r w:rsidR="0823B144" w:rsidRPr="29C4D5C6">
        <w:rPr>
          <w:rFonts w:ascii="Calibri" w:hAnsi="Calibri" w:cs="Calibri"/>
          <w:lang w:val="en"/>
        </w:rPr>
        <w:t>,</w:t>
      </w:r>
      <w:r w:rsidR="5F7C5446" w:rsidRPr="779E00AA">
        <w:rPr>
          <w:rFonts w:ascii="Calibri" w:hAnsi="Calibri" w:cs="Calibri"/>
          <w:lang w:val="en"/>
        </w:rPr>
        <w:t xml:space="preserve"> within the </w:t>
      </w:r>
      <w:r w:rsidR="23924EF0" w:rsidRPr="779E00AA">
        <w:rPr>
          <w:rFonts w:ascii="Calibri" w:hAnsi="Calibri" w:cs="Calibri"/>
          <w:lang w:val="en"/>
        </w:rPr>
        <w:t xml:space="preserve">relevant </w:t>
      </w:r>
      <w:r w:rsidR="67C3419F" w:rsidRPr="779E00AA">
        <w:rPr>
          <w:rFonts w:ascii="Calibri" w:hAnsi="Calibri" w:cs="Calibri"/>
          <w:lang w:val="en"/>
        </w:rPr>
        <w:t xml:space="preserve">reporting </w:t>
      </w:r>
      <w:r w:rsidR="23924EF0" w:rsidRPr="779E00AA">
        <w:rPr>
          <w:rFonts w:ascii="Calibri" w:hAnsi="Calibri" w:cs="Calibri"/>
          <w:lang w:val="en"/>
        </w:rPr>
        <w:t>period</w:t>
      </w:r>
      <w:r w:rsidR="7BAFC54D" w:rsidRPr="779E00AA">
        <w:rPr>
          <w:rFonts w:ascii="Calibri" w:hAnsi="Calibri" w:cs="Calibri"/>
          <w:lang w:val="en"/>
        </w:rPr>
        <w:t xml:space="preserve">, the strategy has been </w:t>
      </w:r>
      <w:r w:rsidR="2E5440AC" w:rsidRPr="29C4D5C6">
        <w:rPr>
          <w:rFonts w:ascii="Calibri" w:hAnsi="Calibri" w:cs="Calibri"/>
          <w:lang w:val="en"/>
        </w:rPr>
        <w:t>implemented</w:t>
      </w:r>
      <w:r w:rsidR="23924EF0" w:rsidRPr="779E00AA">
        <w:rPr>
          <w:rFonts w:ascii="Calibri" w:hAnsi="Calibri" w:cs="Calibri"/>
          <w:lang w:val="en"/>
        </w:rPr>
        <w:t>.</w:t>
      </w:r>
    </w:p>
    <w:p w14:paraId="7DA0994F" w14:textId="13CA7E4D" w:rsidR="00507100" w:rsidRPr="00507100" w:rsidRDefault="00507100" w:rsidP="00507100">
      <w:pPr>
        <w:spacing w:after="0"/>
        <w:rPr>
          <w:rFonts w:ascii="Calibri" w:hAnsi="Calibri" w:cs="Calibri"/>
          <w:lang w:val="en"/>
        </w:rPr>
      </w:pPr>
    </w:p>
    <w:p w14:paraId="152676EB" w14:textId="0DC059C4" w:rsidR="00507100" w:rsidRPr="00507100" w:rsidRDefault="00507100" w:rsidP="3E87D1A2">
      <w:pPr>
        <w:spacing w:after="0"/>
        <w:rPr>
          <w:rFonts w:asciiTheme="minorHAnsi" w:hAnsiTheme="minorHAnsi"/>
          <w:lang w:val="en"/>
        </w:rPr>
      </w:pPr>
      <w:r w:rsidRPr="29C4D5C6">
        <w:rPr>
          <w:rFonts w:asciiTheme="minorHAnsi" w:hAnsiTheme="minorHAnsi"/>
        </w:rPr>
        <w:t xml:space="preserve">In accordance with Section 15 of the Act, the University published its Procurement Strategy, initially for the period 2016/17 to 2017/18. </w:t>
      </w:r>
      <w:r w:rsidRPr="29C4D5C6">
        <w:rPr>
          <w:rFonts w:asciiTheme="minorHAnsi" w:hAnsiTheme="minorHAnsi"/>
          <w:lang w:val="en"/>
        </w:rPr>
        <w:t xml:space="preserve">This strategy </w:t>
      </w:r>
      <w:r w:rsidRPr="29C4D5C6">
        <w:rPr>
          <w:rFonts w:asciiTheme="minorHAnsi" w:hAnsiTheme="minorHAnsi"/>
        </w:rPr>
        <w:t>describes the role procurement has in supporting the delivery of the University’s strategic objectives.</w:t>
      </w:r>
      <w:r w:rsidRPr="29C4D5C6">
        <w:rPr>
          <w:rFonts w:asciiTheme="minorHAnsi" w:hAnsiTheme="minorHAnsi"/>
          <w:lang w:val="en"/>
        </w:rPr>
        <w:t xml:space="preserve"> The strategy includes a set of broad procurement objectives which align with the outcomes stated in the University’s Strategic Plan 2016-2021.</w:t>
      </w:r>
    </w:p>
    <w:p w14:paraId="0C0E4762" w14:textId="5D9FB0CF" w:rsidR="00507100" w:rsidRPr="00507100" w:rsidRDefault="00507100" w:rsidP="779E00AA">
      <w:pPr>
        <w:spacing w:after="0"/>
        <w:rPr>
          <w:rFonts w:asciiTheme="minorHAnsi" w:hAnsiTheme="minorHAnsi"/>
          <w:lang w:val="en"/>
        </w:rPr>
      </w:pPr>
    </w:p>
    <w:p w14:paraId="25765DEA" w14:textId="4C3FC1E6" w:rsidR="00507100" w:rsidRDefault="00507100" w:rsidP="779E00AA">
      <w:pPr>
        <w:spacing w:after="0"/>
        <w:rPr>
          <w:rFonts w:ascii="Calibri" w:hAnsi="Calibri" w:cs="Calibri"/>
          <w:lang w:val="en"/>
        </w:rPr>
      </w:pPr>
      <w:r w:rsidRPr="779E00AA">
        <w:rPr>
          <w:rFonts w:ascii="Calibri" w:hAnsi="Calibri" w:cs="Calibri"/>
          <w:lang w:val="en"/>
        </w:rPr>
        <w:t>The procurement st</w:t>
      </w:r>
      <w:r w:rsidR="00E87589" w:rsidRPr="779E00AA">
        <w:rPr>
          <w:rFonts w:ascii="Calibri" w:hAnsi="Calibri" w:cs="Calibri"/>
          <w:lang w:val="en"/>
        </w:rPr>
        <w:t>rategy</w:t>
      </w:r>
      <w:r w:rsidR="00AC11E7" w:rsidRPr="779E00AA">
        <w:rPr>
          <w:rFonts w:ascii="Calibri" w:hAnsi="Calibri" w:cs="Calibri"/>
          <w:lang w:val="en"/>
        </w:rPr>
        <w:t xml:space="preserve">, </w:t>
      </w:r>
      <w:r w:rsidR="00E12FCC" w:rsidRPr="779E00AA">
        <w:rPr>
          <w:rFonts w:ascii="Calibri" w:hAnsi="Calibri" w:cs="Calibri"/>
          <w:lang w:val="en"/>
        </w:rPr>
        <w:t>last review</w:t>
      </w:r>
      <w:r w:rsidR="00CF3BB4" w:rsidRPr="779E00AA">
        <w:rPr>
          <w:rFonts w:ascii="Calibri" w:hAnsi="Calibri" w:cs="Calibri"/>
          <w:lang w:val="en"/>
        </w:rPr>
        <w:t>ed</w:t>
      </w:r>
      <w:r w:rsidR="00E12FCC" w:rsidRPr="779E00AA">
        <w:rPr>
          <w:rFonts w:ascii="Calibri" w:hAnsi="Calibri" w:cs="Calibri"/>
          <w:lang w:val="en"/>
        </w:rPr>
        <w:t xml:space="preserve"> in </w:t>
      </w:r>
      <w:r w:rsidR="00E87589" w:rsidRPr="779E00AA">
        <w:rPr>
          <w:rFonts w:ascii="Calibri" w:hAnsi="Calibri" w:cs="Calibri"/>
          <w:lang w:val="en"/>
        </w:rPr>
        <w:t>July 202</w:t>
      </w:r>
      <w:r w:rsidR="2DE181BA" w:rsidRPr="779E00AA">
        <w:rPr>
          <w:rFonts w:ascii="Calibri" w:hAnsi="Calibri" w:cs="Calibri"/>
          <w:lang w:val="en"/>
        </w:rPr>
        <w:t>3</w:t>
      </w:r>
      <w:r w:rsidR="00AC11E7" w:rsidRPr="779E00AA">
        <w:rPr>
          <w:rFonts w:ascii="Calibri" w:hAnsi="Calibri" w:cs="Calibri"/>
          <w:lang w:val="en"/>
        </w:rPr>
        <w:t>,</w:t>
      </w:r>
      <w:r w:rsidRPr="779E00AA">
        <w:rPr>
          <w:rFonts w:ascii="Calibri" w:hAnsi="Calibri" w:cs="Calibri"/>
          <w:lang w:val="en"/>
        </w:rPr>
        <w:t xml:space="preserve"> </w:t>
      </w:r>
      <w:r w:rsidR="00AC11E7" w:rsidRPr="779E00AA">
        <w:rPr>
          <w:rFonts w:ascii="Calibri" w:hAnsi="Calibri" w:cs="Calibri"/>
          <w:lang w:val="en"/>
        </w:rPr>
        <w:t>was</w:t>
      </w:r>
      <w:r w:rsidRPr="779E00AA">
        <w:rPr>
          <w:rFonts w:ascii="Calibri" w:hAnsi="Calibri" w:cs="Calibri"/>
          <w:lang w:val="en"/>
        </w:rPr>
        <w:t xml:space="preserve"> fou</w:t>
      </w:r>
      <w:r w:rsidR="00E87589" w:rsidRPr="779E00AA">
        <w:rPr>
          <w:rFonts w:ascii="Calibri" w:hAnsi="Calibri" w:cs="Calibri"/>
          <w:lang w:val="en"/>
        </w:rPr>
        <w:t xml:space="preserve">nd to be </w:t>
      </w:r>
      <w:r w:rsidRPr="779E00AA">
        <w:rPr>
          <w:rFonts w:ascii="Calibri" w:hAnsi="Calibri" w:cs="Calibri"/>
          <w:lang w:val="en"/>
        </w:rPr>
        <w:t>sufficiently focused on, and supportive of, the final year of the University’</w:t>
      </w:r>
      <w:r w:rsidR="1F327DF1" w:rsidRPr="779E00AA">
        <w:rPr>
          <w:rFonts w:ascii="Calibri" w:hAnsi="Calibri" w:cs="Calibri"/>
          <w:lang w:val="en"/>
        </w:rPr>
        <w:t xml:space="preserve">s </w:t>
      </w:r>
      <w:r w:rsidRPr="779E00AA">
        <w:rPr>
          <w:rFonts w:ascii="Calibri" w:hAnsi="Calibri" w:cs="Calibri"/>
          <w:lang w:val="en"/>
        </w:rPr>
        <w:t>Strategic Plan</w:t>
      </w:r>
      <w:r w:rsidR="00253F38" w:rsidRPr="779E00AA">
        <w:rPr>
          <w:rFonts w:ascii="Calibri" w:hAnsi="Calibri" w:cs="Calibri"/>
          <w:lang w:val="en"/>
        </w:rPr>
        <w:t xml:space="preserve"> Addendum</w:t>
      </w:r>
      <w:r w:rsidR="00CB412E">
        <w:rPr>
          <w:rFonts w:ascii="Calibri" w:hAnsi="Calibri" w:cs="Calibri"/>
          <w:lang w:val="en"/>
        </w:rPr>
        <w:t xml:space="preserve"> (2021-23)</w:t>
      </w:r>
      <w:r w:rsidRPr="779E00AA">
        <w:rPr>
          <w:rFonts w:ascii="Calibri" w:hAnsi="Calibri" w:cs="Calibri"/>
          <w:lang w:val="en"/>
        </w:rPr>
        <w:t xml:space="preserve">. </w:t>
      </w:r>
    </w:p>
    <w:p w14:paraId="36B99568" w14:textId="77777777" w:rsidR="00214D99" w:rsidRDefault="00214D99" w:rsidP="779E00AA">
      <w:pPr>
        <w:spacing w:after="0"/>
        <w:rPr>
          <w:rFonts w:ascii="Calibri" w:hAnsi="Calibri" w:cs="Calibri"/>
          <w:i/>
          <w:iCs/>
          <w:lang w:val="en"/>
        </w:rPr>
      </w:pPr>
    </w:p>
    <w:p w14:paraId="6D7848AD" w14:textId="04358B30" w:rsidR="00507100" w:rsidRPr="00507100" w:rsidRDefault="49855251" w:rsidP="779E00AA">
      <w:pPr>
        <w:spacing w:after="0"/>
        <w:rPr>
          <w:rFonts w:ascii="Calibri" w:hAnsi="Calibri" w:cs="Calibri"/>
        </w:rPr>
      </w:pPr>
      <w:r w:rsidRPr="779E00AA">
        <w:rPr>
          <w:rFonts w:ascii="Calibri" w:hAnsi="Calibri" w:cs="Calibri"/>
          <w:lang w:val="en"/>
        </w:rPr>
        <w:t xml:space="preserve">This report covers the period of 1 August 2022 to 31 July 2023 and </w:t>
      </w:r>
      <w:r w:rsidRPr="779E00AA">
        <w:rPr>
          <w:rFonts w:ascii="Calibri" w:hAnsi="Calibri" w:cs="Calibri"/>
        </w:rPr>
        <w:t xml:space="preserve">addresses activities that have been undertaken to deliver the </w:t>
      </w:r>
      <w:r w:rsidRPr="779E00AA">
        <w:rPr>
          <w:rFonts w:ascii="Calibri" w:hAnsi="Calibri" w:cs="Calibri"/>
          <w:lang w:val="en"/>
        </w:rPr>
        <w:t xml:space="preserve">University’s </w:t>
      </w:r>
      <w:r w:rsidRPr="779E00AA">
        <w:rPr>
          <w:rFonts w:ascii="Calibri" w:hAnsi="Calibri" w:cs="Calibri"/>
        </w:rPr>
        <w:t>procurement strategy.</w:t>
      </w:r>
    </w:p>
    <w:p w14:paraId="209A21C7" w14:textId="2B68F76B" w:rsidR="29C4D5C6" w:rsidRDefault="29C4D5C6" w:rsidP="29C4D5C6">
      <w:pPr>
        <w:spacing w:after="0"/>
        <w:rPr>
          <w:rFonts w:ascii="Calibri" w:hAnsi="Calibri" w:cs="Calibri"/>
        </w:rPr>
      </w:pPr>
    </w:p>
    <w:p w14:paraId="5CD516C5" w14:textId="5C16FC64" w:rsidR="4E6C5997" w:rsidRDefault="4E6C5997" w:rsidP="29C4D5C6">
      <w:pPr>
        <w:spacing w:after="0"/>
        <w:rPr>
          <w:rFonts w:ascii="Calibri" w:hAnsi="Calibri" w:cs="Calibri"/>
          <w:lang w:val="en"/>
        </w:rPr>
      </w:pPr>
      <w:r w:rsidRPr="29C4D5C6">
        <w:rPr>
          <w:rFonts w:ascii="Calibri" w:hAnsi="Calibri" w:cs="Calibri"/>
          <w:lang w:val="en"/>
        </w:rPr>
        <w:t xml:space="preserve">Note: A revised procurement strategy will be published in 2024. This will support </w:t>
      </w:r>
      <w:r w:rsidR="00C839C6">
        <w:rPr>
          <w:rFonts w:ascii="Calibri" w:hAnsi="Calibri" w:cs="Calibri"/>
          <w:lang w:val="en"/>
        </w:rPr>
        <w:t>the</w:t>
      </w:r>
      <w:r w:rsidRPr="29C4D5C6">
        <w:rPr>
          <w:rFonts w:ascii="Calibri" w:hAnsi="Calibri" w:cs="Calibri"/>
          <w:lang w:val="en"/>
        </w:rPr>
        <w:t xml:space="preserve"> new University Strategic Plan which </w:t>
      </w:r>
      <w:r w:rsidR="00C839C6">
        <w:rPr>
          <w:rFonts w:ascii="Calibri" w:hAnsi="Calibri" w:cs="Calibri"/>
          <w:lang w:val="en"/>
        </w:rPr>
        <w:t>was</w:t>
      </w:r>
      <w:r w:rsidRPr="29C4D5C6">
        <w:rPr>
          <w:rFonts w:ascii="Calibri" w:hAnsi="Calibri" w:cs="Calibri"/>
          <w:lang w:val="en"/>
        </w:rPr>
        <w:t xml:space="preserve"> approved in October 2023.</w:t>
      </w:r>
      <w:r w:rsidR="000B232B">
        <w:rPr>
          <w:rFonts w:ascii="Calibri" w:hAnsi="Calibri" w:cs="Calibri"/>
          <w:lang w:val="en"/>
        </w:rPr>
        <w:t xml:space="preserve"> </w:t>
      </w:r>
    </w:p>
    <w:p w14:paraId="46888EA7" w14:textId="33683D25" w:rsidR="29C4D5C6" w:rsidRDefault="29C4D5C6" w:rsidP="29C4D5C6">
      <w:pPr>
        <w:spacing w:after="0"/>
        <w:rPr>
          <w:rFonts w:ascii="Calibri" w:hAnsi="Calibri" w:cs="Calibri"/>
        </w:rPr>
      </w:pPr>
    </w:p>
    <w:p w14:paraId="0A3A893E" w14:textId="71A9C990" w:rsidR="00507100" w:rsidRDefault="00507100" w:rsidP="779E00AA">
      <w:pPr>
        <w:spacing w:after="0"/>
        <w:rPr>
          <w:rFonts w:ascii="Calibri" w:hAnsi="Calibri" w:cs="Calibri"/>
        </w:rPr>
      </w:pPr>
    </w:p>
    <w:p w14:paraId="6E5BEE0C" w14:textId="2F9ACEC8" w:rsidR="00507100" w:rsidRDefault="00507100" w:rsidP="779E00AA">
      <w:pPr>
        <w:rPr>
          <w:rFonts w:ascii="Calibri" w:hAnsi="Calibri" w:cs="Calibri"/>
          <w:b/>
          <w:lang w:val="en"/>
        </w:rPr>
      </w:pPr>
      <w:r w:rsidRPr="29C4D5C6">
        <w:rPr>
          <w:rFonts w:ascii="Calibri" w:hAnsi="Calibri" w:cs="Calibri"/>
          <w:b/>
          <w:lang w:val="en"/>
        </w:rPr>
        <w:t>Executive Summar</w:t>
      </w:r>
      <w:r w:rsidR="55A3DD46" w:rsidRPr="29C4D5C6">
        <w:rPr>
          <w:rFonts w:ascii="Calibri" w:hAnsi="Calibri" w:cs="Calibri"/>
          <w:b/>
          <w:lang w:val="en"/>
        </w:rPr>
        <w:t>y</w:t>
      </w:r>
    </w:p>
    <w:p w14:paraId="1DFAD336" w14:textId="0DB94B59" w:rsidR="26825A7A" w:rsidRPr="00114704" w:rsidRDefault="0CC2E355" w:rsidP="779E00AA">
      <w:pPr>
        <w:rPr>
          <w:rFonts w:ascii="Calibri" w:eastAsia="Calibri" w:hAnsi="Calibri" w:cs="Calibri"/>
          <w:highlight w:val="yellow"/>
          <w:u w:val="single"/>
          <w:lang w:val="en"/>
        </w:rPr>
      </w:pPr>
      <w:r w:rsidRPr="29C4D5C6">
        <w:rPr>
          <w:rFonts w:ascii="Calibri" w:hAnsi="Calibri" w:cs="Calibri"/>
          <w:lang w:val="en"/>
        </w:rPr>
        <w:t xml:space="preserve">The Procurement Strategy is </w:t>
      </w:r>
      <w:r w:rsidR="00C839C6">
        <w:rPr>
          <w:rFonts w:ascii="Calibri" w:hAnsi="Calibri" w:cs="Calibri"/>
          <w:lang w:val="en"/>
        </w:rPr>
        <w:t xml:space="preserve">currently </w:t>
      </w:r>
      <w:r w:rsidRPr="29C4D5C6">
        <w:rPr>
          <w:rFonts w:ascii="Calibri" w:hAnsi="Calibri" w:cs="Calibri"/>
          <w:lang w:val="en"/>
        </w:rPr>
        <w:t xml:space="preserve">aligned </w:t>
      </w:r>
      <w:r w:rsidR="5D4ACF99" w:rsidRPr="29C4D5C6">
        <w:rPr>
          <w:rFonts w:ascii="Calibri" w:hAnsi="Calibri" w:cs="Calibri"/>
          <w:lang w:val="en"/>
        </w:rPr>
        <w:t xml:space="preserve">with </w:t>
      </w:r>
      <w:r w:rsidR="76D505C4" w:rsidRPr="29C4D5C6">
        <w:rPr>
          <w:rFonts w:ascii="Calibri" w:hAnsi="Calibri" w:cs="Calibri"/>
          <w:lang w:val="en"/>
        </w:rPr>
        <w:t>the University’s</w:t>
      </w:r>
      <w:r w:rsidR="5D4ACF99" w:rsidRPr="29C4D5C6">
        <w:rPr>
          <w:rFonts w:ascii="Calibri" w:hAnsi="Calibri" w:cs="Calibri"/>
          <w:lang w:val="en"/>
        </w:rPr>
        <w:t xml:space="preserve"> </w:t>
      </w:r>
      <w:hyperlink r:id="rId12">
        <w:r w:rsidR="5D4ACF99" w:rsidRPr="29C4D5C6">
          <w:rPr>
            <w:rStyle w:val="Hyperlink"/>
            <w:rFonts w:ascii="Calibri" w:hAnsi="Calibri" w:cs="Calibri"/>
            <w:lang w:val="en"/>
          </w:rPr>
          <w:t>strategic focus of</w:t>
        </w:r>
        <w:r w:rsidR="149E6F2D" w:rsidRPr="29C4D5C6">
          <w:rPr>
            <w:rStyle w:val="Hyperlink"/>
            <w:rFonts w:ascii="Calibri" w:eastAsia="Calibri" w:hAnsi="Calibri" w:cs="Calibri"/>
            <w:lang w:val="en"/>
          </w:rPr>
          <w:t xml:space="preserve"> </w:t>
        </w:r>
        <w:r w:rsidR="2643CE7C" w:rsidRPr="29C4D5C6">
          <w:rPr>
            <w:rStyle w:val="Hyperlink"/>
            <w:rFonts w:ascii="Calibri" w:eastAsia="Calibri" w:hAnsi="Calibri" w:cs="Calibri"/>
            <w:lang w:val="en"/>
          </w:rPr>
          <w:t>‘</w:t>
        </w:r>
        <w:r w:rsidR="149E6F2D" w:rsidRPr="29C4D5C6">
          <w:rPr>
            <w:rStyle w:val="Hyperlink"/>
            <w:rFonts w:ascii="Calibri" w:eastAsia="Calibri" w:hAnsi="Calibri" w:cs="Calibri"/>
            <w:lang w:val="en"/>
          </w:rPr>
          <w:t>25-50-100-i</w:t>
        </w:r>
        <w:r w:rsidR="2643CE7C" w:rsidRPr="29C4D5C6">
          <w:rPr>
            <w:rStyle w:val="Hyperlink"/>
            <w:rFonts w:ascii="Calibri" w:eastAsia="Calibri" w:hAnsi="Calibri" w:cs="Calibri"/>
            <w:lang w:val="en"/>
          </w:rPr>
          <w:t>’</w:t>
        </w:r>
        <w:r w:rsidR="149E6F2D" w:rsidRPr="29C4D5C6">
          <w:rPr>
            <w:rStyle w:val="Hyperlink"/>
            <w:rFonts w:ascii="Calibri" w:eastAsia="Calibri" w:hAnsi="Calibri" w:cs="Calibri"/>
            <w:lang w:val="en"/>
          </w:rPr>
          <w:t xml:space="preserve"> objectives.</w:t>
        </w:r>
      </w:hyperlink>
    </w:p>
    <w:p w14:paraId="5B91BEBA" w14:textId="270C05E4" w:rsidR="00507100" w:rsidRPr="00507100" w:rsidRDefault="0037747E" w:rsidP="779E00AA">
      <w:pPr>
        <w:rPr>
          <w:rFonts w:ascii="Calibri" w:hAnsi="Calibri" w:cs="Calibri"/>
          <w:color w:val="0563C1"/>
          <w:u w:val="single"/>
        </w:rPr>
      </w:pPr>
      <w:r w:rsidRPr="779E00AA">
        <w:rPr>
          <w:rFonts w:ascii="Calibri" w:hAnsi="Calibri" w:cs="Calibri"/>
        </w:rPr>
        <w:t xml:space="preserve">Stakeholder engagement </w:t>
      </w:r>
      <w:r w:rsidR="2E099D49" w:rsidRPr="779E00AA">
        <w:rPr>
          <w:rFonts w:ascii="Calibri" w:hAnsi="Calibri" w:cs="Calibri"/>
        </w:rPr>
        <w:t>informed</w:t>
      </w:r>
      <w:r w:rsidR="00B12E78" w:rsidRPr="779E00AA">
        <w:rPr>
          <w:rFonts w:ascii="Calibri" w:hAnsi="Calibri" w:cs="Calibri"/>
        </w:rPr>
        <w:t xml:space="preserve"> </w:t>
      </w:r>
      <w:r w:rsidR="00507100" w:rsidRPr="779E00AA">
        <w:rPr>
          <w:rFonts w:ascii="Calibri" w:hAnsi="Calibri" w:cs="Calibri"/>
        </w:rPr>
        <w:t xml:space="preserve">the </w:t>
      </w:r>
      <w:r w:rsidR="3D08CD8C" w:rsidRPr="779E00AA">
        <w:rPr>
          <w:rFonts w:ascii="Calibri" w:hAnsi="Calibri" w:cs="Calibri"/>
        </w:rPr>
        <w:t>development of the Procurement Strategy and has continued</w:t>
      </w:r>
      <w:r w:rsidR="07F6AD64" w:rsidRPr="779E00AA">
        <w:rPr>
          <w:rFonts w:ascii="Calibri" w:hAnsi="Calibri" w:cs="Calibri"/>
        </w:rPr>
        <w:t xml:space="preserve"> to i</w:t>
      </w:r>
      <w:r w:rsidR="347033AD" w:rsidRPr="779E00AA">
        <w:rPr>
          <w:rFonts w:ascii="Calibri" w:hAnsi="Calibri" w:cs="Calibri"/>
        </w:rPr>
        <w:t>mpact</w:t>
      </w:r>
      <w:r w:rsidR="07F6AD64" w:rsidRPr="779E00AA">
        <w:rPr>
          <w:rFonts w:ascii="Calibri" w:hAnsi="Calibri" w:cs="Calibri"/>
        </w:rPr>
        <w:t xml:space="preserve"> </w:t>
      </w:r>
      <w:r w:rsidR="6492EA5F" w:rsidRPr="779E00AA">
        <w:rPr>
          <w:rFonts w:ascii="Calibri" w:hAnsi="Calibri" w:cs="Calibri"/>
        </w:rPr>
        <w:t>regular</w:t>
      </w:r>
      <w:r w:rsidR="00507100" w:rsidRPr="779E00AA">
        <w:rPr>
          <w:rFonts w:ascii="Calibri" w:hAnsi="Calibri" w:cs="Calibri"/>
        </w:rPr>
        <w:t xml:space="preserve"> assessments of the achievement of regulatory compliance,</w:t>
      </w:r>
      <w:r w:rsidR="75CB4E7B" w:rsidRPr="779E00AA">
        <w:rPr>
          <w:rFonts w:ascii="Calibri" w:hAnsi="Calibri" w:cs="Calibri"/>
        </w:rPr>
        <w:t xml:space="preserve"> the </w:t>
      </w:r>
      <w:r w:rsidR="6AF980C3" w:rsidRPr="779E00AA">
        <w:rPr>
          <w:rFonts w:ascii="Calibri" w:hAnsi="Calibri" w:cs="Calibri"/>
        </w:rPr>
        <w:t xml:space="preserve">pursuit </w:t>
      </w:r>
      <w:r w:rsidR="13C2A646" w:rsidRPr="008A7AB6">
        <w:rPr>
          <w:rFonts w:ascii="Calibri" w:hAnsi="Calibri" w:cs="Calibri"/>
        </w:rPr>
        <w:t>of</w:t>
      </w:r>
      <w:r w:rsidR="75CB4E7B" w:rsidRPr="008A7AB6">
        <w:rPr>
          <w:rFonts w:ascii="Calibri" w:hAnsi="Calibri" w:cs="Calibri"/>
        </w:rPr>
        <w:t xml:space="preserve"> </w:t>
      </w:r>
      <w:r w:rsidR="00507100" w:rsidRPr="008A7AB6">
        <w:rPr>
          <w:rFonts w:ascii="Calibri" w:hAnsi="Calibri" w:cs="Calibri"/>
        </w:rPr>
        <w:t xml:space="preserve">value for money (defined as the best optimal balance of cost, </w:t>
      </w:r>
      <w:r w:rsidR="008A079E" w:rsidRPr="008A7AB6">
        <w:rPr>
          <w:rFonts w:ascii="Calibri" w:hAnsi="Calibri" w:cs="Calibri"/>
        </w:rPr>
        <w:t>quality,</w:t>
      </w:r>
      <w:r w:rsidR="00507100" w:rsidRPr="008A7AB6">
        <w:rPr>
          <w:rFonts w:ascii="Calibri" w:hAnsi="Calibri" w:cs="Calibri"/>
        </w:rPr>
        <w:t xml:space="preserve"> and sustainability) and delivery against </w:t>
      </w:r>
      <w:r w:rsidR="00507100" w:rsidRPr="008A7AB6">
        <w:rPr>
          <w:rFonts w:ascii="Calibri" w:hAnsi="Calibri" w:cs="Calibri"/>
          <w:color w:val="000000" w:themeColor="text1"/>
        </w:rPr>
        <w:t>the University’s broader aims and objectives, in line with</w:t>
      </w:r>
      <w:r w:rsidR="00507100" w:rsidRPr="008A7AB6">
        <w:rPr>
          <w:rFonts w:ascii="Calibri" w:hAnsi="Calibri" w:cs="Calibri"/>
          <w:color w:val="0045D7"/>
        </w:rPr>
        <w:t xml:space="preserve"> </w:t>
      </w:r>
      <w:r w:rsidR="00507100" w:rsidRPr="008A7AB6">
        <w:rPr>
          <w:rFonts w:ascii="Calibri" w:hAnsi="Calibri" w:cs="Calibri"/>
          <w:color w:val="0563C1"/>
          <w:u w:val="single"/>
        </w:rPr>
        <w:t>Scottish Government</w:t>
      </w:r>
      <w:r w:rsidR="299E65F5" w:rsidRPr="008A7AB6">
        <w:rPr>
          <w:rFonts w:ascii="Calibri" w:hAnsi="Calibri" w:cs="Calibri"/>
          <w:color w:val="0563C1"/>
          <w:u w:val="single"/>
        </w:rPr>
        <w:t xml:space="preserve">’s </w:t>
      </w:r>
      <w:r w:rsidR="00507100" w:rsidRPr="008A7AB6">
        <w:rPr>
          <w:rFonts w:ascii="Calibri" w:hAnsi="Calibri" w:cs="Calibri"/>
          <w:color w:val="0563C1"/>
          <w:u w:val="single"/>
        </w:rPr>
        <w:t>‘National Outcomes’</w:t>
      </w:r>
      <w:r w:rsidR="3DBCB453" w:rsidRPr="29C4D5C6">
        <w:rPr>
          <w:rFonts w:ascii="Calibri" w:hAnsi="Calibri" w:cs="Calibri"/>
          <w:color w:val="0563C1"/>
          <w:u w:val="single"/>
        </w:rPr>
        <w:t>.</w:t>
      </w:r>
    </w:p>
    <w:p w14:paraId="4B40FEA9" w14:textId="703B1B4C" w:rsidR="143CB47C" w:rsidRDefault="143CB47C" w:rsidP="730DC7AE">
      <w:pPr>
        <w:rPr>
          <w:rFonts w:ascii="Calibri" w:hAnsi="Calibri" w:cs="Calibri"/>
        </w:rPr>
      </w:pPr>
      <w:r w:rsidRPr="29C4D5C6">
        <w:rPr>
          <w:rFonts w:ascii="Calibri" w:hAnsi="Calibri" w:cs="Calibri"/>
        </w:rPr>
        <w:t xml:space="preserve">All regulated procurements carried out FY </w:t>
      </w:r>
      <w:r w:rsidR="00AA3D2A" w:rsidRPr="29C4D5C6">
        <w:rPr>
          <w:rFonts w:ascii="Calibri" w:hAnsi="Calibri" w:cs="Calibri"/>
        </w:rPr>
        <w:t>202</w:t>
      </w:r>
      <w:r w:rsidR="005619E6" w:rsidRPr="29C4D5C6">
        <w:rPr>
          <w:rFonts w:ascii="Calibri" w:hAnsi="Calibri" w:cs="Calibri"/>
        </w:rPr>
        <w:t>2</w:t>
      </w:r>
      <w:r w:rsidR="00AA3D2A" w:rsidRPr="29C4D5C6">
        <w:rPr>
          <w:rFonts w:ascii="Calibri" w:hAnsi="Calibri" w:cs="Calibri"/>
        </w:rPr>
        <w:t>/</w:t>
      </w:r>
      <w:r w:rsidRPr="29C4D5C6">
        <w:rPr>
          <w:rFonts w:ascii="Calibri" w:hAnsi="Calibri" w:cs="Calibri"/>
        </w:rPr>
        <w:t>2</w:t>
      </w:r>
      <w:r w:rsidR="005619E6" w:rsidRPr="29C4D5C6">
        <w:rPr>
          <w:rFonts w:ascii="Calibri" w:hAnsi="Calibri" w:cs="Calibri"/>
        </w:rPr>
        <w:t>3</w:t>
      </w:r>
      <w:r w:rsidRPr="29C4D5C6">
        <w:rPr>
          <w:rFonts w:ascii="Calibri" w:hAnsi="Calibri" w:cs="Calibri"/>
        </w:rPr>
        <w:t xml:space="preserve"> </w:t>
      </w:r>
      <w:r w:rsidR="2B043E99" w:rsidRPr="29C4D5C6">
        <w:rPr>
          <w:rFonts w:ascii="Calibri" w:hAnsi="Calibri" w:cs="Calibri"/>
        </w:rPr>
        <w:t>complied with the University’s Procurement Strategy.</w:t>
      </w:r>
    </w:p>
    <w:p w14:paraId="1EC12AA3" w14:textId="09186299" w:rsidR="3E87D1A2" w:rsidRDefault="00507100" w:rsidP="3E87D1A2">
      <w:pPr>
        <w:rPr>
          <w:rFonts w:ascii="Calibri" w:hAnsi="Calibri" w:cs="Calibri"/>
        </w:rPr>
      </w:pPr>
      <w:r w:rsidRPr="29C4D5C6">
        <w:rPr>
          <w:rFonts w:ascii="Calibri" w:hAnsi="Calibri" w:cs="Calibri"/>
        </w:rPr>
        <w:t>Accordingly, the University of Stirling is pleased to publish its</w:t>
      </w:r>
      <w:r w:rsidR="00970492" w:rsidRPr="29C4D5C6">
        <w:rPr>
          <w:rFonts w:ascii="Calibri" w:hAnsi="Calibri" w:cs="Calibri"/>
          <w:color w:val="FF0000"/>
        </w:rPr>
        <w:t xml:space="preserve"> </w:t>
      </w:r>
      <w:r w:rsidRPr="29C4D5C6">
        <w:rPr>
          <w:rFonts w:ascii="Calibri" w:hAnsi="Calibri" w:cs="Calibri"/>
        </w:rPr>
        <w:t>Annual Procurement Report</w:t>
      </w:r>
      <w:r w:rsidR="005A44E5" w:rsidRPr="29C4D5C6">
        <w:rPr>
          <w:rFonts w:ascii="Calibri" w:hAnsi="Calibri" w:cs="Calibri"/>
        </w:rPr>
        <w:t xml:space="preserve"> for</w:t>
      </w:r>
      <w:r w:rsidRPr="29C4D5C6">
        <w:rPr>
          <w:rFonts w:ascii="Calibri" w:hAnsi="Calibri" w:cs="Calibri"/>
        </w:rPr>
        <w:t xml:space="preserve"> </w:t>
      </w:r>
      <w:r w:rsidR="00ED16DA" w:rsidRPr="29C4D5C6">
        <w:rPr>
          <w:rFonts w:ascii="Calibri" w:hAnsi="Calibri" w:cs="Calibri"/>
        </w:rPr>
        <w:t>1 August 202</w:t>
      </w:r>
      <w:r w:rsidR="005619E6" w:rsidRPr="29C4D5C6">
        <w:rPr>
          <w:rFonts w:ascii="Calibri" w:hAnsi="Calibri" w:cs="Calibri"/>
        </w:rPr>
        <w:t>2</w:t>
      </w:r>
      <w:r w:rsidRPr="29C4D5C6">
        <w:rPr>
          <w:rFonts w:ascii="Calibri" w:hAnsi="Calibri" w:cs="Calibri"/>
        </w:rPr>
        <w:t xml:space="preserve"> to 31 July 20</w:t>
      </w:r>
      <w:r w:rsidR="00ED16DA" w:rsidRPr="29C4D5C6">
        <w:rPr>
          <w:rFonts w:ascii="Calibri" w:hAnsi="Calibri" w:cs="Calibri"/>
        </w:rPr>
        <w:t>2</w:t>
      </w:r>
      <w:r w:rsidR="005619E6" w:rsidRPr="29C4D5C6">
        <w:rPr>
          <w:rFonts w:ascii="Calibri" w:hAnsi="Calibri" w:cs="Calibri"/>
        </w:rPr>
        <w:t>3</w:t>
      </w:r>
      <w:r w:rsidRPr="29C4D5C6">
        <w:rPr>
          <w:rFonts w:ascii="Calibri" w:hAnsi="Calibri" w:cs="Calibri"/>
        </w:rPr>
        <w:t>.</w:t>
      </w:r>
    </w:p>
    <w:p w14:paraId="46D25CA4" w14:textId="5E7A8338" w:rsidR="00507100" w:rsidRPr="00507100" w:rsidRDefault="00507100" w:rsidP="772AD523">
      <w:pPr>
        <w:rPr>
          <w:rFonts w:asciiTheme="minorHAnsi" w:hAnsiTheme="minorHAnsi"/>
        </w:rPr>
      </w:pPr>
      <w:r w:rsidRPr="29C4D5C6">
        <w:rPr>
          <w:rFonts w:asciiTheme="minorHAnsi" w:hAnsiTheme="minorHAnsi"/>
        </w:rPr>
        <w:t xml:space="preserve">The </w:t>
      </w:r>
      <w:r w:rsidR="00B12E78" w:rsidRPr="29C4D5C6">
        <w:rPr>
          <w:rFonts w:asciiTheme="minorHAnsi" w:hAnsiTheme="minorHAnsi"/>
        </w:rPr>
        <w:t xml:space="preserve">University has analysed non-pay </w:t>
      </w:r>
      <w:r w:rsidRPr="29C4D5C6">
        <w:rPr>
          <w:rFonts w:asciiTheme="minorHAnsi" w:hAnsiTheme="minorHAnsi"/>
        </w:rPr>
        <w:t xml:space="preserve">expenditure </w:t>
      </w:r>
      <w:r w:rsidR="00134ECC" w:rsidRPr="29C4D5C6">
        <w:rPr>
          <w:rFonts w:asciiTheme="minorHAnsi" w:hAnsiTheme="minorHAnsi"/>
        </w:rPr>
        <w:t xml:space="preserve">for this period </w:t>
      </w:r>
      <w:r w:rsidRPr="29C4D5C6">
        <w:rPr>
          <w:rFonts w:asciiTheme="minorHAnsi" w:hAnsiTheme="minorHAnsi"/>
        </w:rPr>
        <w:t xml:space="preserve">and identified that the total non-pay expenditure was </w:t>
      </w:r>
      <w:r w:rsidRPr="009D4432">
        <w:rPr>
          <w:rFonts w:asciiTheme="minorHAnsi" w:eastAsiaTheme="majorEastAsia" w:hAnsiTheme="minorHAnsi"/>
        </w:rPr>
        <w:t>£</w:t>
      </w:r>
      <w:r w:rsidR="00877229" w:rsidRPr="009D4432">
        <w:rPr>
          <w:rFonts w:asciiTheme="minorHAnsi" w:eastAsiaTheme="minorEastAsia" w:hAnsiTheme="minorHAnsi"/>
        </w:rPr>
        <w:t>40,842,733</w:t>
      </w:r>
      <w:r w:rsidR="00877229" w:rsidRPr="29C4D5C6">
        <w:rPr>
          <w:rFonts w:asciiTheme="minorHAnsi" w:eastAsiaTheme="minorEastAsia" w:hAnsiTheme="minorHAnsi"/>
        </w:rPr>
        <w:t>.</w:t>
      </w:r>
    </w:p>
    <w:p w14:paraId="0F38E243" w14:textId="2AF33C82" w:rsidR="00507100" w:rsidRPr="00A65FD1" w:rsidRDefault="00507100" w:rsidP="798F93DA">
      <w:pPr>
        <w:rPr>
          <w:rFonts w:asciiTheme="minorHAnsi" w:hAnsiTheme="minorHAnsi"/>
        </w:rPr>
      </w:pPr>
      <w:r w:rsidRPr="798F93DA">
        <w:rPr>
          <w:rFonts w:asciiTheme="minorHAnsi" w:hAnsiTheme="minorHAnsi"/>
        </w:rPr>
        <w:lastRenderedPageBreak/>
        <w:t>The value of</w:t>
      </w:r>
      <w:r w:rsidR="4EEAC39D" w:rsidRPr="798F93DA">
        <w:rPr>
          <w:rFonts w:asciiTheme="minorHAnsi" w:hAnsiTheme="minorHAnsi"/>
        </w:rPr>
        <w:t xml:space="preserve"> all</w:t>
      </w:r>
      <w:r w:rsidRPr="798F93DA">
        <w:rPr>
          <w:rFonts w:asciiTheme="minorHAnsi" w:hAnsiTheme="minorHAnsi"/>
        </w:rPr>
        <w:t xml:space="preserve"> regulated tender awards during the reporting period was £</w:t>
      </w:r>
      <w:bookmarkStart w:id="0" w:name="_Hlk146548697"/>
      <w:r w:rsidR="00622BEF" w:rsidRPr="00036A8E">
        <w:rPr>
          <w:rFonts w:asciiTheme="minorHAnsi" w:eastAsiaTheme="minorEastAsia" w:hAnsiTheme="minorHAnsi"/>
        </w:rPr>
        <w:t>6</w:t>
      </w:r>
      <w:r w:rsidR="008A034D" w:rsidRPr="00036A8E">
        <w:rPr>
          <w:rFonts w:asciiTheme="minorHAnsi" w:eastAsiaTheme="minorEastAsia" w:hAnsiTheme="minorHAnsi"/>
        </w:rPr>
        <w:t>,</w:t>
      </w:r>
      <w:r w:rsidR="00036A8E">
        <w:rPr>
          <w:rFonts w:asciiTheme="minorHAnsi" w:eastAsiaTheme="minorEastAsia" w:hAnsiTheme="minorHAnsi"/>
        </w:rPr>
        <w:t>574,761</w:t>
      </w:r>
      <w:r w:rsidR="36DA493B" w:rsidRPr="798F93DA">
        <w:rPr>
          <w:rFonts w:asciiTheme="minorHAnsi" w:hAnsiTheme="minorHAnsi"/>
        </w:rPr>
        <w:t xml:space="preserve"> </w:t>
      </w:r>
      <w:bookmarkEnd w:id="0"/>
      <w:r w:rsidRPr="798F93DA">
        <w:rPr>
          <w:rFonts w:asciiTheme="minorHAnsi" w:hAnsiTheme="minorHAnsi"/>
        </w:rPr>
        <w:t>(</w:t>
      </w:r>
      <w:r w:rsidR="2BF39FA4" w:rsidRPr="798F93DA">
        <w:rPr>
          <w:rFonts w:asciiTheme="minorHAnsi" w:hAnsiTheme="minorHAnsi"/>
        </w:rPr>
        <w:t>i.e.,</w:t>
      </w:r>
      <w:r w:rsidRPr="798F93DA">
        <w:rPr>
          <w:rFonts w:asciiTheme="minorHAnsi" w:hAnsiTheme="minorHAnsi"/>
        </w:rPr>
        <w:t xml:space="preserve"> values recorded on our </w:t>
      </w:r>
      <w:r w:rsidR="00ED16DA" w:rsidRPr="798F93DA">
        <w:rPr>
          <w:rFonts w:asciiTheme="minorHAnsi" w:hAnsiTheme="minorHAnsi"/>
        </w:rPr>
        <w:t>Contracts Register during FY 202</w:t>
      </w:r>
      <w:r w:rsidR="005619E6" w:rsidRPr="798F93DA">
        <w:rPr>
          <w:rFonts w:asciiTheme="minorHAnsi" w:hAnsiTheme="minorHAnsi"/>
        </w:rPr>
        <w:t>2</w:t>
      </w:r>
      <w:r w:rsidRPr="798F93DA">
        <w:rPr>
          <w:rFonts w:asciiTheme="minorHAnsi" w:hAnsiTheme="minorHAnsi"/>
        </w:rPr>
        <w:t>/</w:t>
      </w:r>
      <w:r w:rsidR="00ED16DA" w:rsidRPr="798F93DA">
        <w:rPr>
          <w:rFonts w:asciiTheme="minorHAnsi" w:hAnsiTheme="minorHAnsi"/>
        </w:rPr>
        <w:t>2</w:t>
      </w:r>
      <w:r w:rsidR="005619E6" w:rsidRPr="798F93DA">
        <w:rPr>
          <w:rFonts w:asciiTheme="minorHAnsi" w:hAnsiTheme="minorHAnsi"/>
        </w:rPr>
        <w:t>3</w:t>
      </w:r>
      <w:r w:rsidR="00196EF3" w:rsidRPr="798F93DA">
        <w:rPr>
          <w:rFonts w:asciiTheme="minorHAnsi" w:hAnsiTheme="minorHAnsi"/>
        </w:rPr>
        <w:t>).</w:t>
      </w:r>
    </w:p>
    <w:p w14:paraId="144CEBC0" w14:textId="5868B408" w:rsidR="00507100" w:rsidRPr="00507100" w:rsidRDefault="00507100" w:rsidP="00507100">
      <w:pPr>
        <w:rPr>
          <w:rFonts w:ascii="Calibri" w:hAnsi="Calibri" w:cs="Calibri"/>
        </w:rPr>
      </w:pPr>
      <w:r w:rsidRPr="29C4D5C6">
        <w:rPr>
          <w:rFonts w:ascii="Calibri" w:hAnsi="Calibri" w:cs="Calibri"/>
        </w:rPr>
        <w:t>Implementation of the strategy is supported by</w:t>
      </w:r>
      <w:r w:rsidR="00E607A0" w:rsidRPr="29C4D5C6">
        <w:rPr>
          <w:rFonts w:ascii="Calibri" w:hAnsi="Calibri" w:cs="Calibri"/>
        </w:rPr>
        <w:t>,</w:t>
      </w:r>
      <w:r w:rsidRPr="29C4D5C6">
        <w:rPr>
          <w:rFonts w:ascii="Calibri" w:hAnsi="Calibri" w:cs="Calibri"/>
        </w:rPr>
        <w:t xml:space="preserve"> and </w:t>
      </w:r>
      <w:r w:rsidR="00E607A0" w:rsidRPr="29C4D5C6">
        <w:rPr>
          <w:rFonts w:ascii="Calibri" w:hAnsi="Calibri" w:cs="Calibri"/>
        </w:rPr>
        <w:t xml:space="preserve">is </w:t>
      </w:r>
      <w:r w:rsidRPr="29C4D5C6">
        <w:rPr>
          <w:rFonts w:ascii="Calibri" w:hAnsi="Calibri" w:cs="Calibri"/>
        </w:rPr>
        <w:t>complementary to</w:t>
      </w:r>
      <w:r w:rsidR="00E607A0" w:rsidRPr="29C4D5C6">
        <w:rPr>
          <w:rFonts w:ascii="Calibri" w:hAnsi="Calibri" w:cs="Calibri"/>
        </w:rPr>
        <w:t>,</w:t>
      </w:r>
      <w:r w:rsidRPr="29C4D5C6">
        <w:rPr>
          <w:rFonts w:ascii="Calibri" w:hAnsi="Calibri" w:cs="Calibri"/>
        </w:rPr>
        <w:t xml:space="preserve"> the University’s Financial Strategy and any adjustments are informed by a review and reporting process.</w:t>
      </w:r>
    </w:p>
    <w:p w14:paraId="65FCDC32" w14:textId="5C632916" w:rsidR="00507100" w:rsidRPr="00507100" w:rsidRDefault="00507100" w:rsidP="00507100">
      <w:pPr>
        <w:rPr>
          <w:rFonts w:ascii="Calibri" w:hAnsi="Calibri" w:cs="Calibri"/>
        </w:rPr>
      </w:pPr>
      <w:r w:rsidRPr="29C4D5C6">
        <w:rPr>
          <w:rFonts w:ascii="Calibri" w:hAnsi="Calibri" w:cs="Calibri"/>
        </w:rPr>
        <w:t>The University</w:t>
      </w:r>
      <w:r w:rsidR="009D21FE" w:rsidRPr="29C4D5C6">
        <w:rPr>
          <w:rFonts w:ascii="Calibri" w:hAnsi="Calibri" w:cs="Calibri"/>
        </w:rPr>
        <w:t xml:space="preserve"> has analysed third party expenditure and</w:t>
      </w:r>
      <w:r w:rsidRPr="29C4D5C6">
        <w:rPr>
          <w:rFonts w:ascii="Calibri" w:hAnsi="Calibri" w:cs="Calibri"/>
        </w:rPr>
        <w:t xml:space="preserve"> identified, that over the period covered by this report, the following procurements occurred: </w:t>
      </w:r>
    </w:p>
    <w:p w14:paraId="309853E4" w14:textId="6477D87A" w:rsidR="00507100" w:rsidRPr="00507100" w:rsidRDefault="62FDBA03">
      <w:pPr>
        <w:numPr>
          <w:ilvl w:val="0"/>
          <w:numId w:val="2"/>
        </w:numPr>
        <w:contextualSpacing/>
        <w:rPr>
          <w:rFonts w:ascii="Calibri" w:hAnsi="Calibri" w:cs="Calibri"/>
        </w:rPr>
      </w:pPr>
      <w:r w:rsidRPr="29C4D5C6">
        <w:rPr>
          <w:rFonts w:ascii="Calibri" w:hAnsi="Calibri" w:cs="Calibri"/>
        </w:rPr>
        <w:t>H</w:t>
      </w:r>
      <w:r w:rsidR="5A5DB0EF" w:rsidRPr="29C4D5C6">
        <w:rPr>
          <w:rFonts w:ascii="Calibri" w:hAnsi="Calibri" w:cs="Calibri"/>
        </w:rPr>
        <w:t xml:space="preserve">igher value </w:t>
      </w:r>
      <w:r w:rsidR="009D21FE" w:rsidRPr="29C4D5C6">
        <w:rPr>
          <w:rFonts w:ascii="Calibri" w:hAnsi="Calibri" w:cs="Calibri"/>
        </w:rPr>
        <w:t>regulated proc</w:t>
      </w:r>
      <w:r w:rsidR="00E70D60" w:rsidRPr="29C4D5C6">
        <w:rPr>
          <w:rFonts w:ascii="Calibri" w:hAnsi="Calibri" w:cs="Calibri"/>
        </w:rPr>
        <w:t>urements</w:t>
      </w:r>
      <w:r w:rsidR="00507100" w:rsidRPr="29C4D5C6">
        <w:rPr>
          <w:rFonts w:ascii="Calibri" w:hAnsi="Calibri" w:cs="Calibri"/>
        </w:rPr>
        <w:t xml:space="preserve"> </w:t>
      </w:r>
      <w:r w:rsidR="47ED2788" w:rsidRPr="29C4D5C6">
        <w:rPr>
          <w:rFonts w:ascii="Calibri" w:hAnsi="Calibri" w:cs="Calibri"/>
        </w:rPr>
        <w:t>amounted to £</w:t>
      </w:r>
      <w:r w:rsidR="00624574" w:rsidRPr="00203022">
        <w:rPr>
          <w:rFonts w:ascii="Calibri" w:hAnsi="Calibri" w:cs="Calibri"/>
        </w:rPr>
        <w:t>5,</w:t>
      </w:r>
      <w:r w:rsidR="002B0CBE">
        <w:rPr>
          <w:rFonts w:ascii="Calibri" w:hAnsi="Calibri" w:cs="Calibri"/>
        </w:rPr>
        <w:t>9</w:t>
      </w:r>
      <w:r w:rsidR="00624574" w:rsidRPr="00203022">
        <w:rPr>
          <w:rFonts w:ascii="Calibri" w:hAnsi="Calibri" w:cs="Calibri"/>
        </w:rPr>
        <w:t>07,124</w:t>
      </w:r>
      <w:r w:rsidR="00507100" w:rsidRPr="29C4D5C6">
        <w:rPr>
          <w:rFonts w:ascii="Calibri" w:hAnsi="Calibri" w:cs="Calibri"/>
          <w:vertAlign w:val="superscript"/>
        </w:rPr>
        <w:footnoteReference w:id="2"/>
      </w:r>
      <w:r w:rsidR="00507100" w:rsidRPr="29C4D5C6">
        <w:rPr>
          <w:rFonts w:ascii="Calibri" w:hAnsi="Calibri" w:cs="Calibri"/>
        </w:rPr>
        <w:t>.</w:t>
      </w:r>
      <w:r w:rsidR="0268CBCD" w:rsidRPr="29C4D5C6">
        <w:rPr>
          <w:rFonts w:ascii="Calibri" w:hAnsi="Calibri" w:cs="Calibri"/>
        </w:rPr>
        <w:t xml:space="preserve"> </w:t>
      </w:r>
      <w:r w:rsidR="00C75F36">
        <w:rPr>
          <w:rFonts w:ascii="Calibri" w:hAnsi="Calibri" w:cs="Calibri"/>
        </w:rPr>
        <w:t xml:space="preserve">A total of </w:t>
      </w:r>
      <w:r w:rsidR="002B0CBE">
        <w:rPr>
          <w:rFonts w:ascii="Calibri" w:hAnsi="Calibri" w:cs="Calibri"/>
        </w:rPr>
        <w:t>10</w:t>
      </w:r>
      <w:r w:rsidR="0268CBCD" w:rsidRPr="29C4D5C6">
        <w:rPr>
          <w:rFonts w:ascii="Calibri" w:hAnsi="Calibri" w:cs="Calibri"/>
        </w:rPr>
        <w:t xml:space="preserve"> procurement</w:t>
      </w:r>
      <w:r w:rsidR="7C6A23A3" w:rsidRPr="29C4D5C6">
        <w:rPr>
          <w:rFonts w:ascii="Calibri" w:hAnsi="Calibri" w:cs="Calibri"/>
        </w:rPr>
        <w:t>s</w:t>
      </w:r>
      <w:r w:rsidR="0268CBCD" w:rsidRPr="29C4D5C6">
        <w:rPr>
          <w:rFonts w:ascii="Calibri" w:hAnsi="Calibri" w:cs="Calibri"/>
        </w:rPr>
        <w:t xml:space="preserve"> of </w:t>
      </w:r>
      <w:r w:rsidR="1FA61939" w:rsidRPr="29C4D5C6">
        <w:rPr>
          <w:rFonts w:ascii="Calibri" w:hAnsi="Calibri" w:cs="Calibri"/>
        </w:rPr>
        <w:t xml:space="preserve">this </w:t>
      </w:r>
      <w:r w:rsidR="0268CBCD" w:rsidRPr="29C4D5C6">
        <w:rPr>
          <w:rFonts w:ascii="Calibri" w:hAnsi="Calibri" w:cs="Calibri"/>
        </w:rPr>
        <w:t>type w</w:t>
      </w:r>
      <w:r w:rsidR="6F5F73A2" w:rsidRPr="29C4D5C6">
        <w:rPr>
          <w:rFonts w:ascii="Calibri" w:hAnsi="Calibri" w:cs="Calibri"/>
        </w:rPr>
        <w:t>ere</w:t>
      </w:r>
      <w:r w:rsidR="0268CBCD" w:rsidRPr="29C4D5C6">
        <w:rPr>
          <w:rFonts w:ascii="Calibri" w:hAnsi="Calibri" w:cs="Calibri"/>
        </w:rPr>
        <w:t xml:space="preserve"> </w:t>
      </w:r>
      <w:r w:rsidR="00C839C6" w:rsidRPr="29C4D5C6">
        <w:rPr>
          <w:rFonts w:ascii="Calibri" w:hAnsi="Calibri" w:cs="Calibri"/>
        </w:rPr>
        <w:t>completed.</w:t>
      </w:r>
    </w:p>
    <w:p w14:paraId="5ED7109E" w14:textId="7403D201" w:rsidR="00507100" w:rsidRDefault="00507100">
      <w:pPr>
        <w:numPr>
          <w:ilvl w:val="0"/>
          <w:numId w:val="2"/>
        </w:numPr>
        <w:contextualSpacing/>
        <w:rPr>
          <w:rFonts w:ascii="Calibri" w:hAnsi="Calibri" w:cs="Calibri"/>
        </w:rPr>
      </w:pPr>
      <w:r w:rsidRPr="29C4D5C6">
        <w:rPr>
          <w:rFonts w:ascii="Calibri" w:hAnsi="Calibri" w:cs="Calibri"/>
        </w:rPr>
        <w:t xml:space="preserve">Lower value regulated </w:t>
      </w:r>
      <w:r w:rsidR="009D21FE" w:rsidRPr="29C4D5C6">
        <w:rPr>
          <w:rFonts w:ascii="Calibri" w:hAnsi="Calibri" w:cs="Calibri"/>
        </w:rPr>
        <w:t xml:space="preserve">procurements amounted to </w:t>
      </w:r>
      <w:r w:rsidR="616508FF" w:rsidRPr="00036A8E">
        <w:rPr>
          <w:rFonts w:ascii="Calibri" w:hAnsi="Calibri" w:cs="Calibri"/>
        </w:rPr>
        <w:t>£</w:t>
      </w:r>
      <w:r w:rsidR="00624574" w:rsidRPr="00036A8E">
        <w:rPr>
          <w:rFonts w:ascii="Calibri" w:hAnsi="Calibri" w:cs="Calibri"/>
        </w:rPr>
        <w:t>6</w:t>
      </w:r>
      <w:r w:rsidR="007B709A">
        <w:rPr>
          <w:rFonts w:ascii="Calibri" w:hAnsi="Calibri" w:cs="Calibri"/>
        </w:rPr>
        <w:t>6</w:t>
      </w:r>
      <w:r w:rsidR="00624574" w:rsidRPr="00036A8E">
        <w:rPr>
          <w:rFonts w:ascii="Calibri" w:hAnsi="Calibri" w:cs="Calibri"/>
        </w:rPr>
        <w:t>7,</w:t>
      </w:r>
      <w:r w:rsidR="007B709A">
        <w:rPr>
          <w:rFonts w:ascii="Calibri" w:hAnsi="Calibri" w:cs="Calibri"/>
        </w:rPr>
        <w:t>637</w:t>
      </w:r>
      <w:r w:rsidR="27708E15" w:rsidRPr="00AE1FE4">
        <w:rPr>
          <w:rFonts w:ascii="Calibri" w:hAnsi="Calibri" w:cs="Calibri"/>
        </w:rPr>
        <w:t>.</w:t>
      </w:r>
      <w:r w:rsidR="27708E15" w:rsidRPr="29C4D5C6">
        <w:rPr>
          <w:rFonts w:ascii="Calibri" w:hAnsi="Calibri" w:cs="Calibri"/>
        </w:rPr>
        <w:t xml:space="preserve"> </w:t>
      </w:r>
      <w:r w:rsidR="00C75F36">
        <w:rPr>
          <w:rFonts w:ascii="Calibri" w:hAnsi="Calibri" w:cs="Calibri"/>
        </w:rPr>
        <w:t xml:space="preserve">A total of </w:t>
      </w:r>
      <w:r w:rsidR="002B0CBE">
        <w:rPr>
          <w:rFonts w:ascii="Calibri" w:hAnsi="Calibri" w:cs="Calibri"/>
        </w:rPr>
        <w:t>6</w:t>
      </w:r>
      <w:r w:rsidR="27708E15" w:rsidRPr="29C4D5C6">
        <w:rPr>
          <w:rFonts w:ascii="Calibri" w:hAnsi="Calibri" w:cs="Calibri"/>
        </w:rPr>
        <w:t xml:space="preserve"> </w:t>
      </w:r>
      <w:r w:rsidRPr="29C4D5C6">
        <w:rPr>
          <w:rFonts w:ascii="Calibri" w:hAnsi="Calibri" w:cs="Calibri"/>
        </w:rPr>
        <w:t xml:space="preserve">procurements </w:t>
      </w:r>
      <w:r w:rsidR="177B0BD7" w:rsidRPr="29C4D5C6">
        <w:rPr>
          <w:rFonts w:ascii="Calibri" w:hAnsi="Calibri" w:cs="Calibri"/>
        </w:rPr>
        <w:t xml:space="preserve">of this type </w:t>
      </w:r>
      <w:r w:rsidRPr="29C4D5C6">
        <w:rPr>
          <w:rFonts w:ascii="Calibri" w:hAnsi="Calibri" w:cs="Calibri"/>
        </w:rPr>
        <w:t>were completed.</w:t>
      </w:r>
    </w:p>
    <w:p w14:paraId="7BA55F7A" w14:textId="77777777" w:rsidR="00DF7F1B" w:rsidRPr="00507100" w:rsidRDefault="00DF7F1B" w:rsidP="00DF7F1B">
      <w:pPr>
        <w:ind w:left="360"/>
        <w:contextualSpacing/>
        <w:rPr>
          <w:rFonts w:ascii="Calibri" w:hAnsi="Calibri" w:cs="Calibri"/>
        </w:rPr>
      </w:pPr>
    </w:p>
    <w:p w14:paraId="44A57967" w14:textId="11681FDE" w:rsidR="008C23F3" w:rsidRDefault="00507100" w:rsidP="00507100">
      <w:pPr>
        <w:rPr>
          <w:rFonts w:ascii="Calibri" w:hAnsi="Calibri" w:cs="Calibri"/>
        </w:rPr>
      </w:pPr>
      <w:r w:rsidRPr="29C4D5C6">
        <w:rPr>
          <w:rFonts w:ascii="Calibri" w:hAnsi="Calibri" w:cs="Calibri"/>
        </w:rPr>
        <w:t xml:space="preserve">More detailed information on the regulated procurements is provided in </w:t>
      </w:r>
      <w:r w:rsidRPr="29C4D5C6">
        <w:rPr>
          <w:rFonts w:ascii="Calibri" w:hAnsi="Calibri" w:cs="Calibri"/>
          <w:b/>
        </w:rPr>
        <w:t>Annex A</w:t>
      </w:r>
      <w:r w:rsidRPr="29C4D5C6">
        <w:rPr>
          <w:rFonts w:ascii="Calibri" w:hAnsi="Calibri" w:cs="Calibri"/>
        </w:rPr>
        <w:t xml:space="preserve"> ‘Regu</w:t>
      </w:r>
      <w:r w:rsidR="00672669" w:rsidRPr="29C4D5C6">
        <w:rPr>
          <w:rFonts w:ascii="Calibri" w:hAnsi="Calibri" w:cs="Calibri"/>
        </w:rPr>
        <w:t>lated Procurements Summary’.</w:t>
      </w:r>
    </w:p>
    <w:p w14:paraId="41C7C406" w14:textId="2139AB32" w:rsidR="002D2CA6" w:rsidRDefault="002D2CA6" w:rsidP="00507100">
      <w:pPr>
        <w:rPr>
          <w:rFonts w:ascii="Calibri" w:hAnsi="Calibri" w:cs="Calibri"/>
        </w:rPr>
      </w:pPr>
      <w:r w:rsidRPr="29C4D5C6">
        <w:rPr>
          <w:rFonts w:ascii="Calibri" w:hAnsi="Calibri" w:cs="Calibri"/>
        </w:rPr>
        <w:t>Local spend</w:t>
      </w:r>
      <w:r w:rsidR="00C7432F">
        <w:rPr>
          <w:rFonts w:ascii="Calibri" w:hAnsi="Calibri" w:cs="Calibri"/>
        </w:rPr>
        <w:t xml:space="preserve">, </w:t>
      </w:r>
      <w:r w:rsidR="00213D36">
        <w:rPr>
          <w:rFonts w:ascii="Calibri" w:hAnsi="Calibri" w:cs="Calibri"/>
        </w:rPr>
        <w:t xml:space="preserve">with </w:t>
      </w:r>
      <w:r w:rsidR="002E1237">
        <w:rPr>
          <w:rFonts w:ascii="Calibri" w:hAnsi="Calibri" w:cs="Calibri"/>
        </w:rPr>
        <w:t>(</w:t>
      </w:r>
      <w:r w:rsidR="00765457">
        <w:rPr>
          <w:rFonts w:ascii="Calibri" w:hAnsi="Calibri" w:cs="Calibri"/>
        </w:rPr>
        <w:t>132</w:t>
      </w:r>
      <w:r w:rsidR="002E1237">
        <w:rPr>
          <w:rFonts w:ascii="Calibri" w:hAnsi="Calibri" w:cs="Calibri"/>
        </w:rPr>
        <w:t>)</w:t>
      </w:r>
      <w:r w:rsidR="00075CF0">
        <w:rPr>
          <w:rFonts w:ascii="Calibri" w:hAnsi="Calibri" w:cs="Calibri"/>
        </w:rPr>
        <w:t xml:space="preserve"> </w:t>
      </w:r>
      <w:r w:rsidRPr="29C4D5C6">
        <w:rPr>
          <w:rFonts w:ascii="Calibri" w:hAnsi="Calibri" w:cs="Calibri"/>
        </w:rPr>
        <w:t>suppliers</w:t>
      </w:r>
      <w:r w:rsidR="00C7432F">
        <w:rPr>
          <w:rFonts w:ascii="Calibri" w:hAnsi="Calibri" w:cs="Calibri"/>
        </w:rPr>
        <w:t xml:space="preserve"> located</w:t>
      </w:r>
      <w:r w:rsidRPr="29C4D5C6">
        <w:rPr>
          <w:rFonts w:ascii="Calibri" w:hAnsi="Calibri" w:cs="Calibri"/>
        </w:rPr>
        <w:t xml:space="preserve"> in </w:t>
      </w:r>
      <w:r w:rsidR="00765457">
        <w:rPr>
          <w:rFonts w:ascii="Calibri" w:hAnsi="Calibri" w:cs="Calibri"/>
        </w:rPr>
        <w:t>Stirling and Clackmannanshire council areas</w:t>
      </w:r>
      <w:r w:rsidR="00C06706">
        <w:rPr>
          <w:rFonts w:ascii="Calibri" w:hAnsi="Calibri" w:cs="Calibri"/>
        </w:rPr>
        <w:t xml:space="preserve">, </w:t>
      </w:r>
      <w:r w:rsidRPr="29C4D5C6">
        <w:rPr>
          <w:rFonts w:ascii="Calibri" w:hAnsi="Calibri" w:cs="Calibri"/>
        </w:rPr>
        <w:t xml:space="preserve">was </w:t>
      </w:r>
      <w:r w:rsidR="00765457">
        <w:rPr>
          <w:rFonts w:ascii="Calibri" w:hAnsi="Calibri" w:cs="Calibri"/>
        </w:rPr>
        <w:t>20.8</w:t>
      </w:r>
      <w:r w:rsidR="00075CF0">
        <w:rPr>
          <w:rFonts w:ascii="Calibri" w:hAnsi="Calibri" w:cs="Calibri"/>
        </w:rPr>
        <w:t xml:space="preserve">% </w:t>
      </w:r>
      <w:r w:rsidRPr="29C4D5C6">
        <w:rPr>
          <w:rFonts w:ascii="Calibri" w:hAnsi="Calibri" w:cs="Calibri"/>
        </w:rPr>
        <w:t>of the non-pay total.</w:t>
      </w:r>
    </w:p>
    <w:p w14:paraId="2F72CBA9" w14:textId="30304AC7" w:rsidR="00075CF0" w:rsidRDefault="00075CF0" w:rsidP="00507100">
      <w:pPr>
        <w:rPr>
          <w:rFonts w:ascii="Calibri" w:hAnsi="Calibri" w:cs="Calibri"/>
        </w:rPr>
      </w:pPr>
      <w:r>
        <w:rPr>
          <w:rFonts w:ascii="Calibri" w:hAnsi="Calibri" w:cs="Calibri"/>
        </w:rPr>
        <w:t>SME spend</w:t>
      </w:r>
      <w:r w:rsidR="00213D36">
        <w:rPr>
          <w:rFonts w:ascii="Calibri" w:hAnsi="Calibri" w:cs="Calibri"/>
        </w:rPr>
        <w:t>, with</w:t>
      </w:r>
      <w:r w:rsidR="00C06706">
        <w:rPr>
          <w:rFonts w:ascii="Calibri" w:hAnsi="Calibri" w:cs="Calibri"/>
        </w:rPr>
        <w:t xml:space="preserve"> </w:t>
      </w:r>
      <w:r>
        <w:rPr>
          <w:rFonts w:ascii="Calibri" w:hAnsi="Calibri" w:cs="Calibri"/>
        </w:rPr>
        <w:t>908 small and medium sized enterprises, was 47.5% of the non-pay total.</w:t>
      </w:r>
    </w:p>
    <w:p w14:paraId="766EBB9F" w14:textId="63320DB6" w:rsidR="00E42D3E" w:rsidRDefault="00C41F83" w:rsidP="00507100">
      <w:pPr>
        <w:rPr>
          <w:rFonts w:ascii="Calibri" w:hAnsi="Calibri" w:cs="Calibri"/>
        </w:rPr>
      </w:pPr>
      <w:r w:rsidRPr="5B6F5854">
        <w:rPr>
          <w:rFonts w:ascii="Calibri" w:hAnsi="Calibri" w:cs="Calibri"/>
        </w:rPr>
        <w:t>The impact of</w:t>
      </w:r>
      <w:r w:rsidR="002C236C" w:rsidRPr="5B6F5854">
        <w:rPr>
          <w:rFonts w:ascii="Calibri" w:hAnsi="Calibri" w:cs="Calibri"/>
        </w:rPr>
        <w:t xml:space="preserve"> the</w:t>
      </w:r>
      <w:r w:rsidRPr="5B6F5854">
        <w:rPr>
          <w:rFonts w:ascii="Calibri" w:hAnsi="Calibri" w:cs="Calibri"/>
        </w:rPr>
        <w:t xml:space="preserve"> COVID-19 pandemic, Brexit and </w:t>
      </w:r>
      <w:r w:rsidR="00FF1117" w:rsidRPr="5B6F5854">
        <w:rPr>
          <w:rFonts w:ascii="Calibri" w:hAnsi="Calibri" w:cs="Calibri"/>
        </w:rPr>
        <w:t xml:space="preserve">the </w:t>
      </w:r>
      <w:r w:rsidRPr="5B6F5854">
        <w:rPr>
          <w:rFonts w:ascii="Calibri" w:hAnsi="Calibri" w:cs="Calibri"/>
        </w:rPr>
        <w:t xml:space="preserve">war </w:t>
      </w:r>
      <w:r w:rsidR="009D0C04" w:rsidRPr="5B6F5854">
        <w:rPr>
          <w:rFonts w:ascii="Calibri" w:hAnsi="Calibri" w:cs="Calibri"/>
        </w:rPr>
        <w:t>i</w:t>
      </w:r>
      <w:r w:rsidRPr="5B6F5854">
        <w:rPr>
          <w:rFonts w:ascii="Calibri" w:hAnsi="Calibri" w:cs="Calibri"/>
        </w:rPr>
        <w:t>n Ukraine</w:t>
      </w:r>
      <w:r w:rsidR="00FF1117" w:rsidRPr="5B6F5854">
        <w:rPr>
          <w:rFonts w:ascii="Calibri" w:hAnsi="Calibri" w:cs="Calibri"/>
        </w:rPr>
        <w:t xml:space="preserve"> continue</w:t>
      </w:r>
      <w:r w:rsidR="008659FE">
        <w:rPr>
          <w:rFonts w:ascii="Calibri" w:hAnsi="Calibri" w:cs="Calibri"/>
        </w:rPr>
        <w:t>d</w:t>
      </w:r>
      <w:r w:rsidR="00FF1117" w:rsidRPr="5B6F5854">
        <w:rPr>
          <w:rFonts w:ascii="Calibri" w:hAnsi="Calibri" w:cs="Calibri"/>
        </w:rPr>
        <w:t xml:space="preserve"> to </w:t>
      </w:r>
      <w:r w:rsidR="00B044BD" w:rsidRPr="5B6F5854">
        <w:rPr>
          <w:rFonts w:ascii="Calibri" w:hAnsi="Calibri" w:cs="Calibri"/>
        </w:rPr>
        <w:t xml:space="preserve">evolve </w:t>
      </w:r>
      <w:r w:rsidR="00542D3C" w:rsidRPr="5B6F5854">
        <w:rPr>
          <w:rFonts w:ascii="Calibri" w:hAnsi="Calibri" w:cs="Calibri"/>
        </w:rPr>
        <w:t>and</w:t>
      </w:r>
      <w:r w:rsidR="00C03017" w:rsidRPr="5B6F5854">
        <w:rPr>
          <w:rFonts w:ascii="Calibri" w:hAnsi="Calibri" w:cs="Calibri"/>
        </w:rPr>
        <w:t xml:space="preserve"> </w:t>
      </w:r>
      <w:r w:rsidR="00FF1117" w:rsidRPr="5B6F5854">
        <w:rPr>
          <w:rFonts w:ascii="Calibri" w:hAnsi="Calibri" w:cs="Calibri"/>
        </w:rPr>
        <w:t>impact the</w:t>
      </w:r>
      <w:r w:rsidR="005E5B7D" w:rsidRPr="5B6F5854">
        <w:rPr>
          <w:rFonts w:ascii="Calibri" w:hAnsi="Calibri" w:cs="Calibri"/>
        </w:rPr>
        <w:t xml:space="preserve"> University’s </w:t>
      </w:r>
      <w:r w:rsidR="00FF1117" w:rsidRPr="5B6F5854">
        <w:rPr>
          <w:rFonts w:ascii="Calibri" w:hAnsi="Calibri" w:cs="Calibri"/>
        </w:rPr>
        <w:t>supply chain.</w:t>
      </w:r>
      <w:r w:rsidR="00736DD2" w:rsidRPr="5B6F5854">
        <w:rPr>
          <w:rFonts w:ascii="Calibri" w:hAnsi="Calibri" w:cs="Calibri"/>
        </w:rPr>
        <w:t xml:space="preserve"> </w:t>
      </w:r>
      <w:r w:rsidR="001611F5" w:rsidRPr="5B6F5854">
        <w:rPr>
          <w:rFonts w:ascii="Calibri" w:hAnsi="Calibri" w:cs="Calibri"/>
        </w:rPr>
        <w:t>These r</w:t>
      </w:r>
      <w:r w:rsidR="00736DD2" w:rsidRPr="5B6F5854">
        <w:rPr>
          <w:rFonts w:ascii="Calibri" w:hAnsi="Calibri" w:cs="Calibri"/>
        </w:rPr>
        <w:t>ecent events have</w:t>
      </w:r>
      <w:r w:rsidR="0BDB040B" w:rsidRPr="5B6F5854">
        <w:rPr>
          <w:rFonts w:ascii="Calibri" w:hAnsi="Calibri" w:cs="Calibri"/>
        </w:rPr>
        <w:t xml:space="preserve"> </w:t>
      </w:r>
      <w:r w:rsidR="00736DD2" w:rsidRPr="5B6F5854">
        <w:rPr>
          <w:rFonts w:ascii="Calibri" w:hAnsi="Calibri" w:cs="Calibri"/>
        </w:rPr>
        <w:t>highlight</w:t>
      </w:r>
      <w:r w:rsidR="00FC564D" w:rsidRPr="5B6F5854">
        <w:rPr>
          <w:rFonts w:ascii="Calibri" w:hAnsi="Calibri" w:cs="Calibri"/>
        </w:rPr>
        <w:t>ed the fragility of global supply chains</w:t>
      </w:r>
      <w:r w:rsidR="003A0E39" w:rsidRPr="5B6F5854">
        <w:rPr>
          <w:rFonts w:ascii="Calibri" w:hAnsi="Calibri" w:cs="Calibri"/>
        </w:rPr>
        <w:t xml:space="preserve">. The </w:t>
      </w:r>
      <w:r w:rsidR="00CA5932" w:rsidRPr="5B6F5854">
        <w:rPr>
          <w:rFonts w:ascii="Calibri" w:hAnsi="Calibri" w:cs="Calibri"/>
          <w:i/>
          <w:iCs/>
        </w:rPr>
        <w:t>longer-term</w:t>
      </w:r>
      <w:r w:rsidR="003A0E39" w:rsidRPr="5B6F5854">
        <w:rPr>
          <w:rFonts w:ascii="Calibri" w:hAnsi="Calibri" w:cs="Calibri"/>
        </w:rPr>
        <w:t xml:space="preserve"> impact</w:t>
      </w:r>
      <w:r w:rsidR="006B0E35" w:rsidRPr="5B6F5854">
        <w:rPr>
          <w:rFonts w:ascii="Calibri" w:hAnsi="Calibri" w:cs="Calibri"/>
        </w:rPr>
        <w:t xml:space="preserve"> on </w:t>
      </w:r>
      <w:r w:rsidR="00240EAB" w:rsidRPr="5B6F5854">
        <w:rPr>
          <w:rFonts w:ascii="Calibri" w:hAnsi="Calibri" w:cs="Calibri"/>
        </w:rPr>
        <w:t xml:space="preserve">businesses and their supply chains </w:t>
      </w:r>
      <w:r w:rsidR="00AD7420" w:rsidRPr="5B6F5854">
        <w:rPr>
          <w:rFonts w:ascii="Calibri" w:hAnsi="Calibri" w:cs="Calibri"/>
        </w:rPr>
        <w:t xml:space="preserve">is </w:t>
      </w:r>
      <w:r w:rsidR="002D2B99" w:rsidRPr="5B6F5854">
        <w:rPr>
          <w:rFonts w:ascii="Calibri" w:hAnsi="Calibri" w:cs="Calibri"/>
        </w:rPr>
        <w:t xml:space="preserve">still to </w:t>
      </w:r>
      <w:r w:rsidR="00F3063E" w:rsidRPr="5B6F5854">
        <w:rPr>
          <w:rFonts w:ascii="Calibri" w:hAnsi="Calibri" w:cs="Calibri"/>
        </w:rPr>
        <w:t>determined</w:t>
      </w:r>
      <w:r w:rsidR="002D2B99" w:rsidRPr="5B6F5854">
        <w:rPr>
          <w:rFonts w:ascii="Calibri" w:hAnsi="Calibri" w:cs="Calibri"/>
        </w:rPr>
        <w:t>.</w:t>
      </w:r>
      <w:r w:rsidR="00FC564D" w:rsidRPr="5B6F5854">
        <w:rPr>
          <w:rFonts w:ascii="Calibri" w:hAnsi="Calibri" w:cs="Calibri"/>
        </w:rPr>
        <w:t xml:space="preserve"> </w:t>
      </w:r>
      <w:r w:rsidR="008837F4" w:rsidRPr="5B6F5854">
        <w:rPr>
          <w:rFonts w:ascii="Calibri" w:hAnsi="Calibri" w:cs="Calibri"/>
        </w:rPr>
        <w:t xml:space="preserve"> </w:t>
      </w:r>
      <w:r w:rsidR="00E42D3E" w:rsidRPr="5B6F5854">
        <w:rPr>
          <w:rFonts w:ascii="Calibri" w:hAnsi="Calibri" w:cs="Calibri"/>
        </w:rPr>
        <w:t xml:space="preserve">Procurement Services has </w:t>
      </w:r>
      <w:r w:rsidR="008837F4" w:rsidRPr="5B6F5854">
        <w:rPr>
          <w:rFonts w:ascii="Calibri" w:hAnsi="Calibri" w:cs="Calibri"/>
        </w:rPr>
        <w:t>endeavoured to</w:t>
      </w:r>
      <w:r w:rsidR="00E42D3E" w:rsidRPr="5B6F5854">
        <w:rPr>
          <w:rFonts w:ascii="Calibri" w:hAnsi="Calibri" w:cs="Calibri"/>
        </w:rPr>
        <w:t xml:space="preserve"> </w:t>
      </w:r>
      <w:r w:rsidR="00EC347A" w:rsidRPr="5B6F5854">
        <w:rPr>
          <w:rFonts w:ascii="Calibri" w:hAnsi="Calibri" w:cs="Calibri"/>
        </w:rPr>
        <w:t>monitor supply chain risk, with</w:t>
      </w:r>
      <w:r w:rsidR="009C7C43" w:rsidRPr="5B6F5854">
        <w:rPr>
          <w:rFonts w:ascii="Calibri" w:hAnsi="Calibri" w:cs="Calibri"/>
        </w:rPr>
        <w:t xml:space="preserve"> expert</w:t>
      </w:r>
      <w:r w:rsidR="00EC347A" w:rsidRPr="5B6F5854">
        <w:rPr>
          <w:rFonts w:ascii="Calibri" w:hAnsi="Calibri" w:cs="Calibri"/>
        </w:rPr>
        <w:t xml:space="preserve"> </w:t>
      </w:r>
      <w:r w:rsidR="000D4656" w:rsidRPr="5B6F5854">
        <w:rPr>
          <w:rFonts w:ascii="Calibri" w:hAnsi="Calibri" w:cs="Calibri"/>
        </w:rPr>
        <w:t>market intelligence</w:t>
      </w:r>
      <w:r w:rsidR="00EC347A" w:rsidRPr="5B6F5854">
        <w:rPr>
          <w:rFonts w:ascii="Calibri" w:hAnsi="Calibri" w:cs="Calibri"/>
        </w:rPr>
        <w:t xml:space="preserve"> from </w:t>
      </w:r>
      <w:r w:rsidR="2EB4D5C9" w:rsidRPr="5B6F5854">
        <w:rPr>
          <w:rFonts w:ascii="Calibri" w:hAnsi="Calibri" w:cs="Calibri"/>
        </w:rPr>
        <w:t>APUC (Advanced Procurement for Universities and Colleges)</w:t>
      </w:r>
      <w:r w:rsidR="00EC347A" w:rsidRPr="5B6F5854">
        <w:rPr>
          <w:rFonts w:ascii="Calibri" w:hAnsi="Calibri" w:cs="Calibri"/>
        </w:rPr>
        <w:t xml:space="preserve">, the </w:t>
      </w:r>
      <w:r w:rsidR="00AC56BC" w:rsidRPr="5B6F5854">
        <w:rPr>
          <w:rFonts w:ascii="Calibri" w:hAnsi="Calibri" w:cs="Calibri"/>
        </w:rPr>
        <w:t xml:space="preserve">wider </w:t>
      </w:r>
      <w:bookmarkStart w:id="1" w:name="_Int_wBpXyOZC"/>
      <w:r w:rsidR="005526E4" w:rsidRPr="5B6F5854">
        <w:rPr>
          <w:rFonts w:ascii="Calibri" w:hAnsi="Calibri" w:cs="Calibri"/>
        </w:rPr>
        <w:t>UK</w:t>
      </w:r>
      <w:bookmarkEnd w:id="1"/>
      <w:r w:rsidR="00EC347A" w:rsidRPr="5B6F5854">
        <w:rPr>
          <w:rFonts w:ascii="Calibri" w:hAnsi="Calibri" w:cs="Calibri"/>
        </w:rPr>
        <w:t xml:space="preserve"> </w:t>
      </w:r>
      <w:bookmarkStart w:id="2" w:name="_Int_xLK3IvJX"/>
      <w:r w:rsidR="00EC347A" w:rsidRPr="5B6F5854">
        <w:rPr>
          <w:rFonts w:ascii="Calibri" w:hAnsi="Calibri" w:cs="Calibri"/>
        </w:rPr>
        <w:t>HE</w:t>
      </w:r>
      <w:bookmarkEnd w:id="2"/>
      <w:r w:rsidR="00EC347A" w:rsidRPr="5B6F5854">
        <w:rPr>
          <w:rFonts w:ascii="Calibri" w:hAnsi="Calibri" w:cs="Calibri"/>
        </w:rPr>
        <w:t xml:space="preserve"> </w:t>
      </w:r>
      <w:proofErr w:type="gramStart"/>
      <w:r w:rsidR="00EC347A" w:rsidRPr="5B6F5854">
        <w:rPr>
          <w:rFonts w:ascii="Calibri" w:hAnsi="Calibri" w:cs="Calibri"/>
        </w:rPr>
        <w:t>sector</w:t>
      </w:r>
      <w:proofErr w:type="gramEnd"/>
      <w:r w:rsidR="000B5C31" w:rsidRPr="5B6F5854">
        <w:rPr>
          <w:rFonts w:ascii="Calibri" w:hAnsi="Calibri" w:cs="Calibri"/>
        </w:rPr>
        <w:t>,</w:t>
      </w:r>
      <w:r w:rsidR="00EC347A" w:rsidRPr="5B6F5854">
        <w:rPr>
          <w:rFonts w:ascii="Calibri" w:hAnsi="Calibri" w:cs="Calibri"/>
        </w:rPr>
        <w:t xml:space="preserve"> and Scotland Excel</w:t>
      </w:r>
      <w:r w:rsidR="002142A3" w:rsidRPr="5B6F5854">
        <w:rPr>
          <w:rFonts w:ascii="Calibri" w:hAnsi="Calibri" w:cs="Calibri"/>
        </w:rPr>
        <w:t xml:space="preserve">, </w:t>
      </w:r>
      <w:r w:rsidR="00BD07B8" w:rsidRPr="5B6F5854">
        <w:rPr>
          <w:rFonts w:ascii="Calibri" w:hAnsi="Calibri" w:cs="Calibri"/>
        </w:rPr>
        <w:t>being shared to key stakeholders.</w:t>
      </w:r>
    </w:p>
    <w:p w14:paraId="423A5202" w14:textId="2EBE811E" w:rsidR="15F62372" w:rsidRDefault="00AC02FB" w:rsidP="15F62372">
      <w:pPr>
        <w:rPr>
          <w:rFonts w:ascii="Calibri" w:hAnsi="Calibri" w:cs="Calibri"/>
          <w:b/>
        </w:rPr>
      </w:pPr>
      <w:r>
        <w:rPr>
          <w:rFonts w:ascii="Calibri" w:hAnsi="Calibri" w:cs="Calibri"/>
          <w:b/>
        </w:rPr>
        <w:t>A</w:t>
      </w:r>
      <w:r w:rsidR="00D278BD" w:rsidRPr="29C4D5C6">
        <w:rPr>
          <w:rFonts w:ascii="Calibri" w:hAnsi="Calibri" w:cs="Calibri"/>
          <w:b/>
        </w:rPr>
        <w:t>nne</w:t>
      </w:r>
      <w:r w:rsidR="006D67AC" w:rsidRPr="29C4D5C6">
        <w:rPr>
          <w:rFonts w:ascii="Calibri" w:hAnsi="Calibri" w:cs="Calibri"/>
          <w:b/>
        </w:rPr>
        <w:t>x</w:t>
      </w:r>
      <w:r w:rsidR="00672669" w:rsidRPr="29C4D5C6">
        <w:rPr>
          <w:rFonts w:ascii="Calibri" w:hAnsi="Calibri" w:cs="Calibri"/>
          <w:b/>
        </w:rPr>
        <w:t xml:space="preserve"> E</w:t>
      </w:r>
      <w:r w:rsidR="00672669" w:rsidRPr="29C4D5C6">
        <w:rPr>
          <w:rFonts w:ascii="Calibri" w:hAnsi="Calibri" w:cs="Calibri"/>
        </w:rPr>
        <w:t xml:space="preserve"> contains a summary of this entire report.</w:t>
      </w:r>
    </w:p>
    <w:p w14:paraId="5A241246" w14:textId="77777777" w:rsidR="00EB3BDB" w:rsidRDefault="00EB3BDB" w:rsidP="779E00AA">
      <w:pPr>
        <w:rPr>
          <w:rFonts w:asciiTheme="minorHAnsi" w:hAnsiTheme="minorHAnsi"/>
          <w:b/>
          <w:bCs/>
          <w:sz w:val="23"/>
          <w:szCs w:val="23"/>
        </w:rPr>
      </w:pPr>
    </w:p>
    <w:p w14:paraId="187F1229" w14:textId="18784CB9" w:rsidR="3E87D1A2" w:rsidRPr="001B6DCC" w:rsidRDefault="3B85BB28" w:rsidP="779E00AA">
      <w:pPr>
        <w:rPr>
          <w:rFonts w:asciiTheme="minorHAnsi" w:hAnsiTheme="minorHAnsi"/>
          <w:b/>
          <w:bCs/>
        </w:rPr>
      </w:pPr>
      <w:r w:rsidRPr="001B6DCC">
        <w:rPr>
          <w:rFonts w:asciiTheme="minorHAnsi" w:hAnsiTheme="minorHAnsi"/>
          <w:b/>
          <w:bCs/>
        </w:rPr>
        <w:t xml:space="preserve">Key progress and achievements for this reporting period include: </w:t>
      </w:r>
    </w:p>
    <w:p w14:paraId="429019FA" w14:textId="77777777" w:rsidR="001D3969" w:rsidRPr="00766252" w:rsidRDefault="00507100" w:rsidP="779E00AA">
      <w:pPr>
        <w:rPr>
          <w:rFonts w:asciiTheme="minorHAnsi" w:hAnsiTheme="minorHAnsi"/>
          <w:b/>
          <w:bCs/>
        </w:rPr>
      </w:pPr>
      <w:r w:rsidRPr="00766252">
        <w:rPr>
          <w:rFonts w:asciiTheme="minorHAnsi" w:hAnsiTheme="minorHAnsi"/>
          <w:b/>
          <w:bCs/>
        </w:rPr>
        <w:t>Value for Money</w:t>
      </w:r>
      <w:r w:rsidR="35CC346A" w:rsidRPr="00766252">
        <w:rPr>
          <w:rFonts w:asciiTheme="minorHAnsi" w:hAnsiTheme="minorHAnsi"/>
          <w:b/>
          <w:bCs/>
        </w:rPr>
        <w:t>, Effectiveness</w:t>
      </w:r>
      <w:r w:rsidRPr="00766252">
        <w:rPr>
          <w:rFonts w:asciiTheme="minorHAnsi" w:hAnsiTheme="minorHAnsi"/>
          <w:b/>
          <w:bCs/>
        </w:rPr>
        <w:t xml:space="preserve"> and Efficienc</w:t>
      </w:r>
      <w:r w:rsidR="5A3952D5" w:rsidRPr="00766252">
        <w:rPr>
          <w:rFonts w:asciiTheme="minorHAnsi" w:hAnsiTheme="minorHAnsi"/>
          <w:b/>
          <w:bCs/>
        </w:rPr>
        <w:t xml:space="preserve">y </w:t>
      </w:r>
    </w:p>
    <w:p w14:paraId="7237B3E1" w14:textId="3E5F6CF9" w:rsidR="3E87D1A2" w:rsidRDefault="00507100" w:rsidP="779E00AA">
      <w:pPr>
        <w:rPr>
          <w:rFonts w:asciiTheme="minorHAnsi" w:hAnsiTheme="minorHAnsi"/>
        </w:rPr>
      </w:pPr>
      <w:r w:rsidRPr="004B4F36">
        <w:rPr>
          <w:rFonts w:asciiTheme="minorHAnsi" w:hAnsiTheme="minorHAnsi"/>
        </w:rPr>
        <w:t>Procurement Services</w:t>
      </w:r>
      <w:r w:rsidR="00C06706">
        <w:rPr>
          <w:rFonts w:asciiTheme="minorHAnsi" w:hAnsiTheme="minorHAnsi"/>
        </w:rPr>
        <w:t xml:space="preserve"> (‘PS’)</w:t>
      </w:r>
      <w:r w:rsidRPr="004B4F36">
        <w:rPr>
          <w:rFonts w:asciiTheme="minorHAnsi" w:hAnsiTheme="minorHAnsi"/>
        </w:rPr>
        <w:t xml:space="preserve"> has led or supported procurements that have delivered cash savings and non-cash enhancements in service delivery and efficiency savings.</w:t>
      </w:r>
      <w:r w:rsidR="00592847" w:rsidRPr="004B4F36">
        <w:rPr>
          <w:rFonts w:asciiTheme="minorHAnsi" w:hAnsiTheme="minorHAnsi"/>
        </w:rPr>
        <w:t xml:space="preserve"> </w:t>
      </w:r>
      <w:r w:rsidR="009058C2" w:rsidRPr="004B4F36">
        <w:rPr>
          <w:rFonts w:asciiTheme="minorHAnsi" w:hAnsiTheme="minorHAnsi"/>
        </w:rPr>
        <w:t>A t</w:t>
      </w:r>
      <w:r w:rsidR="0077207F" w:rsidRPr="004B4F36">
        <w:rPr>
          <w:rFonts w:asciiTheme="minorHAnsi" w:hAnsiTheme="minorHAnsi"/>
        </w:rPr>
        <w:t>o</w:t>
      </w:r>
      <w:r w:rsidR="009058C2" w:rsidRPr="004B4F36">
        <w:rPr>
          <w:rFonts w:asciiTheme="minorHAnsi" w:hAnsiTheme="minorHAnsi"/>
        </w:rPr>
        <w:t>tal of</w:t>
      </w:r>
      <w:r w:rsidR="006930CD" w:rsidRPr="006930CD">
        <w:rPr>
          <w:rFonts w:asciiTheme="minorHAnsi" w:hAnsiTheme="minorHAnsi"/>
        </w:rPr>
        <w:t xml:space="preserve"> </w:t>
      </w:r>
      <w:r w:rsidR="006930CD" w:rsidRPr="00C74D2E">
        <w:rPr>
          <w:rFonts w:asciiTheme="minorHAnsi" w:hAnsiTheme="minorHAnsi"/>
        </w:rPr>
        <w:t>£</w:t>
      </w:r>
      <w:r w:rsidR="006930CD" w:rsidRPr="0067014D">
        <w:rPr>
          <w:rFonts w:asciiTheme="minorHAnsi" w:hAnsiTheme="minorHAnsi"/>
        </w:rPr>
        <w:t>6.2</w:t>
      </w:r>
      <w:r w:rsidR="00F972DC" w:rsidRPr="0067014D">
        <w:rPr>
          <w:rFonts w:asciiTheme="minorHAnsi" w:hAnsiTheme="minorHAnsi"/>
        </w:rPr>
        <w:t>m</w:t>
      </w:r>
      <w:r w:rsidR="00F972DC">
        <w:rPr>
          <w:rFonts w:asciiTheme="minorHAnsi" w:hAnsiTheme="minorHAnsi"/>
        </w:rPr>
        <w:t xml:space="preserve"> worth of </w:t>
      </w:r>
      <w:r w:rsidR="006930CD" w:rsidRPr="004B4F36">
        <w:rPr>
          <w:rFonts w:asciiTheme="minorHAnsi" w:hAnsiTheme="minorHAnsi"/>
        </w:rPr>
        <w:t xml:space="preserve">regulated </w:t>
      </w:r>
      <w:r w:rsidR="009058C2" w:rsidRPr="004B4F36">
        <w:rPr>
          <w:rFonts w:asciiTheme="minorHAnsi" w:hAnsiTheme="minorHAnsi"/>
        </w:rPr>
        <w:t>procurement</w:t>
      </w:r>
      <w:r w:rsidR="000356CC">
        <w:rPr>
          <w:rFonts w:asciiTheme="minorHAnsi" w:hAnsiTheme="minorHAnsi"/>
        </w:rPr>
        <w:t>s</w:t>
      </w:r>
      <w:r w:rsidR="009058C2" w:rsidRPr="004B4F36">
        <w:rPr>
          <w:rFonts w:asciiTheme="minorHAnsi" w:hAnsiTheme="minorHAnsi"/>
        </w:rPr>
        <w:t xml:space="preserve"> </w:t>
      </w:r>
      <w:r w:rsidR="006930CD">
        <w:rPr>
          <w:rFonts w:asciiTheme="minorHAnsi" w:hAnsiTheme="minorHAnsi"/>
        </w:rPr>
        <w:t>were</w:t>
      </w:r>
      <w:r w:rsidR="00F972DC">
        <w:rPr>
          <w:rFonts w:asciiTheme="minorHAnsi" w:hAnsiTheme="minorHAnsi"/>
        </w:rPr>
        <w:t xml:space="preserve"> </w:t>
      </w:r>
      <w:r w:rsidR="00C82DCC" w:rsidRPr="004B4F36">
        <w:rPr>
          <w:rFonts w:asciiTheme="minorHAnsi" w:hAnsiTheme="minorHAnsi"/>
        </w:rPr>
        <w:t>undertaken by the University</w:t>
      </w:r>
      <w:r w:rsidR="00F972DC">
        <w:rPr>
          <w:rFonts w:asciiTheme="minorHAnsi" w:hAnsiTheme="minorHAnsi"/>
        </w:rPr>
        <w:t xml:space="preserve">. </w:t>
      </w:r>
    </w:p>
    <w:p w14:paraId="1DDE47D2" w14:textId="77056DFD" w:rsidR="00693F90" w:rsidRPr="007B608E" w:rsidRDefault="007B608E" w:rsidP="779E00AA">
      <w:pPr>
        <w:rPr>
          <w:rFonts w:asciiTheme="minorHAnsi" w:hAnsiTheme="minorHAnsi" w:cstheme="minorHAnsi"/>
          <w:b/>
          <w:bCs/>
        </w:rPr>
      </w:pPr>
      <w:r>
        <w:rPr>
          <w:rFonts w:asciiTheme="minorHAnsi" w:hAnsiTheme="minorHAnsi" w:cstheme="minorHAnsi"/>
        </w:rPr>
        <w:t xml:space="preserve">Procurement activity </w:t>
      </w:r>
      <w:r w:rsidRPr="007B608E">
        <w:rPr>
          <w:rFonts w:asciiTheme="minorHAnsi" w:hAnsiTheme="minorHAnsi" w:cstheme="minorHAnsi"/>
        </w:rPr>
        <w:t>contributed an estimated total of £</w:t>
      </w:r>
      <w:r w:rsidR="00DA676B">
        <w:rPr>
          <w:rFonts w:asciiTheme="minorHAnsi" w:hAnsiTheme="minorHAnsi" w:cstheme="minorHAnsi"/>
        </w:rPr>
        <w:t>0.5</w:t>
      </w:r>
      <w:r w:rsidRPr="007B608E">
        <w:rPr>
          <w:rFonts w:asciiTheme="minorHAnsi" w:hAnsiTheme="minorHAnsi" w:cstheme="minorHAnsi"/>
        </w:rPr>
        <w:t>M of cash savings for the University</w:t>
      </w:r>
      <w:r>
        <w:rPr>
          <w:rFonts w:asciiTheme="minorHAnsi" w:hAnsiTheme="minorHAnsi" w:cstheme="minorHAnsi"/>
        </w:rPr>
        <w:t xml:space="preserve"> </w:t>
      </w:r>
      <w:r w:rsidRPr="007B608E">
        <w:rPr>
          <w:rFonts w:asciiTheme="minorHAnsi" w:hAnsiTheme="minorHAnsi" w:cstheme="minorHAnsi"/>
        </w:rPr>
        <w:t xml:space="preserve">(the </w:t>
      </w:r>
      <w:r>
        <w:rPr>
          <w:rFonts w:asciiTheme="minorHAnsi" w:hAnsiTheme="minorHAnsi" w:cstheme="minorHAnsi"/>
        </w:rPr>
        <w:t>t</w:t>
      </w:r>
      <w:r w:rsidRPr="007B608E">
        <w:rPr>
          <w:rFonts w:asciiTheme="minorHAnsi" w:hAnsiTheme="minorHAnsi" w:cstheme="minorHAnsi"/>
        </w:rPr>
        <w:t>otal delivered cash savings for local and collaborative contracts</w:t>
      </w:r>
      <w:r>
        <w:rPr>
          <w:rFonts w:asciiTheme="minorHAnsi" w:hAnsiTheme="minorHAnsi" w:cstheme="minorHAnsi"/>
        </w:rPr>
        <w:t>)</w:t>
      </w:r>
      <w:r w:rsidRPr="007B608E">
        <w:rPr>
          <w:rFonts w:asciiTheme="minorHAnsi" w:hAnsiTheme="minorHAnsi" w:cstheme="minorHAnsi"/>
        </w:rPr>
        <w:t>, together with non-cash quality enhancements in service delivery and efficiency savings.</w:t>
      </w:r>
    </w:p>
    <w:p w14:paraId="73149C05" w14:textId="77777777" w:rsidR="00BF7364" w:rsidRDefault="00BF7364" w:rsidP="00CB412E">
      <w:pPr>
        <w:spacing w:after="0"/>
        <w:rPr>
          <w:rFonts w:asciiTheme="minorHAnsi" w:hAnsiTheme="minorHAnsi"/>
          <w:b/>
          <w:bCs/>
        </w:rPr>
      </w:pPr>
    </w:p>
    <w:p w14:paraId="6C015A5D" w14:textId="77777777" w:rsidR="00BF7364" w:rsidRDefault="00BF7364" w:rsidP="00CB412E">
      <w:pPr>
        <w:spacing w:after="0"/>
        <w:rPr>
          <w:rFonts w:asciiTheme="minorHAnsi" w:hAnsiTheme="minorHAnsi"/>
          <w:b/>
          <w:bCs/>
        </w:rPr>
      </w:pPr>
    </w:p>
    <w:p w14:paraId="61BE6948" w14:textId="77777777" w:rsidR="00BF7364" w:rsidRDefault="00BF7364" w:rsidP="00CB412E">
      <w:pPr>
        <w:spacing w:after="0"/>
        <w:rPr>
          <w:rFonts w:asciiTheme="minorHAnsi" w:hAnsiTheme="minorHAnsi"/>
          <w:b/>
          <w:bCs/>
        </w:rPr>
      </w:pPr>
    </w:p>
    <w:p w14:paraId="6AA12747" w14:textId="0AF485D1" w:rsidR="00CB412E" w:rsidRDefault="00CB412E" w:rsidP="00CB412E">
      <w:pPr>
        <w:spacing w:after="0"/>
        <w:rPr>
          <w:rFonts w:asciiTheme="minorHAnsi" w:hAnsiTheme="minorHAnsi"/>
          <w:b/>
          <w:bCs/>
        </w:rPr>
      </w:pPr>
      <w:r>
        <w:rPr>
          <w:rFonts w:asciiTheme="minorHAnsi" w:hAnsiTheme="minorHAnsi"/>
          <w:b/>
          <w:bCs/>
        </w:rPr>
        <w:lastRenderedPageBreak/>
        <w:t>Statutory Duties</w:t>
      </w:r>
      <w:r w:rsidR="00EF500C">
        <w:rPr>
          <w:rFonts w:asciiTheme="minorHAnsi" w:hAnsiTheme="minorHAnsi"/>
          <w:b/>
          <w:bCs/>
        </w:rPr>
        <w:t xml:space="preserve"> </w:t>
      </w:r>
    </w:p>
    <w:p w14:paraId="38656594" w14:textId="77777777" w:rsidR="00EF500C" w:rsidRPr="004B4F36" w:rsidRDefault="00EF500C" w:rsidP="00CB412E">
      <w:pPr>
        <w:spacing w:after="0"/>
        <w:rPr>
          <w:rFonts w:asciiTheme="minorHAnsi" w:hAnsiTheme="minorHAnsi"/>
          <w:b/>
          <w:bCs/>
        </w:rPr>
      </w:pPr>
    </w:p>
    <w:p w14:paraId="366B771A" w14:textId="7FC2FACD" w:rsidR="34CB0084" w:rsidRPr="004B4F36" w:rsidRDefault="34CB0084" w:rsidP="000466DF">
      <w:pPr>
        <w:rPr>
          <w:rFonts w:asciiTheme="minorHAnsi" w:hAnsiTheme="minorHAnsi"/>
        </w:rPr>
      </w:pPr>
      <w:r w:rsidRPr="004B4F36">
        <w:rPr>
          <w:rFonts w:asciiTheme="minorHAnsi" w:hAnsiTheme="minorHAnsi"/>
        </w:rPr>
        <w:t xml:space="preserve">Publication of </w:t>
      </w:r>
      <w:r w:rsidR="007420DE" w:rsidRPr="004B4F36">
        <w:rPr>
          <w:rFonts w:asciiTheme="minorHAnsi" w:hAnsiTheme="minorHAnsi"/>
        </w:rPr>
        <w:t xml:space="preserve">the </w:t>
      </w:r>
      <w:r w:rsidRPr="004B4F36">
        <w:rPr>
          <w:rFonts w:asciiTheme="minorHAnsi" w:hAnsiTheme="minorHAnsi"/>
        </w:rPr>
        <w:t>Annual Procurement Report</w:t>
      </w:r>
      <w:r w:rsidR="00695318" w:rsidRPr="004B4F36">
        <w:rPr>
          <w:rFonts w:asciiTheme="minorHAnsi" w:hAnsiTheme="minorHAnsi"/>
        </w:rPr>
        <w:t>.</w:t>
      </w:r>
      <w:r w:rsidR="2F02ED01" w:rsidRPr="004B4F36">
        <w:rPr>
          <w:rFonts w:asciiTheme="minorHAnsi" w:hAnsiTheme="minorHAnsi"/>
        </w:rPr>
        <w:t xml:space="preserve"> </w:t>
      </w:r>
    </w:p>
    <w:p w14:paraId="4829D739" w14:textId="24C7B2D7" w:rsidR="34CB0084" w:rsidRPr="004B4F36" w:rsidRDefault="34CB0084" w:rsidP="000466DF">
      <w:pPr>
        <w:rPr>
          <w:rFonts w:asciiTheme="minorHAnsi" w:hAnsiTheme="minorHAnsi"/>
        </w:rPr>
      </w:pPr>
      <w:r w:rsidRPr="004B4F36">
        <w:rPr>
          <w:rFonts w:asciiTheme="minorHAnsi" w:hAnsiTheme="minorHAnsi"/>
        </w:rPr>
        <w:t xml:space="preserve">Publication of </w:t>
      </w:r>
      <w:r w:rsidR="007420DE" w:rsidRPr="004B4F36">
        <w:rPr>
          <w:rFonts w:asciiTheme="minorHAnsi" w:hAnsiTheme="minorHAnsi"/>
        </w:rPr>
        <w:t xml:space="preserve">the </w:t>
      </w:r>
      <w:r w:rsidR="4D6844B4" w:rsidRPr="004B4F36">
        <w:rPr>
          <w:rFonts w:asciiTheme="minorHAnsi" w:hAnsiTheme="minorHAnsi"/>
        </w:rPr>
        <w:t xml:space="preserve">Annual </w:t>
      </w:r>
      <w:r w:rsidRPr="004B4F36">
        <w:rPr>
          <w:rFonts w:asciiTheme="minorHAnsi" w:hAnsiTheme="minorHAnsi"/>
        </w:rPr>
        <w:t>Modern Slavery</w:t>
      </w:r>
      <w:r w:rsidR="2AE24647" w:rsidRPr="004B4F36">
        <w:rPr>
          <w:rFonts w:asciiTheme="minorHAnsi" w:hAnsiTheme="minorHAnsi"/>
        </w:rPr>
        <w:t xml:space="preserve"> Statement</w:t>
      </w:r>
      <w:r w:rsidR="00695318" w:rsidRPr="004B4F36">
        <w:rPr>
          <w:rFonts w:asciiTheme="minorHAnsi" w:hAnsiTheme="minorHAnsi"/>
        </w:rPr>
        <w:t>.</w:t>
      </w:r>
    </w:p>
    <w:p w14:paraId="05850211" w14:textId="25466275" w:rsidR="3E87D1A2" w:rsidRPr="004B4F36" w:rsidRDefault="25432098" w:rsidP="000466DF">
      <w:pPr>
        <w:rPr>
          <w:rFonts w:asciiTheme="minorHAnsi" w:hAnsiTheme="minorHAnsi"/>
        </w:rPr>
      </w:pPr>
      <w:r w:rsidRPr="004B4F36">
        <w:rPr>
          <w:rFonts w:asciiTheme="minorHAnsi" w:hAnsiTheme="minorHAnsi"/>
        </w:rPr>
        <w:t xml:space="preserve">Annual review of </w:t>
      </w:r>
      <w:r w:rsidR="40952FAB" w:rsidRPr="004B4F36">
        <w:rPr>
          <w:rFonts w:asciiTheme="minorHAnsi" w:hAnsiTheme="minorHAnsi"/>
        </w:rPr>
        <w:t xml:space="preserve">the </w:t>
      </w:r>
      <w:r w:rsidRPr="004B4F36">
        <w:rPr>
          <w:rFonts w:asciiTheme="minorHAnsi" w:hAnsiTheme="minorHAnsi"/>
        </w:rPr>
        <w:t>Procurement Strategy</w:t>
      </w:r>
      <w:r w:rsidR="47279B45" w:rsidRPr="004B4F36">
        <w:rPr>
          <w:rFonts w:asciiTheme="minorHAnsi" w:hAnsiTheme="minorHAnsi"/>
        </w:rPr>
        <w:t>.</w:t>
      </w:r>
    </w:p>
    <w:p w14:paraId="318EA82F" w14:textId="35403D2C" w:rsidR="6B0F4FD6" w:rsidRPr="004B4F36" w:rsidRDefault="6B0F4FD6" w:rsidP="779E00AA">
      <w:pPr>
        <w:rPr>
          <w:rFonts w:asciiTheme="minorHAnsi" w:hAnsiTheme="minorHAnsi"/>
          <w:b/>
          <w:bCs/>
        </w:rPr>
      </w:pPr>
      <w:r w:rsidRPr="004B4F36">
        <w:rPr>
          <w:rFonts w:asciiTheme="minorHAnsi" w:hAnsiTheme="minorHAnsi"/>
          <w:b/>
          <w:bCs/>
        </w:rPr>
        <w:t>Procedures</w:t>
      </w:r>
    </w:p>
    <w:p w14:paraId="0191BDBD" w14:textId="50F436DD" w:rsidR="31A5D636" w:rsidRPr="004B4F36" w:rsidRDefault="4FDAE75E" w:rsidP="000466DF">
      <w:pPr>
        <w:rPr>
          <w:rFonts w:asciiTheme="minorHAnsi" w:hAnsiTheme="minorHAnsi"/>
          <w:b/>
          <w:bCs/>
        </w:rPr>
      </w:pPr>
      <w:r w:rsidRPr="004B4F36">
        <w:rPr>
          <w:rFonts w:asciiTheme="minorHAnsi" w:hAnsiTheme="minorHAnsi"/>
        </w:rPr>
        <w:t xml:space="preserve">The University followed the Scottish Government’s </w:t>
      </w:r>
      <w:r w:rsidR="75A34DDF" w:rsidRPr="004B4F36">
        <w:rPr>
          <w:rFonts w:asciiTheme="minorHAnsi" w:hAnsiTheme="minorHAnsi"/>
        </w:rPr>
        <w:t>‘</w:t>
      </w:r>
      <w:r w:rsidRPr="004B4F36">
        <w:rPr>
          <w:rFonts w:asciiTheme="minorHAnsi" w:hAnsiTheme="minorHAnsi"/>
        </w:rPr>
        <w:t>Procurement Journey</w:t>
      </w:r>
      <w:r w:rsidR="5141FE06" w:rsidRPr="004B4F36">
        <w:rPr>
          <w:rFonts w:asciiTheme="minorHAnsi" w:hAnsiTheme="minorHAnsi"/>
        </w:rPr>
        <w:t>’</w:t>
      </w:r>
      <w:r w:rsidRPr="004B4F36">
        <w:rPr>
          <w:rFonts w:asciiTheme="minorHAnsi" w:hAnsiTheme="minorHAnsi"/>
        </w:rPr>
        <w:t>. Regulated procurement included strategies ensuring optimum route to market, use of output</w:t>
      </w:r>
      <w:r w:rsidR="32CCAB49" w:rsidRPr="004B4F36">
        <w:rPr>
          <w:rFonts w:asciiTheme="minorHAnsi" w:hAnsiTheme="minorHAnsi"/>
        </w:rPr>
        <w:t>-</w:t>
      </w:r>
      <w:r w:rsidRPr="004B4F36">
        <w:rPr>
          <w:rFonts w:asciiTheme="minorHAnsi" w:hAnsiTheme="minorHAnsi"/>
        </w:rPr>
        <w:t xml:space="preserve">based specifications and clear evaluation criteria ensured accessibility of bidder and best commercial solutions. </w:t>
      </w:r>
    </w:p>
    <w:p w14:paraId="40D26F30" w14:textId="504209F7" w:rsidR="745E4FC7" w:rsidRPr="004B4F36" w:rsidRDefault="592AAC1C" w:rsidP="745E4FC7">
      <w:pPr>
        <w:rPr>
          <w:rFonts w:asciiTheme="minorHAnsi" w:hAnsiTheme="minorHAnsi"/>
          <w:b/>
        </w:rPr>
      </w:pPr>
      <w:r w:rsidRPr="004B4F36">
        <w:rPr>
          <w:rFonts w:asciiTheme="minorHAnsi" w:hAnsiTheme="minorHAnsi"/>
          <w:b/>
        </w:rPr>
        <w:t>Stakeholder Engagement</w:t>
      </w:r>
    </w:p>
    <w:p w14:paraId="1D7511BD" w14:textId="6C38DE47" w:rsidR="6E6A5100" w:rsidRPr="004B4F36" w:rsidRDefault="592AAC1C" w:rsidP="5B6F5854">
      <w:pPr>
        <w:rPr>
          <w:rFonts w:asciiTheme="minorHAnsi" w:hAnsiTheme="minorHAnsi"/>
          <w:b/>
          <w:bCs/>
        </w:rPr>
      </w:pPr>
      <w:r w:rsidRPr="5B6F5854">
        <w:rPr>
          <w:rFonts w:asciiTheme="minorHAnsi" w:hAnsiTheme="minorHAnsi"/>
        </w:rPr>
        <w:t>P</w:t>
      </w:r>
      <w:r w:rsidR="00C06706">
        <w:rPr>
          <w:rFonts w:asciiTheme="minorHAnsi" w:hAnsiTheme="minorHAnsi"/>
        </w:rPr>
        <w:t>S</w:t>
      </w:r>
      <w:r w:rsidRPr="5B6F5854">
        <w:rPr>
          <w:rFonts w:asciiTheme="minorHAnsi" w:hAnsiTheme="minorHAnsi"/>
        </w:rPr>
        <w:t xml:space="preserve"> has</w:t>
      </w:r>
      <w:r w:rsidR="00AE3AEB" w:rsidRPr="5B6F5854">
        <w:rPr>
          <w:rFonts w:asciiTheme="minorHAnsi" w:hAnsiTheme="minorHAnsi"/>
        </w:rPr>
        <w:t xml:space="preserve"> continued</w:t>
      </w:r>
      <w:r w:rsidRPr="5B6F5854">
        <w:rPr>
          <w:rFonts w:asciiTheme="minorHAnsi" w:hAnsiTheme="minorHAnsi"/>
        </w:rPr>
        <w:t xml:space="preserve"> its engagement with Faculties and Service Directorates</w:t>
      </w:r>
      <w:r w:rsidR="2E2CAAEF" w:rsidRPr="5B6F5854">
        <w:rPr>
          <w:rFonts w:asciiTheme="minorHAnsi" w:hAnsiTheme="minorHAnsi"/>
        </w:rPr>
        <w:t>.</w:t>
      </w:r>
      <w:r w:rsidR="2E2CAAEF" w:rsidRPr="5B6F5854">
        <w:rPr>
          <w:rFonts w:asciiTheme="minorHAnsi" w:hAnsiTheme="minorHAnsi"/>
          <w:b/>
          <w:bCs/>
        </w:rPr>
        <w:t xml:space="preserve"> </w:t>
      </w:r>
      <w:r w:rsidR="007419F4" w:rsidRPr="5B6F5854">
        <w:rPr>
          <w:rFonts w:asciiTheme="minorHAnsi" w:hAnsiTheme="minorHAnsi"/>
        </w:rPr>
        <w:t>The team r</w:t>
      </w:r>
      <w:r w:rsidR="00823604" w:rsidRPr="5B6F5854">
        <w:rPr>
          <w:rFonts w:asciiTheme="minorHAnsi" w:hAnsiTheme="minorHAnsi"/>
        </w:rPr>
        <w:t xml:space="preserve">egularly consults with internal and external stakeholders to identify opportunities for increased value for money, </w:t>
      </w:r>
      <w:r w:rsidR="008A079E" w:rsidRPr="5B6F5854">
        <w:rPr>
          <w:rFonts w:asciiTheme="minorHAnsi" w:hAnsiTheme="minorHAnsi"/>
        </w:rPr>
        <w:t>savings,</w:t>
      </w:r>
      <w:r w:rsidR="00823604" w:rsidRPr="5B6F5854">
        <w:rPr>
          <w:rFonts w:asciiTheme="minorHAnsi" w:hAnsiTheme="minorHAnsi"/>
        </w:rPr>
        <w:t xml:space="preserve"> and efficiencies, as well as </w:t>
      </w:r>
      <w:r w:rsidR="00100421" w:rsidRPr="5B6F5854">
        <w:rPr>
          <w:rFonts w:asciiTheme="minorHAnsi" w:hAnsiTheme="minorHAnsi"/>
        </w:rPr>
        <w:t xml:space="preserve">to understand the </w:t>
      </w:r>
      <w:r w:rsidR="00823604" w:rsidRPr="5B6F5854">
        <w:rPr>
          <w:rFonts w:asciiTheme="minorHAnsi" w:hAnsiTheme="minorHAnsi"/>
        </w:rPr>
        <w:t xml:space="preserve">opportunities and risks which require procurement support. </w:t>
      </w:r>
      <w:r w:rsidR="00C06706">
        <w:rPr>
          <w:rFonts w:asciiTheme="minorHAnsi" w:hAnsiTheme="minorHAnsi"/>
        </w:rPr>
        <w:t xml:space="preserve">PS </w:t>
      </w:r>
      <w:r w:rsidR="00823604" w:rsidRPr="5B6F5854">
        <w:rPr>
          <w:rFonts w:asciiTheme="minorHAnsi" w:hAnsiTheme="minorHAnsi"/>
        </w:rPr>
        <w:t>actively seek</w:t>
      </w:r>
      <w:r w:rsidR="0D98C28C" w:rsidRPr="5B6F5854">
        <w:rPr>
          <w:rFonts w:asciiTheme="minorHAnsi" w:hAnsiTheme="minorHAnsi"/>
        </w:rPr>
        <w:t>s</w:t>
      </w:r>
      <w:r w:rsidR="00823604" w:rsidRPr="5B6F5854">
        <w:rPr>
          <w:rFonts w:asciiTheme="minorHAnsi" w:hAnsiTheme="minorHAnsi"/>
        </w:rPr>
        <w:t xml:space="preserve"> and consider</w:t>
      </w:r>
      <w:r w:rsidR="2EFB77C1" w:rsidRPr="5B6F5854">
        <w:rPr>
          <w:rFonts w:asciiTheme="minorHAnsi" w:hAnsiTheme="minorHAnsi"/>
        </w:rPr>
        <w:t>s</w:t>
      </w:r>
      <w:r w:rsidR="00823604" w:rsidRPr="5B6F5854">
        <w:rPr>
          <w:rFonts w:asciiTheme="minorHAnsi" w:hAnsiTheme="minorHAnsi"/>
        </w:rPr>
        <w:t xml:space="preserve"> both informal and formal feedback from the stakeholders and suppliers on potential improvements to </w:t>
      </w:r>
      <w:r w:rsidR="00933B72" w:rsidRPr="5B6F5854">
        <w:rPr>
          <w:rFonts w:asciiTheme="minorHAnsi" w:hAnsiTheme="minorHAnsi"/>
        </w:rPr>
        <w:t xml:space="preserve">inform </w:t>
      </w:r>
      <w:r w:rsidR="00602E00" w:rsidRPr="5B6F5854">
        <w:rPr>
          <w:rFonts w:asciiTheme="minorHAnsi" w:hAnsiTheme="minorHAnsi"/>
        </w:rPr>
        <w:t>improvements to</w:t>
      </w:r>
      <w:r w:rsidR="00823604" w:rsidRPr="5B6F5854">
        <w:rPr>
          <w:rFonts w:asciiTheme="minorHAnsi" w:hAnsiTheme="minorHAnsi"/>
        </w:rPr>
        <w:t xml:space="preserve"> our processes and procedures.</w:t>
      </w:r>
    </w:p>
    <w:p w14:paraId="23B34AB3" w14:textId="2A0BBEE8" w:rsidR="472ADDB6" w:rsidRPr="005F5C34" w:rsidRDefault="472ADDB6" w:rsidP="3E87D1A2">
      <w:pPr>
        <w:rPr>
          <w:rFonts w:asciiTheme="minorHAnsi" w:hAnsiTheme="minorHAnsi"/>
          <w:b/>
          <w:bCs/>
        </w:rPr>
      </w:pPr>
      <w:r w:rsidRPr="005F5C34">
        <w:rPr>
          <w:rFonts w:asciiTheme="minorHAnsi" w:hAnsiTheme="minorHAnsi"/>
          <w:b/>
          <w:bCs/>
        </w:rPr>
        <w:t>Sustainability</w:t>
      </w:r>
    </w:p>
    <w:p w14:paraId="5AADCF6C" w14:textId="252CAEC0" w:rsidR="78B15E7E" w:rsidRPr="005F5C34" w:rsidRDefault="5CAFDCBB" w:rsidP="0E6EC612">
      <w:pPr>
        <w:jc w:val="both"/>
        <w:rPr>
          <w:rFonts w:asciiTheme="minorHAnsi" w:hAnsiTheme="minorHAnsi"/>
        </w:rPr>
      </w:pPr>
      <w:r w:rsidRPr="005F5C34">
        <w:rPr>
          <w:rFonts w:asciiTheme="minorHAnsi" w:hAnsiTheme="minorHAnsi"/>
        </w:rPr>
        <w:t>P</w:t>
      </w:r>
      <w:r w:rsidR="00C06706">
        <w:rPr>
          <w:rFonts w:asciiTheme="minorHAnsi" w:hAnsiTheme="minorHAnsi"/>
        </w:rPr>
        <w:t>S</w:t>
      </w:r>
      <w:r w:rsidRPr="005F5C34">
        <w:rPr>
          <w:rFonts w:asciiTheme="minorHAnsi" w:hAnsiTheme="minorHAnsi"/>
        </w:rPr>
        <w:t xml:space="preserve"> continues to commit to int</w:t>
      </w:r>
      <w:r w:rsidR="6B0259DE" w:rsidRPr="005F5C34">
        <w:rPr>
          <w:rFonts w:asciiTheme="minorHAnsi" w:hAnsiTheme="minorHAnsi"/>
        </w:rPr>
        <w:t>e</w:t>
      </w:r>
      <w:r w:rsidRPr="005F5C34">
        <w:rPr>
          <w:rFonts w:asciiTheme="minorHAnsi" w:hAnsiTheme="minorHAnsi"/>
        </w:rPr>
        <w:t>grating sustainability into everyday practice and decision</w:t>
      </w:r>
      <w:r w:rsidR="588092E6" w:rsidRPr="005F5C34">
        <w:rPr>
          <w:rFonts w:asciiTheme="minorHAnsi" w:hAnsiTheme="minorHAnsi"/>
        </w:rPr>
        <w:t>-making processes, thereby minimising our environmental i</w:t>
      </w:r>
      <w:r w:rsidR="576AEDE2" w:rsidRPr="005F5C34">
        <w:rPr>
          <w:rFonts w:asciiTheme="minorHAnsi" w:hAnsiTheme="minorHAnsi"/>
        </w:rPr>
        <w:t>m</w:t>
      </w:r>
      <w:r w:rsidR="588092E6" w:rsidRPr="005F5C34">
        <w:rPr>
          <w:rFonts w:asciiTheme="minorHAnsi" w:hAnsiTheme="minorHAnsi"/>
        </w:rPr>
        <w:t>pact and optimising</w:t>
      </w:r>
      <w:r w:rsidR="029BD70F" w:rsidRPr="005F5C34">
        <w:rPr>
          <w:rFonts w:asciiTheme="minorHAnsi" w:hAnsiTheme="minorHAnsi"/>
        </w:rPr>
        <w:t xml:space="preserve"> </w:t>
      </w:r>
      <w:r w:rsidR="588092E6" w:rsidRPr="005F5C34">
        <w:rPr>
          <w:rFonts w:asciiTheme="minorHAnsi" w:hAnsiTheme="minorHAnsi"/>
        </w:rPr>
        <w:t>social and en</w:t>
      </w:r>
      <w:r w:rsidR="30F19BAA" w:rsidRPr="005F5C34">
        <w:rPr>
          <w:rFonts w:asciiTheme="minorHAnsi" w:hAnsiTheme="minorHAnsi"/>
        </w:rPr>
        <w:t>viro</w:t>
      </w:r>
      <w:r w:rsidR="1CE0114F" w:rsidRPr="005F5C34">
        <w:rPr>
          <w:rFonts w:asciiTheme="minorHAnsi" w:hAnsiTheme="minorHAnsi"/>
        </w:rPr>
        <w:t>n</w:t>
      </w:r>
      <w:r w:rsidR="30F19BAA" w:rsidRPr="005F5C34">
        <w:rPr>
          <w:rFonts w:asciiTheme="minorHAnsi" w:hAnsiTheme="minorHAnsi"/>
        </w:rPr>
        <w:t>mental outcomes ass</w:t>
      </w:r>
      <w:r w:rsidR="4C705771" w:rsidRPr="005F5C34">
        <w:rPr>
          <w:rFonts w:asciiTheme="minorHAnsi" w:hAnsiTheme="minorHAnsi"/>
        </w:rPr>
        <w:t>ociated</w:t>
      </w:r>
      <w:r w:rsidR="30F19BAA" w:rsidRPr="005F5C34">
        <w:rPr>
          <w:rFonts w:asciiTheme="minorHAnsi" w:hAnsiTheme="minorHAnsi"/>
        </w:rPr>
        <w:t xml:space="preserve"> with our operations.</w:t>
      </w:r>
      <w:r w:rsidR="00B25B38" w:rsidRPr="005F5C34">
        <w:rPr>
          <w:rFonts w:asciiTheme="minorHAnsi" w:hAnsiTheme="minorHAnsi"/>
        </w:rPr>
        <w:t xml:space="preserve"> Embedding </w:t>
      </w:r>
      <w:r w:rsidR="00B007F1" w:rsidRPr="005F5C34">
        <w:rPr>
          <w:rFonts w:asciiTheme="minorHAnsi" w:hAnsiTheme="minorHAnsi"/>
        </w:rPr>
        <w:t>sustainabi</w:t>
      </w:r>
      <w:r w:rsidR="0040402B" w:rsidRPr="005F5C34">
        <w:rPr>
          <w:rFonts w:asciiTheme="minorHAnsi" w:hAnsiTheme="minorHAnsi"/>
        </w:rPr>
        <w:t xml:space="preserve">lity considerations </w:t>
      </w:r>
      <w:r w:rsidR="00D50132" w:rsidRPr="005F5C34">
        <w:rPr>
          <w:rFonts w:asciiTheme="minorHAnsi" w:hAnsiTheme="minorHAnsi"/>
        </w:rPr>
        <w:t>within our procurement processes supports implementation of the University’s Addendum Strategy</w:t>
      </w:r>
      <w:r w:rsidR="000E6FF1">
        <w:rPr>
          <w:rFonts w:asciiTheme="minorHAnsi" w:hAnsiTheme="minorHAnsi"/>
        </w:rPr>
        <w:t xml:space="preserve">, our </w:t>
      </w:r>
      <w:hyperlink r:id="rId13" w:history="1">
        <w:r w:rsidR="000E6FF1" w:rsidRPr="005A0A35">
          <w:rPr>
            <w:rStyle w:val="Hyperlink"/>
            <w:rFonts w:asciiTheme="minorHAnsi" w:hAnsiTheme="minorHAnsi"/>
          </w:rPr>
          <w:t xml:space="preserve">sustainability </w:t>
        </w:r>
        <w:r w:rsidR="005A0A35" w:rsidRPr="005A0A35">
          <w:rPr>
            <w:rStyle w:val="Hyperlink"/>
            <w:rFonts w:asciiTheme="minorHAnsi" w:hAnsiTheme="minorHAnsi"/>
          </w:rPr>
          <w:t>policy</w:t>
        </w:r>
      </w:hyperlink>
      <w:r w:rsidR="00FE68C8" w:rsidRPr="005F5C34">
        <w:rPr>
          <w:rFonts w:asciiTheme="minorHAnsi" w:hAnsiTheme="minorHAnsi"/>
        </w:rPr>
        <w:t xml:space="preserve"> and attainment of</w:t>
      </w:r>
      <w:r w:rsidR="00BB5B8F" w:rsidRPr="005F5C34">
        <w:rPr>
          <w:rFonts w:asciiTheme="minorHAnsi" w:hAnsiTheme="minorHAnsi"/>
        </w:rPr>
        <w:t xml:space="preserve"> </w:t>
      </w:r>
      <w:r w:rsidR="00C06706">
        <w:rPr>
          <w:rFonts w:asciiTheme="minorHAnsi" w:hAnsiTheme="minorHAnsi"/>
        </w:rPr>
        <w:t xml:space="preserve">the </w:t>
      </w:r>
      <w:r w:rsidR="00BB5B8F" w:rsidRPr="005F5C34">
        <w:rPr>
          <w:rFonts w:asciiTheme="minorHAnsi" w:hAnsiTheme="minorHAnsi"/>
        </w:rPr>
        <w:t>UN</w:t>
      </w:r>
      <w:r w:rsidR="01331FDD" w:rsidRPr="005F5C34">
        <w:rPr>
          <w:rFonts w:asciiTheme="minorHAnsi" w:hAnsiTheme="minorHAnsi"/>
        </w:rPr>
        <w:t>s</w:t>
      </w:r>
      <w:r w:rsidR="00BB5B8F" w:rsidRPr="005F5C34">
        <w:rPr>
          <w:rFonts w:asciiTheme="minorHAnsi" w:hAnsiTheme="minorHAnsi"/>
        </w:rPr>
        <w:t xml:space="preserve"> Sustainability </w:t>
      </w:r>
      <w:r w:rsidR="00B34BF6" w:rsidRPr="005F5C34">
        <w:rPr>
          <w:rFonts w:asciiTheme="minorHAnsi" w:hAnsiTheme="minorHAnsi"/>
        </w:rPr>
        <w:t xml:space="preserve">Development </w:t>
      </w:r>
      <w:r w:rsidR="00BB5B8F" w:rsidRPr="005F5C34">
        <w:rPr>
          <w:rFonts w:asciiTheme="minorHAnsi" w:hAnsiTheme="minorHAnsi"/>
        </w:rPr>
        <w:t>Goals.</w:t>
      </w:r>
      <w:r w:rsidR="72590FF3" w:rsidRPr="005F5C34">
        <w:rPr>
          <w:rFonts w:asciiTheme="minorHAnsi" w:hAnsiTheme="minorHAnsi"/>
        </w:rPr>
        <w:t xml:space="preserve"> </w:t>
      </w:r>
    </w:p>
    <w:p w14:paraId="58713679" w14:textId="0D7A5950" w:rsidR="78B15E7E" w:rsidRDefault="3A073302" w:rsidP="000466DF">
      <w:pPr>
        <w:jc w:val="both"/>
        <w:rPr>
          <w:rFonts w:asciiTheme="minorHAnsi" w:hAnsiTheme="minorHAnsi"/>
        </w:rPr>
      </w:pPr>
      <w:r w:rsidRPr="00525E1B">
        <w:rPr>
          <w:rFonts w:asciiTheme="minorHAnsi" w:hAnsiTheme="minorHAnsi"/>
        </w:rPr>
        <w:t>D</w:t>
      </w:r>
      <w:r w:rsidR="72590FF3" w:rsidRPr="00525E1B">
        <w:rPr>
          <w:rFonts w:asciiTheme="minorHAnsi" w:hAnsiTheme="minorHAnsi"/>
        </w:rPr>
        <w:t xml:space="preserve">rafting of the </w:t>
      </w:r>
      <w:r w:rsidR="120190C8" w:rsidRPr="00525E1B">
        <w:rPr>
          <w:rFonts w:asciiTheme="minorHAnsi" w:hAnsiTheme="minorHAnsi"/>
        </w:rPr>
        <w:t xml:space="preserve">University's Net Zero </w:t>
      </w:r>
      <w:r w:rsidR="03A36BBB" w:rsidRPr="00525E1B">
        <w:rPr>
          <w:rFonts w:asciiTheme="minorHAnsi" w:hAnsiTheme="minorHAnsi"/>
        </w:rPr>
        <w:t>Strategy</w:t>
      </w:r>
      <w:r w:rsidR="0CD9F962" w:rsidRPr="00525E1B">
        <w:rPr>
          <w:rFonts w:asciiTheme="minorHAnsi" w:hAnsiTheme="minorHAnsi"/>
        </w:rPr>
        <w:t xml:space="preserve"> </w:t>
      </w:r>
      <w:r w:rsidR="16AC5BF7" w:rsidRPr="00525E1B">
        <w:rPr>
          <w:rFonts w:asciiTheme="minorHAnsi" w:hAnsiTheme="minorHAnsi"/>
        </w:rPr>
        <w:t xml:space="preserve">has </w:t>
      </w:r>
      <w:r w:rsidR="4956D67E" w:rsidRPr="00525E1B">
        <w:rPr>
          <w:rFonts w:asciiTheme="minorHAnsi" w:hAnsiTheme="minorHAnsi"/>
        </w:rPr>
        <w:t>focused, amongst other consideration</w:t>
      </w:r>
      <w:r w:rsidR="42BFAF78" w:rsidRPr="00525E1B">
        <w:rPr>
          <w:rFonts w:asciiTheme="minorHAnsi" w:hAnsiTheme="minorHAnsi"/>
        </w:rPr>
        <w:t>s</w:t>
      </w:r>
      <w:r w:rsidR="4956D67E" w:rsidRPr="00525E1B">
        <w:rPr>
          <w:rFonts w:asciiTheme="minorHAnsi" w:hAnsiTheme="minorHAnsi"/>
        </w:rPr>
        <w:t>,</w:t>
      </w:r>
      <w:r w:rsidR="0CD9F962" w:rsidRPr="00525E1B">
        <w:rPr>
          <w:rFonts w:asciiTheme="minorHAnsi" w:hAnsiTheme="minorHAnsi"/>
        </w:rPr>
        <w:t xml:space="preserve"> </w:t>
      </w:r>
      <w:r w:rsidR="4956D67E" w:rsidRPr="00525E1B">
        <w:rPr>
          <w:rFonts w:asciiTheme="minorHAnsi" w:hAnsiTheme="minorHAnsi"/>
        </w:rPr>
        <w:t xml:space="preserve">upon </w:t>
      </w:r>
      <w:r w:rsidR="009F5B27">
        <w:rPr>
          <w:rFonts w:asciiTheme="minorHAnsi" w:hAnsiTheme="minorHAnsi"/>
        </w:rPr>
        <w:t xml:space="preserve">the University’s </w:t>
      </w:r>
      <w:r w:rsidR="00E549F8">
        <w:rPr>
          <w:rFonts w:asciiTheme="minorHAnsi" w:hAnsiTheme="minorHAnsi"/>
        </w:rPr>
        <w:t>‘</w:t>
      </w:r>
      <w:r w:rsidR="0CD9F962" w:rsidRPr="00525E1B">
        <w:rPr>
          <w:rFonts w:asciiTheme="minorHAnsi" w:hAnsiTheme="minorHAnsi"/>
        </w:rPr>
        <w:t>Scope 3</w:t>
      </w:r>
      <w:r w:rsidR="00E549F8">
        <w:rPr>
          <w:rFonts w:asciiTheme="minorHAnsi" w:hAnsiTheme="minorHAnsi"/>
        </w:rPr>
        <w:t>’</w:t>
      </w:r>
      <w:r w:rsidR="0CD9F962" w:rsidRPr="00525E1B">
        <w:rPr>
          <w:rFonts w:asciiTheme="minorHAnsi" w:hAnsiTheme="minorHAnsi"/>
        </w:rPr>
        <w:t xml:space="preserve"> supply chain</w:t>
      </w:r>
      <w:r w:rsidR="00A438FC">
        <w:rPr>
          <w:rFonts w:asciiTheme="minorHAnsi" w:hAnsiTheme="minorHAnsi"/>
        </w:rPr>
        <w:t>-related</w:t>
      </w:r>
      <w:r w:rsidR="0CD9F962" w:rsidRPr="00525E1B">
        <w:rPr>
          <w:rFonts w:asciiTheme="minorHAnsi" w:hAnsiTheme="minorHAnsi"/>
        </w:rPr>
        <w:t xml:space="preserve"> </w:t>
      </w:r>
      <w:r w:rsidR="000356CC">
        <w:rPr>
          <w:rFonts w:asciiTheme="minorHAnsi" w:hAnsiTheme="minorHAnsi"/>
        </w:rPr>
        <w:t xml:space="preserve">carbon </w:t>
      </w:r>
      <w:r w:rsidR="002845D9">
        <w:rPr>
          <w:rFonts w:asciiTheme="minorHAnsi" w:hAnsiTheme="minorHAnsi"/>
        </w:rPr>
        <w:t xml:space="preserve">reduction </w:t>
      </w:r>
      <w:r w:rsidR="0CD9F962" w:rsidRPr="00525E1B">
        <w:rPr>
          <w:rFonts w:asciiTheme="minorHAnsi" w:hAnsiTheme="minorHAnsi"/>
        </w:rPr>
        <w:t>ambitions.</w:t>
      </w:r>
    </w:p>
    <w:p w14:paraId="77420FF4" w14:textId="77777777" w:rsidR="00BE315C" w:rsidRPr="005F5C34" w:rsidRDefault="00507100" w:rsidP="779E00AA">
      <w:pPr>
        <w:rPr>
          <w:rFonts w:asciiTheme="minorHAnsi" w:hAnsiTheme="minorHAnsi"/>
          <w:b/>
          <w:bCs/>
        </w:rPr>
      </w:pPr>
      <w:r w:rsidRPr="005F5C34">
        <w:rPr>
          <w:rFonts w:asciiTheme="minorHAnsi" w:hAnsiTheme="minorHAnsi"/>
          <w:b/>
          <w:bCs/>
        </w:rPr>
        <w:t xml:space="preserve">Collaborative Spend </w:t>
      </w:r>
    </w:p>
    <w:p w14:paraId="307F48ED" w14:textId="326C319C" w:rsidR="00976C48" w:rsidRPr="005F5C34" w:rsidRDefault="1EEE2779" w:rsidP="1793B149">
      <w:pPr>
        <w:rPr>
          <w:rFonts w:asciiTheme="minorHAnsi" w:hAnsiTheme="minorHAnsi"/>
        </w:rPr>
      </w:pPr>
      <w:r w:rsidRPr="1793B149">
        <w:rPr>
          <w:rFonts w:asciiTheme="minorHAnsi" w:hAnsiTheme="minorHAnsi"/>
        </w:rPr>
        <w:t>The University has made optimal use of national (</w:t>
      </w:r>
      <w:r w:rsidR="06E44A82" w:rsidRPr="1793B149">
        <w:rPr>
          <w:rFonts w:asciiTheme="minorHAnsi" w:hAnsiTheme="minorHAnsi"/>
        </w:rPr>
        <w:t>i.e.,</w:t>
      </w:r>
      <w:r w:rsidRPr="1793B149">
        <w:rPr>
          <w:rFonts w:asciiTheme="minorHAnsi" w:hAnsiTheme="minorHAnsi"/>
        </w:rPr>
        <w:t xml:space="preserve"> Scottish Procurement or Crown Commercial Services), sectoral (</w:t>
      </w:r>
      <w:r w:rsidR="5D447B85" w:rsidRPr="1793B149">
        <w:rPr>
          <w:rFonts w:asciiTheme="minorHAnsi" w:hAnsiTheme="minorHAnsi"/>
        </w:rPr>
        <w:t>i.e.,</w:t>
      </w:r>
      <w:r w:rsidRPr="1793B149">
        <w:rPr>
          <w:rFonts w:asciiTheme="minorHAnsi" w:hAnsiTheme="minorHAnsi"/>
        </w:rPr>
        <w:t xml:space="preserve"> APUC),</w:t>
      </w:r>
      <w:r w:rsidRPr="1793B149">
        <w:rPr>
          <w:rFonts w:asciiTheme="minorHAnsi" w:eastAsia="Times New Roman" w:hAnsiTheme="minorHAnsi"/>
          <w:color w:val="000000" w:themeColor="text1"/>
          <w:lang w:eastAsia="en-GB"/>
        </w:rPr>
        <w:t xml:space="preserve"> </w:t>
      </w:r>
      <w:r w:rsidRPr="1793B149">
        <w:rPr>
          <w:rFonts w:asciiTheme="minorHAnsi" w:hAnsiTheme="minorHAnsi"/>
        </w:rPr>
        <w:t xml:space="preserve">local or regional </w:t>
      </w:r>
      <w:r w:rsidR="00C06706">
        <w:rPr>
          <w:rFonts w:asciiTheme="minorHAnsi" w:hAnsiTheme="minorHAnsi"/>
        </w:rPr>
        <w:t>(</w:t>
      </w:r>
      <w:r w:rsidRPr="1793B149">
        <w:rPr>
          <w:rFonts w:asciiTheme="minorHAnsi" w:hAnsiTheme="minorHAnsi"/>
        </w:rPr>
        <w:t>‘C1’</w:t>
      </w:r>
      <w:r w:rsidR="00C06706">
        <w:rPr>
          <w:rFonts w:asciiTheme="minorHAnsi" w:hAnsiTheme="minorHAnsi"/>
        </w:rPr>
        <w:t>)</w:t>
      </w:r>
      <w:r w:rsidRPr="1793B149">
        <w:rPr>
          <w:rFonts w:asciiTheme="minorHAnsi" w:hAnsiTheme="minorHAnsi"/>
        </w:rPr>
        <w:t xml:space="preserve"> collaborative contracts and frameworks. As well as bringing leveraged savings, the burdens of risk, contract and supplier management are shared and the number of resource-intensive formal local tenders that need to take place is si</w:t>
      </w:r>
      <w:r w:rsidR="06D00574" w:rsidRPr="1793B149">
        <w:rPr>
          <w:rFonts w:asciiTheme="minorHAnsi" w:hAnsiTheme="minorHAnsi"/>
        </w:rPr>
        <w:t>gnificantly reduced. Overall,</w:t>
      </w:r>
      <w:r w:rsidR="2A315DFE" w:rsidRPr="1793B149">
        <w:rPr>
          <w:rFonts w:asciiTheme="minorHAnsi" w:hAnsiTheme="minorHAnsi"/>
        </w:rPr>
        <w:t xml:space="preserve"> </w:t>
      </w:r>
      <w:r w:rsidR="00AF00D9" w:rsidRPr="00D63003">
        <w:rPr>
          <w:rFonts w:asciiTheme="minorHAnsi" w:hAnsiTheme="minorHAnsi"/>
        </w:rPr>
        <w:t>33.</w:t>
      </w:r>
      <w:r w:rsidR="00D63003">
        <w:rPr>
          <w:rFonts w:asciiTheme="minorHAnsi" w:hAnsiTheme="minorHAnsi"/>
        </w:rPr>
        <w:t>6</w:t>
      </w:r>
      <w:r w:rsidR="2A315DFE" w:rsidRPr="1793B149">
        <w:rPr>
          <w:rFonts w:asciiTheme="minorHAnsi" w:hAnsiTheme="minorHAnsi"/>
        </w:rPr>
        <w:t>%</w:t>
      </w:r>
      <w:r w:rsidRPr="1793B149">
        <w:rPr>
          <w:rFonts w:asciiTheme="minorHAnsi" w:hAnsiTheme="minorHAnsi"/>
        </w:rPr>
        <w:t xml:space="preserve"> of </w:t>
      </w:r>
      <w:r w:rsidR="00077F44" w:rsidRPr="1793B149">
        <w:rPr>
          <w:rFonts w:asciiTheme="minorHAnsi" w:hAnsiTheme="minorHAnsi"/>
        </w:rPr>
        <w:t>U</w:t>
      </w:r>
      <w:r w:rsidRPr="1793B149">
        <w:rPr>
          <w:rFonts w:asciiTheme="minorHAnsi" w:hAnsiTheme="minorHAnsi"/>
        </w:rPr>
        <w:t>niversity</w:t>
      </w:r>
      <w:r w:rsidR="00077F44" w:rsidRPr="1793B149">
        <w:rPr>
          <w:rFonts w:asciiTheme="minorHAnsi" w:hAnsiTheme="minorHAnsi"/>
        </w:rPr>
        <w:t>’s</w:t>
      </w:r>
      <w:r w:rsidRPr="1793B149">
        <w:rPr>
          <w:rFonts w:asciiTheme="minorHAnsi" w:hAnsiTheme="minorHAnsi"/>
        </w:rPr>
        <w:t xml:space="preserve"> spend went through </w:t>
      </w:r>
      <w:r w:rsidR="282AF176" w:rsidRPr="1793B149">
        <w:rPr>
          <w:rFonts w:asciiTheme="minorHAnsi" w:hAnsiTheme="minorHAnsi"/>
        </w:rPr>
        <w:t xml:space="preserve">all types of </w:t>
      </w:r>
      <w:r w:rsidRPr="1793B149">
        <w:rPr>
          <w:rFonts w:asciiTheme="minorHAnsi" w:hAnsiTheme="minorHAnsi"/>
        </w:rPr>
        <w:t xml:space="preserve">collaborative agreement. </w:t>
      </w:r>
    </w:p>
    <w:p w14:paraId="2C049711" w14:textId="6C6E02CF" w:rsidR="00507100" w:rsidRPr="005F5C34" w:rsidRDefault="00507100" w:rsidP="00507100">
      <w:pPr>
        <w:rPr>
          <w:rFonts w:ascii="Calibri" w:hAnsi="Calibri" w:cs="Calibri"/>
        </w:rPr>
      </w:pPr>
      <w:r w:rsidRPr="005F5C34">
        <w:rPr>
          <w:rFonts w:ascii="Calibri" w:hAnsi="Calibri" w:cs="Calibri"/>
        </w:rPr>
        <w:t xml:space="preserve">This report comprises </w:t>
      </w:r>
      <w:bookmarkStart w:id="3" w:name="_Hlk495559136"/>
      <w:r w:rsidRPr="005F5C34">
        <w:rPr>
          <w:rFonts w:ascii="Calibri" w:hAnsi="Calibri" w:cs="Calibri"/>
        </w:rPr>
        <w:t xml:space="preserve">the following </w:t>
      </w:r>
      <w:r w:rsidR="78CB6922" w:rsidRPr="005F5C34">
        <w:rPr>
          <w:rFonts w:ascii="Calibri" w:hAnsi="Calibri" w:cs="Calibri"/>
        </w:rPr>
        <w:t>five</w:t>
      </w:r>
      <w:r w:rsidRPr="005F5C34">
        <w:rPr>
          <w:rFonts w:ascii="Calibri" w:hAnsi="Calibri" w:cs="Calibri"/>
        </w:rPr>
        <w:t xml:space="preserve"> sections</w:t>
      </w:r>
      <w:r w:rsidR="0F895E45" w:rsidRPr="005F5C34">
        <w:rPr>
          <w:rFonts w:ascii="Calibri" w:hAnsi="Calibri" w:cs="Calibri"/>
        </w:rPr>
        <w:t xml:space="preserve"> which address mandatory reporting requirements</w:t>
      </w:r>
      <w:r w:rsidRPr="005F5C34">
        <w:rPr>
          <w:rFonts w:ascii="Calibri" w:hAnsi="Calibri" w:cs="Calibri"/>
        </w:rPr>
        <w:t>:</w:t>
      </w:r>
    </w:p>
    <w:p w14:paraId="472442F6" w14:textId="50CA93EC" w:rsidR="00507100" w:rsidRPr="005F5C34" w:rsidRDefault="00507100" w:rsidP="00507100">
      <w:pPr>
        <w:autoSpaceDE w:val="0"/>
        <w:autoSpaceDN w:val="0"/>
        <w:adjustRightInd w:val="0"/>
        <w:spacing w:after="0" w:line="240" w:lineRule="auto"/>
        <w:rPr>
          <w:rFonts w:ascii="Calibri" w:hAnsi="Calibri" w:cs="Calibri"/>
          <w:color w:val="000000"/>
        </w:rPr>
      </w:pPr>
      <w:r w:rsidRPr="005F5C34">
        <w:rPr>
          <w:rFonts w:ascii="Calibri" w:hAnsi="Calibri" w:cs="Calibri"/>
          <w:color w:val="000000"/>
        </w:rPr>
        <w:t xml:space="preserve">Section 1: Regulated Procurements </w:t>
      </w:r>
      <w:r w:rsidR="00726651" w:rsidRPr="005F5C34">
        <w:rPr>
          <w:rFonts w:ascii="Calibri" w:hAnsi="Calibri" w:cs="Calibri"/>
          <w:color w:val="000000"/>
        </w:rPr>
        <w:t>Completed</w:t>
      </w:r>
    </w:p>
    <w:p w14:paraId="5529C4C3" w14:textId="77777777" w:rsidR="00507100" w:rsidRPr="005F5C34" w:rsidRDefault="00507100" w:rsidP="00507100">
      <w:pPr>
        <w:autoSpaceDE w:val="0"/>
        <w:autoSpaceDN w:val="0"/>
        <w:adjustRightInd w:val="0"/>
        <w:spacing w:after="0" w:line="240" w:lineRule="auto"/>
        <w:rPr>
          <w:rFonts w:ascii="Calibri" w:hAnsi="Calibri" w:cs="Calibri"/>
          <w:color w:val="000000"/>
        </w:rPr>
      </w:pPr>
      <w:r w:rsidRPr="005F5C34">
        <w:rPr>
          <w:rFonts w:ascii="Calibri" w:hAnsi="Calibri" w:cs="Calibri"/>
          <w:color w:val="000000"/>
        </w:rPr>
        <w:t xml:space="preserve">Section 2: Regulated Procurement Compliance </w:t>
      </w:r>
    </w:p>
    <w:p w14:paraId="3E6E4E2C" w14:textId="77777777" w:rsidR="00507100" w:rsidRPr="005F5C34" w:rsidRDefault="00507100" w:rsidP="00507100">
      <w:pPr>
        <w:autoSpaceDE w:val="0"/>
        <w:autoSpaceDN w:val="0"/>
        <w:adjustRightInd w:val="0"/>
        <w:spacing w:after="0" w:line="240" w:lineRule="auto"/>
        <w:rPr>
          <w:rFonts w:ascii="Calibri" w:hAnsi="Calibri" w:cs="Calibri"/>
          <w:color w:val="000000"/>
        </w:rPr>
      </w:pPr>
      <w:r w:rsidRPr="005F5C34">
        <w:rPr>
          <w:rFonts w:ascii="Calibri" w:hAnsi="Calibri" w:cs="Calibri"/>
          <w:color w:val="000000"/>
        </w:rPr>
        <w:t xml:space="preserve">Section 3: Community Benefits Delivered </w:t>
      </w:r>
    </w:p>
    <w:p w14:paraId="28B9C5F4" w14:textId="77777777" w:rsidR="00507100" w:rsidRPr="005F5C34" w:rsidRDefault="00507100" w:rsidP="00507100">
      <w:pPr>
        <w:autoSpaceDE w:val="0"/>
        <w:autoSpaceDN w:val="0"/>
        <w:adjustRightInd w:val="0"/>
        <w:spacing w:after="0" w:line="240" w:lineRule="auto"/>
        <w:rPr>
          <w:rFonts w:ascii="Calibri" w:hAnsi="Calibri" w:cs="Calibri"/>
          <w:color w:val="000000"/>
        </w:rPr>
      </w:pPr>
      <w:r w:rsidRPr="005F5C34">
        <w:rPr>
          <w:rFonts w:ascii="Calibri" w:hAnsi="Calibri" w:cs="Calibri"/>
          <w:color w:val="000000"/>
        </w:rPr>
        <w:t>Section 4: Supported Business Engagement</w:t>
      </w:r>
    </w:p>
    <w:p w14:paraId="79EBDE8E" w14:textId="77777777" w:rsidR="00507100" w:rsidRPr="005F5C34" w:rsidRDefault="00507100" w:rsidP="00507100">
      <w:pPr>
        <w:autoSpaceDE w:val="0"/>
        <w:autoSpaceDN w:val="0"/>
        <w:adjustRightInd w:val="0"/>
        <w:spacing w:after="0" w:line="240" w:lineRule="auto"/>
        <w:rPr>
          <w:rFonts w:ascii="Calibri" w:hAnsi="Calibri" w:cs="Calibri"/>
          <w:color w:val="000000"/>
        </w:rPr>
      </w:pPr>
      <w:r w:rsidRPr="005F5C34">
        <w:rPr>
          <w:rFonts w:ascii="Calibri" w:hAnsi="Calibri" w:cs="Calibri"/>
          <w:color w:val="000000"/>
        </w:rPr>
        <w:t xml:space="preserve">Section 5: Future Regulated Procurements </w:t>
      </w:r>
    </w:p>
    <w:p w14:paraId="0A6025A8" w14:textId="77777777" w:rsidR="00507100" w:rsidRPr="005F5C34" w:rsidRDefault="00507100" w:rsidP="00507100">
      <w:pPr>
        <w:autoSpaceDE w:val="0"/>
        <w:autoSpaceDN w:val="0"/>
        <w:adjustRightInd w:val="0"/>
        <w:spacing w:after="0" w:line="240" w:lineRule="auto"/>
        <w:rPr>
          <w:rFonts w:ascii="Calibri" w:hAnsi="Calibri" w:cs="Calibri"/>
          <w:color w:val="000000"/>
        </w:rPr>
      </w:pPr>
    </w:p>
    <w:bookmarkEnd w:id="3"/>
    <w:p w14:paraId="65CFCBA3" w14:textId="22AB9018" w:rsidR="00507100" w:rsidRPr="005F5C34" w:rsidRDefault="00507100" w:rsidP="00507100">
      <w:pPr>
        <w:rPr>
          <w:rFonts w:ascii="Calibri" w:hAnsi="Calibri" w:cs="Calibri"/>
          <w:color w:val="5B9BD5" w:themeColor="accent5"/>
          <w:u w:val="single"/>
        </w:rPr>
      </w:pPr>
      <w:r w:rsidRPr="005F5C34">
        <w:rPr>
          <w:rFonts w:ascii="Calibri" w:hAnsi="Calibri" w:cs="Calibri"/>
          <w:b/>
          <w:bCs/>
        </w:rPr>
        <w:lastRenderedPageBreak/>
        <w:t>Report Approved:</w:t>
      </w:r>
      <w:r w:rsidRPr="005F5C34">
        <w:rPr>
          <w:rFonts w:ascii="Calibri" w:hAnsi="Calibri" w:cs="Calibri"/>
        </w:rPr>
        <w:t xml:space="preserve"> </w:t>
      </w:r>
      <w:r w:rsidR="00254F46">
        <w:rPr>
          <w:rFonts w:ascii="Calibri" w:hAnsi="Calibri" w:cs="Calibri"/>
        </w:rPr>
        <w:t>13</w:t>
      </w:r>
      <w:r w:rsidR="00A02A86" w:rsidRPr="00A02A86">
        <w:rPr>
          <w:rFonts w:ascii="Calibri" w:hAnsi="Calibri" w:cs="Calibri"/>
        </w:rPr>
        <w:t xml:space="preserve"> November 2023</w:t>
      </w:r>
    </w:p>
    <w:p w14:paraId="6FC4072D" w14:textId="3F73E3DD" w:rsidR="00507100" w:rsidRPr="005F5C34" w:rsidRDefault="00507100" w:rsidP="00507100">
      <w:pPr>
        <w:rPr>
          <w:rFonts w:ascii="Calibri" w:hAnsi="Calibri" w:cs="Calibri"/>
        </w:rPr>
      </w:pPr>
      <w:r w:rsidRPr="005F5C34">
        <w:rPr>
          <w:rFonts w:ascii="Calibri" w:hAnsi="Calibri" w:cs="Calibri"/>
          <w:b/>
        </w:rPr>
        <w:t>By</w:t>
      </w:r>
      <w:r w:rsidRPr="005F5C34">
        <w:rPr>
          <w:rFonts w:ascii="Calibri" w:hAnsi="Calibri" w:cs="Calibri"/>
        </w:rPr>
        <w:t xml:space="preserve">: </w:t>
      </w:r>
      <w:r w:rsidR="00EE7410">
        <w:rPr>
          <w:rFonts w:ascii="Calibri" w:hAnsi="Calibri" w:cs="Calibri"/>
        </w:rPr>
        <w:t>Audit Commit</w:t>
      </w:r>
      <w:r w:rsidR="002206F7">
        <w:rPr>
          <w:rFonts w:ascii="Calibri" w:hAnsi="Calibri" w:cs="Calibri"/>
        </w:rPr>
        <w:t>t</w:t>
      </w:r>
      <w:r w:rsidR="00EE7410">
        <w:rPr>
          <w:rFonts w:ascii="Calibri" w:hAnsi="Calibri" w:cs="Calibri"/>
        </w:rPr>
        <w:t>ee</w:t>
      </w:r>
    </w:p>
    <w:p w14:paraId="00240536" w14:textId="77777777" w:rsidR="00C839C6" w:rsidRDefault="00507100" w:rsidP="00507100">
      <w:pPr>
        <w:rPr>
          <w:rFonts w:ascii="Calibri" w:hAnsi="Calibri" w:cs="Calibri"/>
        </w:rPr>
      </w:pPr>
      <w:r w:rsidRPr="005F5C34">
        <w:rPr>
          <w:rFonts w:ascii="Calibri" w:hAnsi="Calibri" w:cs="Calibri"/>
          <w:b/>
          <w:bCs/>
        </w:rPr>
        <w:t xml:space="preserve">Signed: </w:t>
      </w:r>
      <w:r w:rsidRPr="005F5C34">
        <w:rPr>
          <w:rFonts w:ascii="Calibri" w:hAnsi="Calibri" w:cs="Calibri"/>
        </w:rPr>
        <w:t xml:space="preserve">Professor </w:t>
      </w:r>
      <w:r w:rsidR="53EE8C23" w:rsidRPr="005F5C34">
        <w:rPr>
          <w:rFonts w:ascii="Calibri" w:hAnsi="Calibri" w:cs="Calibri"/>
        </w:rPr>
        <w:t xml:space="preserve">Sir </w:t>
      </w:r>
      <w:r w:rsidRPr="005F5C34">
        <w:rPr>
          <w:rFonts w:ascii="Calibri" w:hAnsi="Calibri" w:cs="Calibri"/>
        </w:rPr>
        <w:t>Gerry McCormac</w:t>
      </w:r>
    </w:p>
    <w:p w14:paraId="0FC7D84E" w14:textId="2E8D5C8B" w:rsidR="00507100" w:rsidRPr="005F5C34" w:rsidRDefault="00507100" w:rsidP="00507100">
      <w:pPr>
        <w:rPr>
          <w:rFonts w:ascii="Calibri" w:hAnsi="Calibri" w:cs="Calibri"/>
        </w:rPr>
      </w:pPr>
      <w:r w:rsidRPr="005F5C34">
        <w:rPr>
          <w:rFonts w:ascii="Calibri" w:hAnsi="Calibri" w:cs="Calibri"/>
          <w:b/>
        </w:rPr>
        <w:t>Position:</w:t>
      </w:r>
      <w:r w:rsidRPr="005F5C34">
        <w:rPr>
          <w:rFonts w:ascii="Calibri" w:hAnsi="Calibri" w:cs="Calibri"/>
        </w:rPr>
        <w:t xml:space="preserve"> Vice-Chancellor and Principal              </w:t>
      </w:r>
    </w:p>
    <w:p w14:paraId="68B72B7E" w14:textId="4502B52D" w:rsidR="008D59B7" w:rsidRPr="00AB6A23" w:rsidRDefault="00507100" w:rsidP="00EC0965">
      <w:pPr>
        <w:rPr>
          <w:rFonts w:asciiTheme="majorHAnsi" w:hAnsiTheme="majorHAnsi" w:cstheme="majorHAnsi"/>
          <w:b/>
          <w:bCs/>
          <w:color w:val="000000" w:themeColor="text1"/>
          <w:sz w:val="32"/>
          <w:szCs w:val="32"/>
          <w:lang w:val="en"/>
        </w:rPr>
      </w:pPr>
      <w:r w:rsidRPr="005F5C34">
        <w:rPr>
          <w:rFonts w:ascii="Calibri" w:hAnsi="Calibri" w:cs="Calibri"/>
          <w:b/>
        </w:rPr>
        <w:br w:type="page"/>
      </w:r>
      <w:r w:rsidRPr="00AB6A23">
        <w:rPr>
          <w:rFonts w:asciiTheme="majorHAnsi" w:hAnsiTheme="majorHAnsi" w:cstheme="majorHAnsi"/>
          <w:b/>
          <w:bCs/>
          <w:color w:val="000000" w:themeColor="text1"/>
          <w:sz w:val="32"/>
          <w:szCs w:val="32"/>
          <w:lang w:val="en"/>
        </w:rPr>
        <w:lastRenderedPageBreak/>
        <w:t>Section 1: Regulated Procurement</w:t>
      </w:r>
      <w:r w:rsidR="00182F6A" w:rsidRPr="00AB6A23">
        <w:rPr>
          <w:rFonts w:asciiTheme="majorHAnsi" w:hAnsiTheme="majorHAnsi" w:cstheme="majorHAnsi"/>
          <w:b/>
          <w:bCs/>
          <w:color w:val="000000" w:themeColor="text1"/>
          <w:sz w:val="32"/>
          <w:szCs w:val="32"/>
          <w:lang w:val="en"/>
        </w:rPr>
        <w:t>s</w:t>
      </w:r>
      <w:r w:rsidRPr="00AB6A23">
        <w:rPr>
          <w:rFonts w:asciiTheme="majorHAnsi" w:hAnsiTheme="majorHAnsi" w:cstheme="majorHAnsi"/>
          <w:b/>
          <w:bCs/>
          <w:color w:val="000000" w:themeColor="text1"/>
          <w:sz w:val="32"/>
          <w:szCs w:val="32"/>
          <w:lang w:val="en"/>
        </w:rPr>
        <w:t xml:space="preserve"> </w:t>
      </w:r>
      <w:r w:rsidR="00182F6A" w:rsidRPr="00AB6A23">
        <w:rPr>
          <w:rFonts w:asciiTheme="majorHAnsi" w:hAnsiTheme="majorHAnsi" w:cstheme="majorHAnsi"/>
          <w:b/>
          <w:bCs/>
          <w:color w:val="000000" w:themeColor="text1"/>
          <w:sz w:val="32"/>
          <w:szCs w:val="32"/>
          <w:lang w:val="en"/>
        </w:rPr>
        <w:t>Completed</w:t>
      </w:r>
    </w:p>
    <w:tbl>
      <w:tblPr>
        <w:tblStyle w:val="TableGrid"/>
        <w:tblW w:w="0" w:type="auto"/>
        <w:tblLook w:val="04A0" w:firstRow="1" w:lastRow="0" w:firstColumn="1" w:lastColumn="0" w:noHBand="0" w:noVBand="1"/>
      </w:tblPr>
      <w:tblGrid>
        <w:gridCol w:w="9736"/>
      </w:tblGrid>
      <w:tr w:rsidR="008D59B7" w14:paraId="1293E0E8" w14:textId="77777777" w:rsidTr="0D4147C9">
        <w:trPr>
          <w:trHeight w:val="743"/>
        </w:trPr>
        <w:tc>
          <w:tcPr>
            <w:tcW w:w="9736" w:type="dxa"/>
          </w:tcPr>
          <w:p w14:paraId="76CDED6C" w14:textId="77777777" w:rsidR="00642240" w:rsidRDefault="00642240" w:rsidP="0D4147C9">
            <w:pPr>
              <w:rPr>
                <w:rFonts w:ascii="Calibri" w:hAnsi="Calibri" w:cs="Calibri"/>
                <w:i/>
                <w:iCs/>
                <w:sz w:val="23"/>
                <w:szCs w:val="23"/>
              </w:rPr>
            </w:pPr>
          </w:p>
          <w:p w14:paraId="14C4F0E8" w14:textId="1CC2C360" w:rsidR="008D59B7" w:rsidRPr="00711E01" w:rsidRDefault="008D59B7" w:rsidP="0D4147C9">
            <w:pPr>
              <w:rPr>
                <w:rFonts w:ascii="Calibri" w:hAnsi="Calibri" w:cs="Calibri"/>
                <w:i/>
                <w:iCs/>
                <w:sz w:val="23"/>
                <w:szCs w:val="23"/>
              </w:rPr>
            </w:pPr>
            <w:r w:rsidRPr="00711E01">
              <w:rPr>
                <w:rFonts w:ascii="Calibri" w:hAnsi="Calibri" w:cs="Calibri"/>
                <w:i/>
                <w:iCs/>
                <w:sz w:val="23"/>
                <w:szCs w:val="23"/>
              </w:rPr>
              <w:t>Section 18(2) of the PRA requires organisations to include ‘a summary of the regulated procurements that have been completed during the year covered by the report’.</w:t>
            </w:r>
          </w:p>
          <w:p w14:paraId="35AEEBAB" w14:textId="5739C62F" w:rsidR="008D59B7" w:rsidRDefault="008D59B7" w:rsidP="00B3005E">
            <w:pPr>
              <w:rPr>
                <w:rFonts w:ascii="Calibri" w:hAnsi="Calibri" w:cs="Calibri"/>
                <w:i/>
                <w:iCs/>
                <w:sz w:val="23"/>
                <w:szCs w:val="23"/>
              </w:rPr>
            </w:pPr>
          </w:p>
        </w:tc>
      </w:tr>
    </w:tbl>
    <w:p w14:paraId="4527A250" w14:textId="7AD69F98" w:rsidR="0D4147C9" w:rsidRDefault="0D4147C9" w:rsidP="0D4147C9">
      <w:pPr>
        <w:rPr>
          <w:rFonts w:ascii="Calibri" w:hAnsi="Calibri" w:cs="Calibri"/>
          <w:sz w:val="23"/>
          <w:szCs w:val="23"/>
        </w:rPr>
      </w:pPr>
    </w:p>
    <w:p w14:paraId="6BD0D297" w14:textId="498868F6" w:rsidR="00507100" w:rsidRPr="00507100" w:rsidRDefault="00507100" w:rsidP="779E00AA">
      <w:pPr>
        <w:rPr>
          <w:rFonts w:ascii="Calibri" w:hAnsi="Calibri" w:cs="Calibri"/>
        </w:rPr>
      </w:pPr>
      <w:r w:rsidRPr="5B6F5854">
        <w:rPr>
          <w:rFonts w:ascii="Calibri" w:hAnsi="Calibri" w:cs="Calibri"/>
        </w:rPr>
        <w:t xml:space="preserve">The University </w:t>
      </w:r>
      <w:r w:rsidR="002E65E3" w:rsidRPr="5B6F5854">
        <w:rPr>
          <w:rFonts w:ascii="Calibri" w:hAnsi="Calibri" w:cs="Calibri"/>
        </w:rPr>
        <w:t xml:space="preserve">conducted its procurements in an open </w:t>
      </w:r>
      <w:r w:rsidRPr="5B6F5854">
        <w:rPr>
          <w:rFonts w:ascii="Calibri" w:hAnsi="Calibri" w:cs="Calibri"/>
        </w:rPr>
        <w:t xml:space="preserve">and inclusive manner with procurement objectives being aligned to the Strategic Plan </w:t>
      </w:r>
      <w:r w:rsidR="03A232E9" w:rsidRPr="5B6F5854">
        <w:rPr>
          <w:rFonts w:ascii="Calibri" w:hAnsi="Calibri" w:cs="Calibri"/>
        </w:rPr>
        <w:t xml:space="preserve">Addendum </w:t>
      </w:r>
      <w:r w:rsidRPr="5B6F5854">
        <w:rPr>
          <w:rFonts w:ascii="Calibri" w:hAnsi="Calibri" w:cs="Calibri"/>
        </w:rPr>
        <w:t>(20</w:t>
      </w:r>
      <w:r w:rsidR="0991665D" w:rsidRPr="5B6F5854">
        <w:rPr>
          <w:rFonts w:ascii="Calibri" w:hAnsi="Calibri" w:cs="Calibri"/>
        </w:rPr>
        <w:t>21</w:t>
      </w:r>
      <w:r w:rsidRPr="5B6F5854">
        <w:rPr>
          <w:rFonts w:ascii="Calibri" w:hAnsi="Calibri" w:cs="Calibri"/>
        </w:rPr>
        <w:t>-2</w:t>
      </w:r>
      <w:r w:rsidR="409E610B" w:rsidRPr="5B6F5854">
        <w:rPr>
          <w:rFonts w:ascii="Calibri" w:hAnsi="Calibri" w:cs="Calibri"/>
        </w:rPr>
        <w:t>3</w:t>
      </w:r>
      <w:r w:rsidRPr="5B6F5854">
        <w:rPr>
          <w:rFonts w:ascii="Calibri" w:hAnsi="Calibri" w:cs="Calibri"/>
        </w:rPr>
        <w:t xml:space="preserve">). </w:t>
      </w:r>
    </w:p>
    <w:p w14:paraId="4BDBB35C" w14:textId="1F4E3C6E" w:rsidR="00507100" w:rsidRPr="00507100" w:rsidRDefault="00ED16DA" w:rsidP="779E00AA">
      <w:pPr>
        <w:rPr>
          <w:rFonts w:ascii="Calibri" w:hAnsi="Calibri" w:cs="Calibri"/>
        </w:rPr>
      </w:pPr>
      <w:r w:rsidRPr="5B6F5854">
        <w:rPr>
          <w:rFonts w:ascii="Calibri" w:hAnsi="Calibri" w:cs="Calibri"/>
        </w:rPr>
        <w:t>Between</w:t>
      </w:r>
      <w:r w:rsidR="1BBC6414" w:rsidRPr="5B6F5854">
        <w:rPr>
          <w:rFonts w:ascii="Calibri" w:hAnsi="Calibri" w:cs="Calibri"/>
        </w:rPr>
        <w:t xml:space="preserve"> </w:t>
      </w:r>
      <w:r w:rsidRPr="5B6F5854">
        <w:rPr>
          <w:rFonts w:ascii="Calibri" w:hAnsi="Calibri" w:cs="Calibri"/>
        </w:rPr>
        <w:t>1 August 202</w:t>
      </w:r>
      <w:r w:rsidR="00787072" w:rsidRPr="5B6F5854">
        <w:rPr>
          <w:rFonts w:ascii="Calibri" w:hAnsi="Calibri" w:cs="Calibri"/>
        </w:rPr>
        <w:t>2</w:t>
      </w:r>
      <w:r w:rsidR="00507100" w:rsidRPr="5B6F5854">
        <w:rPr>
          <w:rFonts w:ascii="Calibri" w:hAnsi="Calibri" w:cs="Calibri"/>
        </w:rPr>
        <w:t xml:space="preserve"> and 31 July 20</w:t>
      </w:r>
      <w:r w:rsidRPr="5B6F5854">
        <w:rPr>
          <w:rFonts w:ascii="Calibri" w:hAnsi="Calibri" w:cs="Calibri"/>
        </w:rPr>
        <w:t>2</w:t>
      </w:r>
      <w:r w:rsidR="00787072" w:rsidRPr="5B6F5854">
        <w:rPr>
          <w:rFonts w:ascii="Calibri" w:hAnsi="Calibri" w:cs="Calibri"/>
        </w:rPr>
        <w:t>3</w:t>
      </w:r>
      <w:r w:rsidR="71561D17" w:rsidRPr="5B6F5854">
        <w:rPr>
          <w:rFonts w:ascii="Calibri" w:hAnsi="Calibri" w:cs="Calibri"/>
        </w:rPr>
        <w:t>,</w:t>
      </w:r>
      <w:r w:rsidRPr="5B6F5854">
        <w:rPr>
          <w:rFonts w:ascii="Calibri" w:hAnsi="Calibri" w:cs="Calibri"/>
        </w:rPr>
        <w:t xml:space="preserve"> </w:t>
      </w:r>
      <w:r w:rsidR="00507100" w:rsidRPr="5B6F5854">
        <w:rPr>
          <w:rFonts w:ascii="Calibri" w:hAnsi="Calibri" w:cs="Calibri"/>
        </w:rPr>
        <w:t xml:space="preserve">the University </w:t>
      </w:r>
      <w:r w:rsidR="7FFE4022" w:rsidRPr="5B6F5854">
        <w:rPr>
          <w:rFonts w:ascii="Calibri" w:hAnsi="Calibri" w:cs="Calibri"/>
        </w:rPr>
        <w:t>awarded 1</w:t>
      </w:r>
      <w:r w:rsidR="001767F3">
        <w:rPr>
          <w:rFonts w:ascii="Calibri" w:hAnsi="Calibri" w:cs="Calibri"/>
        </w:rPr>
        <w:t>6</w:t>
      </w:r>
      <w:r w:rsidR="7FFE4022" w:rsidRPr="5B6F5854">
        <w:rPr>
          <w:rFonts w:ascii="Calibri" w:hAnsi="Calibri" w:cs="Calibri"/>
        </w:rPr>
        <w:t xml:space="preserve"> regulated </w:t>
      </w:r>
      <w:r w:rsidR="5638F7C2" w:rsidRPr="5B6F5854">
        <w:rPr>
          <w:rFonts w:ascii="Calibri" w:hAnsi="Calibri" w:cs="Calibri"/>
        </w:rPr>
        <w:t>(</w:t>
      </w:r>
      <w:r w:rsidR="7D480A85" w:rsidRPr="5B6F5854">
        <w:rPr>
          <w:rFonts w:ascii="Calibri" w:hAnsi="Calibri" w:cs="Calibri"/>
        </w:rPr>
        <w:t>GPA</w:t>
      </w:r>
      <w:r w:rsidR="5638F7C2" w:rsidRPr="5B6F5854">
        <w:rPr>
          <w:rFonts w:ascii="Calibri" w:hAnsi="Calibri" w:cs="Calibri"/>
        </w:rPr>
        <w:t xml:space="preserve"> and Scott</w:t>
      </w:r>
      <w:r w:rsidR="00740D95" w:rsidRPr="5B6F5854">
        <w:rPr>
          <w:rFonts w:ascii="Calibri" w:hAnsi="Calibri" w:cs="Calibri"/>
        </w:rPr>
        <w:t>ish)</w:t>
      </w:r>
      <w:r w:rsidR="7AB90AF1" w:rsidRPr="5B6F5854">
        <w:rPr>
          <w:rFonts w:ascii="Calibri" w:hAnsi="Calibri" w:cs="Calibri"/>
        </w:rPr>
        <w:t xml:space="preserve"> contracts</w:t>
      </w:r>
      <w:r w:rsidR="00740D95" w:rsidRPr="5B6F5854">
        <w:rPr>
          <w:rFonts w:ascii="Calibri" w:hAnsi="Calibri" w:cs="Calibri"/>
        </w:rPr>
        <w:t xml:space="preserve"> </w:t>
      </w:r>
      <w:r w:rsidR="383C8EF0" w:rsidRPr="5B6F5854">
        <w:rPr>
          <w:rFonts w:ascii="Calibri" w:hAnsi="Calibri" w:cs="Calibri"/>
        </w:rPr>
        <w:t>with a tota</w:t>
      </w:r>
      <w:r w:rsidR="65B7491F" w:rsidRPr="5B6F5854">
        <w:rPr>
          <w:rFonts w:ascii="Calibri" w:hAnsi="Calibri" w:cs="Calibri"/>
        </w:rPr>
        <w:t>l</w:t>
      </w:r>
      <w:r w:rsidR="383C8EF0" w:rsidRPr="5B6F5854">
        <w:rPr>
          <w:rFonts w:ascii="Calibri" w:hAnsi="Calibri" w:cs="Calibri"/>
        </w:rPr>
        <w:t xml:space="preserve"> value of</w:t>
      </w:r>
      <w:r w:rsidR="00507100" w:rsidRPr="5B6F5854">
        <w:rPr>
          <w:rFonts w:ascii="Calibri" w:hAnsi="Calibri" w:cs="Calibri"/>
        </w:rPr>
        <w:t xml:space="preserve"> </w:t>
      </w:r>
      <w:r w:rsidR="002E27B8">
        <w:rPr>
          <w:rFonts w:asciiTheme="minorHAnsi" w:hAnsiTheme="minorHAnsi"/>
        </w:rPr>
        <w:t>£6,574,761</w:t>
      </w:r>
      <w:r w:rsidR="25EBF2AD" w:rsidRPr="5B6F5854">
        <w:rPr>
          <w:rFonts w:ascii="Calibri" w:hAnsi="Calibri" w:cs="Calibri"/>
        </w:rPr>
        <w:t xml:space="preserve"> </w:t>
      </w:r>
      <w:r w:rsidR="28E1318B" w:rsidRPr="5B6F5854">
        <w:rPr>
          <w:rFonts w:ascii="Calibri" w:hAnsi="Calibri" w:cs="Calibri"/>
        </w:rPr>
        <w:t>for</w:t>
      </w:r>
      <w:r w:rsidR="00507100" w:rsidRPr="5B6F5854">
        <w:rPr>
          <w:rFonts w:ascii="Calibri" w:hAnsi="Calibri" w:cs="Calibri"/>
        </w:rPr>
        <w:t xml:space="preserve"> goods, services and works. </w:t>
      </w:r>
      <w:r w:rsidR="4AF7526F" w:rsidRPr="5B6F5854">
        <w:rPr>
          <w:rFonts w:ascii="Calibri" w:hAnsi="Calibri" w:cs="Calibri"/>
        </w:rPr>
        <w:t xml:space="preserve">A </w:t>
      </w:r>
      <w:r w:rsidR="1C4BC8AB" w:rsidRPr="5B6F5854">
        <w:rPr>
          <w:rFonts w:ascii="Calibri" w:hAnsi="Calibri" w:cs="Calibri"/>
        </w:rPr>
        <w:t>high-level</w:t>
      </w:r>
      <w:r w:rsidR="4AF7526F" w:rsidRPr="5B6F5854">
        <w:rPr>
          <w:rFonts w:ascii="Calibri" w:hAnsi="Calibri" w:cs="Calibri"/>
        </w:rPr>
        <w:t xml:space="preserve"> summary of the University’s regulated procurements can be found below (</w:t>
      </w:r>
      <w:r w:rsidR="4AF7526F" w:rsidRPr="5B6F5854">
        <w:rPr>
          <w:rFonts w:ascii="Calibri" w:hAnsi="Calibri" w:cs="Calibri"/>
          <w:b/>
          <w:bCs/>
        </w:rPr>
        <w:t>Table 1</w:t>
      </w:r>
      <w:r w:rsidR="4AF7526F" w:rsidRPr="5B6F5854">
        <w:rPr>
          <w:rFonts w:ascii="Calibri" w:hAnsi="Calibri" w:cs="Calibri"/>
        </w:rPr>
        <w:t xml:space="preserve"> and </w:t>
      </w:r>
      <w:r w:rsidR="4AF7526F" w:rsidRPr="5B6F5854">
        <w:rPr>
          <w:rFonts w:ascii="Calibri" w:hAnsi="Calibri" w:cs="Calibri"/>
          <w:b/>
          <w:bCs/>
        </w:rPr>
        <w:t>Table 2</w:t>
      </w:r>
      <w:r w:rsidR="4AF7526F" w:rsidRPr="5B6F5854">
        <w:rPr>
          <w:rFonts w:ascii="Calibri" w:hAnsi="Calibri" w:cs="Calibri"/>
        </w:rPr>
        <w:t>)</w:t>
      </w:r>
      <w:r w:rsidR="44F5E0A4" w:rsidRPr="5B6F5854">
        <w:rPr>
          <w:rFonts w:ascii="Calibri" w:hAnsi="Calibri" w:cs="Calibri"/>
        </w:rPr>
        <w:t>.</w:t>
      </w:r>
    </w:p>
    <w:p w14:paraId="5EDFC24F" w14:textId="7663E767" w:rsidR="00507100" w:rsidRPr="00507100" w:rsidRDefault="158DB652" w:rsidP="5B6F5854">
      <w:pPr>
        <w:rPr>
          <w:rFonts w:asciiTheme="minorHAnsi" w:hAnsiTheme="minorHAnsi"/>
        </w:rPr>
      </w:pPr>
      <w:r w:rsidRPr="5B6F5854">
        <w:rPr>
          <w:rFonts w:asciiTheme="minorHAnsi" w:hAnsiTheme="minorHAnsi"/>
        </w:rPr>
        <w:t xml:space="preserve">Section 9 of the Procurement Reform (Scotland) Act 2014 details the Sustainable Procurement Duty including engagement with small and medium sized enterprises (SMEs). During the period covered by this report, </w:t>
      </w:r>
      <w:r w:rsidR="002E27B8">
        <w:rPr>
          <w:rFonts w:asciiTheme="minorHAnsi" w:hAnsiTheme="minorHAnsi"/>
        </w:rPr>
        <w:t>79</w:t>
      </w:r>
      <w:r w:rsidRPr="5B6F5854">
        <w:rPr>
          <w:rFonts w:asciiTheme="minorHAnsi" w:hAnsiTheme="minorHAnsi"/>
        </w:rPr>
        <w:t>%, by value, of the regulated procurements, was awarded to SMEs.</w:t>
      </w:r>
    </w:p>
    <w:p w14:paraId="77ED9F7D" w14:textId="66B1D365" w:rsidR="00507100" w:rsidRPr="00507100" w:rsidRDefault="1EAA8253" w:rsidP="5B6F5854">
      <w:pPr>
        <w:rPr>
          <w:rFonts w:ascii="Calibri" w:hAnsi="Calibri" w:cs="Calibri"/>
        </w:rPr>
      </w:pPr>
      <w:r w:rsidRPr="5B6F5854">
        <w:rPr>
          <w:rFonts w:ascii="Calibri" w:hAnsi="Calibri" w:cs="Calibri"/>
          <w:b/>
          <w:bCs/>
        </w:rPr>
        <w:t>Annex A</w:t>
      </w:r>
      <w:r w:rsidRPr="5B6F5854">
        <w:rPr>
          <w:rFonts w:ascii="Calibri" w:hAnsi="Calibri" w:cs="Calibri"/>
        </w:rPr>
        <w:t xml:space="preserve"> comprises a </w:t>
      </w:r>
      <w:r w:rsidR="00807ED7">
        <w:rPr>
          <w:rFonts w:ascii="Calibri" w:hAnsi="Calibri" w:cs="Calibri"/>
        </w:rPr>
        <w:t>detailed</w:t>
      </w:r>
      <w:r w:rsidRPr="5B6F5854">
        <w:rPr>
          <w:rFonts w:ascii="Calibri" w:hAnsi="Calibri" w:cs="Calibri"/>
        </w:rPr>
        <w:t xml:space="preserve"> list </w:t>
      </w:r>
      <w:r w:rsidR="4AF7526F" w:rsidRPr="5B6F5854">
        <w:rPr>
          <w:rFonts w:ascii="Calibri" w:hAnsi="Calibri" w:cs="Calibri"/>
        </w:rPr>
        <w:t>of</w:t>
      </w:r>
      <w:r w:rsidR="4FCAFC35" w:rsidRPr="5B6F5854">
        <w:rPr>
          <w:rFonts w:ascii="Calibri" w:hAnsi="Calibri" w:cs="Calibri"/>
        </w:rPr>
        <w:t xml:space="preserve"> the</w:t>
      </w:r>
      <w:r w:rsidR="4AF7526F" w:rsidRPr="5B6F5854">
        <w:rPr>
          <w:rFonts w:ascii="Calibri" w:hAnsi="Calibri" w:cs="Calibri"/>
        </w:rPr>
        <w:t xml:space="preserve"> regulated GPA and regulated </w:t>
      </w:r>
      <w:r w:rsidR="7E2E265A" w:rsidRPr="5B6F5854">
        <w:rPr>
          <w:rFonts w:ascii="Calibri" w:hAnsi="Calibri" w:cs="Calibri"/>
        </w:rPr>
        <w:t xml:space="preserve">PRA </w:t>
      </w:r>
      <w:r w:rsidR="4AF7526F" w:rsidRPr="5B6F5854">
        <w:rPr>
          <w:rFonts w:ascii="Calibri" w:hAnsi="Calibri" w:cs="Calibri"/>
        </w:rPr>
        <w:t>procurements awarded within the reporting period</w:t>
      </w:r>
      <w:r w:rsidR="00807ED7">
        <w:rPr>
          <w:rFonts w:ascii="Calibri" w:hAnsi="Calibri" w:cs="Calibri"/>
        </w:rPr>
        <w:t>.</w:t>
      </w:r>
    </w:p>
    <w:p w14:paraId="720C8880" w14:textId="5A3A0DDD" w:rsidR="00507100" w:rsidRPr="00507100" w:rsidRDefault="00507100" w:rsidP="00507100">
      <w:pPr>
        <w:rPr>
          <w:rFonts w:ascii="Calibri" w:hAnsi="Calibri" w:cs="Calibri"/>
        </w:rPr>
      </w:pPr>
      <w:r w:rsidRPr="2123C8CC">
        <w:rPr>
          <w:rFonts w:ascii="Calibri" w:hAnsi="Calibri" w:cs="Calibri"/>
        </w:rPr>
        <w:t>These are shown in chronological order based on the date of award, separated into contract categories, and distinguishing collaborative contracts from institutional ones. For each completed regulated procurement, the information provided shows:</w:t>
      </w:r>
    </w:p>
    <w:p w14:paraId="65DD8DB5" w14:textId="551A473D" w:rsidR="00507100" w:rsidRPr="00507100" w:rsidRDefault="00507100">
      <w:pPr>
        <w:numPr>
          <w:ilvl w:val="0"/>
          <w:numId w:val="1"/>
        </w:numPr>
        <w:contextualSpacing/>
        <w:rPr>
          <w:rFonts w:ascii="Calibri" w:hAnsi="Calibri" w:cs="Calibri"/>
        </w:rPr>
      </w:pPr>
      <w:bookmarkStart w:id="4" w:name="_Hlk495569067"/>
      <w:r w:rsidRPr="2123C8CC">
        <w:rPr>
          <w:rFonts w:ascii="Calibri" w:hAnsi="Calibri" w:cs="Calibri"/>
        </w:rPr>
        <w:t>the date of award</w:t>
      </w:r>
      <w:r w:rsidR="00642240" w:rsidRPr="2123C8CC">
        <w:rPr>
          <w:rFonts w:ascii="Calibri" w:hAnsi="Calibri" w:cs="Calibri"/>
        </w:rPr>
        <w:t>.</w:t>
      </w:r>
    </w:p>
    <w:p w14:paraId="7A1A9ED2" w14:textId="6C2BC480" w:rsidR="00507100" w:rsidRPr="00507100" w:rsidRDefault="00507100">
      <w:pPr>
        <w:numPr>
          <w:ilvl w:val="0"/>
          <w:numId w:val="1"/>
        </w:numPr>
        <w:contextualSpacing/>
        <w:rPr>
          <w:rFonts w:ascii="Calibri" w:hAnsi="Calibri" w:cs="Calibri"/>
        </w:rPr>
      </w:pPr>
      <w:r w:rsidRPr="2123C8CC">
        <w:rPr>
          <w:rFonts w:ascii="Calibri" w:hAnsi="Calibri" w:cs="Calibri"/>
        </w:rPr>
        <w:t>the name of the supplier</w:t>
      </w:r>
      <w:r w:rsidR="00642240" w:rsidRPr="2123C8CC">
        <w:rPr>
          <w:rFonts w:ascii="Calibri" w:hAnsi="Calibri" w:cs="Calibri"/>
        </w:rPr>
        <w:t>.</w:t>
      </w:r>
    </w:p>
    <w:p w14:paraId="002ECFB3" w14:textId="661E5E6E" w:rsidR="0F08A2DB" w:rsidRDefault="0F08A2DB" w:rsidP="779E00AA">
      <w:pPr>
        <w:numPr>
          <w:ilvl w:val="0"/>
          <w:numId w:val="1"/>
        </w:numPr>
        <w:contextualSpacing/>
        <w:rPr>
          <w:rFonts w:ascii="Calibri" w:hAnsi="Calibri" w:cs="Calibri"/>
        </w:rPr>
      </w:pPr>
      <w:r w:rsidRPr="2123C8CC">
        <w:rPr>
          <w:rFonts w:ascii="Calibri" w:hAnsi="Calibri" w:cs="Calibri"/>
        </w:rPr>
        <w:t>the category (A, B, C)</w:t>
      </w:r>
      <w:r w:rsidR="00642240" w:rsidRPr="2123C8CC">
        <w:rPr>
          <w:rFonts w:ascii="Calibri" w:hAnsi="Calibri" w:cs="Calibri"/>
        </w:rPr>
        <w:t>.</w:t>
      </w:r>
    </w:p>
    <w:p w14:paraId="4FFE997F" w14:textId="36198C96" w:rsidR="0F08A2DB" w:rsidRDefault="0F08A2DB" w:rsidP="779E00AA">
      <w:pPr>
        <w:numPr>
          <w:ilvl w:val="0"/>
          <w:numId w:val="1"/>
        </w:numPr>
        <w:contextualSpacing/>
        <w:rPr>
          <w:rFonts w:ascii="Calibri" w:hAnsi="Calibri" w:cs="Calibri"/>
        </w:rPr>
      </w:pPr>
      <w:r w:rsidRPr="2123C8CC">
        <w:rPr>
          <w:rFonts w:ascii="Calibri" w:hAnsi="Calibri" w:cs="Calibri"/>
        </w:rPr>
        <w:t>collaborative or institution owned</w:t>
      </w:r>
      <w:r w:rsidR="00642240" w:rsidRPr="2123C8CC">
        <w:rPr>
          <w:rFonts w:ascii="Calibri" w:hAnsi="Calibri" w:cs="Calibri"/>
        </w:rPr>
        <w:t>.</w:t>
      </w:r>
    </w:p>
    <w:p w14:paraId="45918092" w14:textId="0D331C2E" w:rsidR="0F08A2DB" w:rsidRDefault="0F08A2DB" w:rsidP="779E00AA">
      <w:pPr>
        <w:numPr>
          <w:ilvl w:val="0"/>
          <w:numId w:val="1"/>
        </w:numPr>
        <w:contextualSpacing/>
        <w:rPr>
          <w:rFonts w:ascii="Calibri" w:hAnsi="Calibri" w:cs="Calibri"/>
        </w:rPr>
      </w:pPr>
      <w:r w:rsidRPr="2123C8CC">
        <w:rPr>
          <w:rFonts w:ascii="Calibri" w:hAnsi="Calibri" w:cs="Calibri"/>
        </w:rPr>
        <w:t>the start dates</w:t>
      </w:r>
      <w:r w:rsidR="00642240" w:rsidRPr="2123C8CC">
        <w:rPr>
          <w:rFonts w:ascii="Calibri" w:hAnsi="Calibri" w:cs="Calibri"/>
        </w:rPr>
        <w:t>.</w:t>
      </w:r>
    </w:p>
    <w:p w14:paraId="7D35502C" w14:textId="7CCCC156" w:rsidR="0F08A2DB" w:rsidRDefault="0F08A2DB" w:rsidP="779E00AA">
      <w:pPr>
        <w:numPr>
          <w:ilvl w:val="0"/>
          <w:numId w:val="1"/>
        </w:numPr>
        <w:contextualSpacing/>
        <w:rPr>
          <w:rFonts w:ascii="Calibri" w:hAnsi="Calibri" w:cs="Calibri"/>
        </w:rPr>
      </w:pPr>
      <w:r w:rsidRPr="2123C8CC">
        <w:rPr>
          <w:rFonts w:ascii="Calibri" w:hAnsi="Calibri" w:cs="Calibri"/>
        </w:rPr>
        <w:t>the end dates</w:t>
      </w:r>
      <w:r w:rsidR="00642240" w:rsidRPr="2123C8CC">
        <w:rPr>
          <w:rFonts w:ascii="Calibri" w:hAnsi="Calibri" w:cs="Calibri"/>
        </w:rPr>
        <w:t>.</w:t>
      </w:r>
    </w:p>
    <w:p w14:paraId="6A4BDF50" w14:textId="5621FC06" w:rsidR="00507100" w:rsidRPr="00507100" w:rsidRDefault="00507100">
      <w:pPr>
        <w:numPr>
          <w:ilvl w:val="0"/>
          <w:numId w:val="1"/>
        </w:numPr>
        <w:contextualSpacing/>
        <w:rPr>
          <w:rFonts w:ascii="Calibri" w:hAnsi="Calibri" w:cs="Calibri"/>
        </w:rPr>
      </w:pPr>
      <w:r w:rsidRPr="2123C8CC">
        <w:rPr>
          <w:rFonts w:ascii="Calibri" w:hAnsi="Calibri" w:cs="Calibri"/>
        </w:rPr>
        <w:t>estimated value of the contract</w:t>
      </w:r>
      <w:r w:rsidR="00FF4367" w:rsidRPr="2123C8CC">
        <w:rPr>
          <w:rFonts w:ascii="Calibri" w:hAnsi="Calibri" w:cs="Calibri"/>
        </w:rPr>
        <w:t xml:space="preserve"> (</w:t>
      </w:r>
      <w:r w:rsidRPr="2123C8CC">
        <w:rPr>
          <w:rFonts w:ascii="Calibri" w:hAnsi="Calibri" w:cs="Calibri"/>
        </w:rPr>
        <w:t>total over contract period</w:t>
      </w:r>
      <w:r w:rsidR="00FF4367" w:rsidRPr="2123C8CC">
        <w:rPr>
          <w:rFonts w:ascii="Calibri" w:hAnsi="Calibri" w:cs="Calibri"/>
        </w:rPr>
        <w:t>)</w:t>
      </w:r>
      <w:r w:rsidR="00642240" w:rsidRPr="2123C8CC">
        <w:rPr>
          <w:rFonts w:ascii="Calibri" w:hAnsi="Calibri" w:cs="Calibri"/>
        </w:rPr>
        <w:t>.</w:t>
      </w:r>
    </w:p>
    <w:bookmarkEnd w:id="4"/>
    <w:p w14:paraId="1D1146C7" w14:textId="70CE4EB7" w:rsidR="00507100" w:rsidRPr="00507100" w:rsidRDefault="00507100">
      <w:pPr>
        <w:numPr>
          <w:ilvl w:val="0"/>
          <w:numId w:val="1"/>
        </w:numPr>
        <w:contextualSpacing/>
        <w:rPr>
          <w:rFonts w:ascii="Calibri" w:hAnsi="Calibri" w:cs="Calibri"/>
        </w:rPr>
      </w:pPr>
      <w:r w:rsidRPr="2123C8CC">
        <w:rPr>
          <w:rFonts w:ascii="Calibri" w:hAnsi="Calibri" w:cs="Arial"/>
        </w:rPr>
        <w:t>SME/supported business</w:t>
      </w:r>
      <w:r w:rsidRPr="2123C8CC">
        <w:rPr>
          <w:rFonts w:ascii="Calibri" w:hAnsi="Calibri" w:cs="Calibri"/>
        </w:rPr>
        <w:t xml:space="preserve"> </w:t>
      </w:r>
      <w:r w:rsidR="00FF4367" w:rsidRPr="2123C8CC">
        <w:rPr>
          <w:rFonts w:ascii="Calibri" w:hAnsi="Calibri" w:cs="Calibri"/>
        </w:rPr>
        <w:t>status</w:t>
      </w:r>
      <w:r w:rsidR="00642240" w:rsidRPr="2123C8CC">
        <w:rPr>
          <w:rFonts w:ascii="Calibri" w:hAnsi="Calibri" w:cs="Calibri"/>
        </w:rPr>
        <w:t>.</w:t>
      </w:r>
    </w:p>
    <w:p w14:paraId="4728E472" w14:textId="4970CA72" w:rsidR="3E87D1A2" w:rsidRDefault="3E87D1A2" w:rsidP="3E87D1A2">
      <w:pPr>
        <w:contextualSpacing/>
        <w:rPr>
          <w:rFonts w:ascii="Calibri" w:hAnsi="Calibri" w:cs="Calibri"/>
        </w:rPr>
      </w:pPr>
    </w:p>
    <w:p w14:paraId="1098D05E" w14:textId="2D63E814" w:rsidR="00507100" w:rsidRPr="00507100" w:rsidRDefault="44137160" w:rsidP="3E87D1A2">
      <w:pPr>
        <w:rPr>
          <w:rFonts w:ascii="Calibri" w:hAnsi="Calibri" w:cs="Calibri"/>
        </w:rPr>
      </w:pPr>
      <w:r w:rsidRPr="5B6F5854">
        <w:rPr>
          <w:rFonts w:ascii="Calibri" w:hAnsi="Calibri" w:cs="Calibri"/>
        </w:rPr>
        <w:t xml:space="preserve">The University has been optimising the use of collaborative contracts and frameworks. By using such frameworks, the burdens of risk and contract management is shared with the wider HE </w:t>
      </w:r>
      <w:proofErr w:type="gramStart"/>
      <w:r w:rsidRPr="5B6F5854">
        <w:rPr>
          <w:rFonts w:ascii="Calibri" w:hAnsi="Calibri" w:cs="Calibri"/>
        </w:rPr>
        <w:t>sector</w:t>
      </w:r>
      <w:proofErr w:type="gramEnd"/>
      <w:r w:rsidRPr="5B6F5854">
        <w:rPr>
          <w:rFonts w:ascii="Calibri" w:hAnsi="Calibri" w:cs="Calibri"/>
        </w:rPr>
        <w:t xml:space="preserve">. </w:t>
      </w:r>
      <w:r w:rsidR="00C062D3">
        <w:rPr>
          <w:rFonts w:ascii="Calibri" w:hAnsi="Calibri" w:cs="Calibri"/>
        </w:rPr>
        <w:t>About</w:t>
      </w:r>
      <w:r w:rsidR="3CD30B8C" w:rsidRPr="5B6F5854">
        <w:rPr>
          <w:rFonts w:ascii="Calibri" w:hAnsi="Calibri" w:cs="Calibri"/>
        </w:rPr>
        <w:t xml:space="preserve"> </w:t>
      </w:r>
      <w:r w:rsidR="6F5B67BC" w:rsidRPr="5B6F5854">
        <w:rPr>
          <w:rFonts w:ascii="Calibri" w:hAnsi="Calibri" w:cs="Calibri"/>
        </w:rPr>
        <w:t>3</w:t>
      </w:r>
      <w:r w:rsidR="00C062D3">
        <w:rPr>
          <w:rFonts w:ascii="Calibri" w:hAnsi="Calibri" w:cs="Calibri"/>
        </w:rPr>
        <w:t>3.6</w:t>
      </w:r>
      <w:r w:rsidR="437E6989" w:rsidRPr="5B6F5854">
        <w:rPr>
          <w:rFonts w:ascii="Calibri" w:hAnsi="Calibri" w:cs="Calibri"/>
        </w:rPr>
        <w:t>% of the University’s influencible expenditure was routed via coll</w:t>
      </w:r>
      <w:r w:rsidR="427D35A3" w:rsidRPr="5B6F5854">
        <w:rPr>
          <w:rFonts w:ascii="Calibri" w:hAnsi="Calibri" w:cs="Calibri"/>
        </w:rPr>
        <w:t>a</w:t>
      </w:r>
      <w:r w:rsidR="437E6989" w:rsidRPr="5B6F5854">
        <w:rPr>
          <w:rFonts w:ascii="Calibri" w:hAnsi="Calibri" w:cs="Calibri"/>
        </w:rPr>
        <w:t>bo</w:t>
      </w:r>
      <w:r w:rsidR="7261D505" w:rsidRPr="5B6F5854">
        <w:rPr>
          <w:rFonts w:ascii="Calibri" w:hAnsi="Calibri" w:cs="Calibri"/>
        </w:rPr>
        <w:t xml:space="preserve">rative </w:t>
      </w:r>
      <w:r w:rsidR="7FED3936" w:rsidRPr="5B6F5854">
        <w:rPr>
          <w:rFonts w:ascii="Calibri" w:hAnsi="Calibri" w:cs="Calibri"/>
        </w:rPr>
        <w:t>agreements.</w:t>
      </w:r>
    </w:p>
    <w:p w14:paraId="33395C96" w14:textId="01E8AD84" w:rsidR="2BF8F96D" w:rsidRDefault="28AC37A8" w:rsidP="779E00AA">
      <w:pPr>
        <w:rPr>
          <w:rFonts w:ascii="Calibri" w:hAnsi="Calibri" w:cs="Calibri"/>
        </w:rPr>
      </w:pPr>
      <w:r w:rsidRPr="2123C8CC">
        <w:rPr>
          <w:rFonts w:ascii="Calibri" w:hAnsi="Calibri" w:cs="Calibri"/>
        </w:rPr>
        <w:t xml:space="preserve">This information, coupled with the publication of the </w:t>
      </w:r>
      <w:hyperlink r:id="rId14" w:anchor="!/institution?inst=26">
        <w:r w:rsidRPr="2123C8CC">
          <w:rPr>
            <w:rFonts w:ascii="Calibri" w:hAnsi="Calibri" w:cs="Calibri"/>
            <w:color w:val="0563C1"/>
            <w:u w:val="single"/>
          </w:rPr>
          <w:t>institutional Contracts Register</w:t>
        </w:r>
      </w:hyperlink>
      <w:r w:rsidRPr="2123C8CC">
        <w:rPr>
          <w:rFonts w:ascii="Calibri" w:hAnsi="Calibri" w:cs="Calibri"/>
        </w:rPr>
        <w:t xml:space="preserve"> and the systematic use of the Public Contracts Scotland tendering portal, provided complete visibility of the University’s</w:t>
      </w:r>
      <w:r w:rsidRPr="2123C8CC">
        <w:rPr>
          <w:rFonts w:ascii="Calibri" w:hAnsi="Calibri" w:cs="Calibri"/>
          <w:color w:val="5B9BD5" w:themeColor="accent5"/>
        </w:rPr>
        <w:t xml:space="preserve"> </w:t>
      </w:r>
      <w:r w:rsidRPr="2123C8CC">
        <w:rPr>
          <w:rFonts w:ascii="Calibri" w:hAnsi="Calibri" w:cs="Calibri"/>
        </w:rPr>
        <w:t>procurement activity over the reporting period.</w:t>
      </w:r>
    </w:p>
    <w:p w14:paraId="167FE37F" w14:textId="77777777" w:rsidR="00F03F7D" w:rsidRDefault="00F03F7D" w:rsidP="2BF8F96D">
      <w:pPr>
        <w:rPr>
          <w:rFonts w:asciiTheme="minorHAnsi" w:hAnsiTheme="minorHAnsi"/>
          <w:b/>
        </w:rPr>
      </w:pPr>
    </w:p>
    <w:p w14:paraId="5705A322" w14:textId="77777777" w:rsidR="00DE725C" w:rsidRDefault="00DE725C" w:rsidP="2BF8F96D">
      <w:pPr>
        <w:rPr>
          <w:rFonts w:asciiTheme="minorHAnsi" w:hAnsiTheme="minorHAnsi"/>
          <w:b/>
        </w:rPr>
      </w:pPr>
    </w:p>
    <w:p w14:paraId="37488BF2" w14:textId="77777777" w:rsidR="00DE725C" w:rsidRDefault="00DE725C" w:rsidP="2BF8F96D">
      <w:pPr>
        <w:rPr>
          <w:rFonts w:asciiTheme="minorHAnsi" w:hAnsiTheme="minorHAnsi"/>
          <w:b/>
        </w:rPr>
      </w:pPr>
    </w:p>
    <w:p w14:paraId="12043F8F" w14:textId="528313BF" w:rsidR="00507100" w:rsidRPr="00507100" w:rsidRDefault="00507100" w:rsidP="00507100">
      <w:pPr>
        <w:rPr>
          <w:rFonts w:asciiTheme="minorHAnsi" w:hAnsiTheme="minorHAnsi" w:cs="Calibri"/>
          <w:b/>
          <w:color w:val="FF0000"/>
          <w:sz w:val="23"/>
          <w:szCs w:val="23"/>
        </w:rPr>
      </w:pPr>
      <w:r w:rsidRPr="00507100">
        <w:rPr>
          <w:rFonts w:asciiTheme="minorHAnsi" w:hAnsiTheme="minorHAnsi"/>
          <w:b/>
          <w:sz w:val="23"/>
          <w:szCs w:val="23"/>
        </w:rPr>
        <w:lastRenderedPageBreak/>
        <w:t>Table 1: Number of Regulated Procurements Completed</w:t>
      </w:r>
    </w:p>
    <w:tbl>
      <w:tblPr>
        <w:tblW w:w="8500" w:type="dxa"/>
        <w:tblLook w:val="04A0" w:firstRow="1" w:lastRow="0" w:firstColumn="1" w:lastColumn="0" w:noHBand="0" w:noVBand="1"/>
      </w:tblPr>
      <w:tblGrid>
        <w:gridCol w:w="4755"/>
        <w:gridCol w:w="3745"/>
      </w:tblGrid>
      <w:tr w:rsidR="00507100" w:rsidRPr="00507100" w14:paraId="3946613C" w14:textId="77777777" w:rsidTr="779E00AA">
        <w:tc>
          <w:tcPr>
            <w:tcW w:w="4755" w:type="dxa"/>
            <w:tcBorders>
              <w:bottom w:val="single" w:sz="4" w:space="0" w:color="auto"/>
            </w:tcBorders>
            <w:shd w:val="clear" w:color="auto" w:fill="000000" w:themeFill="text1"/>
          </w:tcPr>
          <w:p w14:paraId="4806FAFC" w14:textId="77777777" w:rsidR="00507100" w:rsidRPr="00507100" w:rsidRDefault="00507100" w:rsidP="7FA4188C">
            <w:pPr>
              <w:rPr>
                <w:rFonts w:asciiTheme="minorHAnsi" w:hAnsiTheme="minorHAnsi" w:cs="Calibri"/>
                <w:b/>
                <w:bCs/>
                <w:sz w:val="23"/>
                <w:szCs w:val="23"/>
              </w:rPr>
            </w:pPr>
            <w:r w:rsidRPr="7FA4188C">
              <w:rPr>
                <w:rFonts w:asciiTheme="minorHAnsi" w:hAnsiTheme="minorHAnsi"/>
                <w:b/>
                <w:bCs/>
                <w:sz w:val="23"/>
                <w:szCs w:val="23"/>
              </w:rPr>
              <w:t xml:space="preserve">Number of Procurements </w:t>
            </w:r>
          </w:p>
        </w:tc>
        <w:tc>
          <w:tcPr>
            <w:tcW w:w="3745" w:type="dxa"/>
            <w:tcBorders>
              <w:bottom w:val="single" w:sz="4" w:space="0" w:color="auto"/>
            </w:tcBorders>
            <w:shd w:val="clear" w:color="auto" w:fill="000000" w:themeFill="text1"/>
          </w:tcPr>
          <w:p w14:paraId="4ED76B90" w14:textId="45B70A89" w:rsidR="00507100" w:rsidRPr="00507100" w:rsidRDefault="00ED16DA" w:rsidP="4094E31F">
            <w:pPr>
              <w:rPr>
                <w:rFonts w:asciiTheme="minorHAnsi" w:hAnsiTheme="minorHAnsi"/>
                <w:b/>
                <w:sz w:val="23"/>
                <w:szCs w:val="23"/>
              </w:rPr>
            </w:pPr>
            <w:r w:rsidRPr="4094E31F">
              <w:rPr>
                <w:rFonts w:asciiTheme="minorHAnsi" w:hAnsiTheme="minorHAnsi"/>
                <w:b/>
                <w:bCs/>
                <w:sz w:val="23"/>
                <w:szCs w:val="23"/>
              </w:rPr>
              <w:t xml:space="preserve">Year </w:t>
            </w:r>
            <w:r w:rsidR="219459CA" w:rsidRPr="44DA4267">
              <w:rPr>
                <w:rFonts w:asciiTheme="minorHAnsi" w:hAnsiTheme="minorHAnsi"/>
                <w:b/>
                <w:bCs/>
                <w:sz w:val="23"/>
                <w:szCs w:val="23"/>
              </w:rPr>
              <w:t>2</w:t>
            </w:r>
            <w:r w:rsidRPr="44DA4267">
              <w:rPr>
                <w:rFonts w:asciiTheme="minorHAnsi" w:hAnsiTheme="minorHAnsi"/>
                <w:b/>
                <w:bCs/>
                <w:sz w:val="23"/>
                <w:szCs w:val="23"/>
              </w:rPr>
              <w:t>02</w:t>
            </w:r>
            <w:r w:rsidR="6A26535C" w:rsidRPr="44DA4267">
              <w:rPr>
                <w:rFonts w:asciiTheme="minorHAnsi" w:hAnsiTheme="minorHAnsi"/>
                <w:b/>
                <w:bCs/>
                <w:sz w:val="23"/>
                <w:szCs w:val="23"/>
              </w:rPr>
              <w:t>2</w:t>
            </w:r>
            <w:r w:rsidR="00507100" w:rsidRPr="44DA4267">
              <w:rPr>
                <w:rFonts w:asciiTheme="minorHAnsi" w:hAnsiTheme="minorHAnsi"/>
                <w:b/>
                <w:bCs/>
                <w:sz w:val="23"/>
                <w:szCs w:val="23"/>
              </w:rPr>
              <w:t>/</w:t>
            </w:r>
            <w:r w:rsidRPr="44DA4267">
              <w:rPr>
                <w:rFonts w:asciiTheme="minorHAnsi" w:hAnsiTheme="minorHAnsi"/>
                <w:b/>
                <w:bCs/>
                <w:sz w:val="23"/>
                <w:szCs w:val="23"/>
              </w:rPr>
              <w:t>2</w:t>
            </w:r>
            <w:r w:rsidR="01CCA49F" w:rsidRPr="44DA4267">
              <w:rPr>
                <w:rFonts w:asciiTheme="minorHAnsi" w:hAnsiTheme="minorHAnsi"/>
                <w:b/>
                <w:bCs/>
                <w:sz w:val="23"/>
                <w:szCs w:val="23"/>
              </w:rPr>
              <w:t>3</w:t>
            </w:r>
          </w:p>
        </w:tc>
      </w:tr>
      <w:tr w:rsidR="00507100" w:rsidRPr="00507100" w14:paraId="3FDC2BB4" w14:textId="77777777" w:rsidTr="779E00AA">
        <w:tc>
          <w:tcPr>
            <w:tcW w:w="4755" w:type="dxa"/>
            <w:tcBorders>
              <w:top w:val="single" w:sz="4" w:space="0" w:color="auto"/>
              <w:left w:val="single" w:sz="4" w:space="0" w:color="auto"/>
              <w:bottom w:val="single" w:sz="4" w:space="0" w:color="auto"/>
              <w:right w:val="single" w:sz="4" w:space="0" w:color="auto"/>
            </w:tcBorders>
          </w:tcPr>
          <w:p w14:paraId="5C0D002E" w14:textId="70E233C8" w:rsidR="00507100" w:rsidRPr="00507100" w:rsidRDefault="25FD0AC7" w:rsidP="779E00AA">
            <w:pPr>
              <w:rPr>
                <w:rFonts w:asciiTheme="minorHAnsi" w:hAnsiTheme="minorHAnsi" w:cs="Calibri"/>
                <w:sz w:val="23"/>
                <w:szCs w:val="23"/>
              </w:rPr>
            </w:pPr>
            <w:r w:rsidRPr="779E00AA">
              <w:rPr>
                <w:rFonts w:asciiTheme="minorHAnsi" w:hAnsiTheme="minorHAnsi"/>
                <w:sz w:val="23"/>
                <w:szCs w:val="23"/>
              </w:rPr>
              <w:t>GPA</w:t>
            </w:r>
            <w:r w:rsidR="78285E18" w:rsidRPr="779E00AA">
              <w:rPr>
                <w:rFonts w:asciiTheme="minorHAnsi" w:hAnsiTheme="minorHAnsi"/>
                <w:sz w:val="23"/>
                <w:szCs w:val="23"/>
              </w:rPr>
              <w:t xml:space="preserve"> </w:t>
            </w:r>
            <w:r w:rsidR="00507100" w:rsidRPr="779E00AA">
              <w:rPr>
                <w:rFonts w:asciiTheme="minorHAnsi" w:hAnsiTheme="minorHAnsi"/>
                <w:sz w:val="23"/>
                <w:szCs w:val="23"/>
              </w:rPr>
              <w:t>Regulated Procurements</w:t>
            </w: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79CCC630" w14:textId="24D9574E" w:rsidR="00507100" w:rsidRPr="00172515" w:rsidRDefault="002B0CBE" w:rsidP="2EE08D26">
            <w:pPr>
              <w:rPr>
                <w:rFonts w:asciiTheme="minorHAnsi" w:hAnsiTheme="minorHAnsi" w:cs="Calibri"/>
                <w:sz w:val="23"/>
                <w:szCs w:val="23"/>
              </w:rPr>
            </w:pPr>
            <w:r>
              <w:rPr>
                <w:rFonts w:asciiTheme="minorHAnsi" w:hAnsiTheme="minorHAnsi" w:cs="Calibri"/>
                <w:sz w:val="23"/>
                <w:szCs w:val="23"/>
              </w:rPr>
              <w:t>10</w:t>
            </w:r>
          </w:p>
        </w:tc>
      </w:tr>
      <w:tr w:rsidR="00507100" w:rsidRPr="00507100" w14:paraId="655C6A99" w14:textId="77777777" w:rsidTr="779E00AA">
        <w:tc>
          <w:tcPr>
            <w:tcW w:w="4755" w:type="dxa"/>
            <w:tcBorders>
              <w:top w:val="single" w:sz="4" w:space="0" w:color="auto"/>
              <w:left w:val="single" w:sz="4" w:space="0" w:color="auto"/>
              <w:bottom w:val="single" w:sz="4" w:space="0" w:color="auto"/>
              <w:right w:val="single" w:sz="4" w:space="0" w:color="auto"/>
            </w:tcBorders>
          </w:tcPr>
          <w:p w14:paraId="7C85736D" w14:textId="20AC350A" w:rsidR="00507100" w:rsidRPr="00507100" w:rsidRDefault="245C4965" w:rsidP="779E00AA">
            <w:pPr>
              <w:rPr>
                <w:rFonts w:asciiTheme="minorHAnsi" w:hAnsiTheme="minorHAnsi" w:cs="Calibri"/>
                <w:sz w:val="23"/>
                <w:szCs w:val="23"/>
              </w:rPr>
            </w:pPr>
            <w:r w:rsidRPr="779E00AA">
              <w:rPr>
                <w:rFonts w:asciiTheme="minorHAnsi" w:hAnsiTheme="minorHAnsi"/>
                <w:sz w:val="23"/>
                <w:szCs w:val="23"/>
              </w:rPr>
              <w:t xml:space="preserve">PRA </w:t>
            </w:r>
            <w:r w:rsidR="00507100" w:rsidRPr="779E00AA">
              <w:rPr>
                <w:rFonts w:asciiTheme="minorHAnsi" w:hAnsiTheme="minorHAnsi"/>
                <w:sz w:val="23"/>
                <w:szCs w:val="23"/>
              </w:rPr>
              <w:t>Regulated Procurements</w:t>
            </w: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26AA110A" w14:textId="5EE7DFBE" w:rsidR="00507100" w:rsidRPr="00172515" w:rsidRDefault="002B0CBE" w:rsidP="2EE08D26">
            <w:pPr>
              <w:rPr>
                <w:rFonts w:asciiTheme="minorHAnsi" w:hAnsiTheme="minorHAnsi" w:cs="Calibri"/>
                <w:sz w:val="23"/>
                <w:szCs w:val="23"/>
              </w:rPr>
            </w:pPr>
            <w:r>
              <w:rPr>
                <w:rFonts w:asciiTheme="minorHAnsi" w:hAnsiTheme="minorHAnsi" w:cs="Calibri"/>
                <w:sz w:val="23"/>
                <w:szCs w:val="23"/>
              </w:rPr>
              <w:t>6</w:t>
            </w:r>
          </w:p>
        </w:tc>
      </w:tr>
      <w:tr w:rsidR="00AE6832" w:rsidRPr="00507100" w14:paraId="3A6E00A5" w14:textId="77777777" w:rsidTr="779E00AA">
        <w:tc>
          <w:tcPr>
            <w:tcW w:w="4755" w:type="dxa"/>
            <w:tcBorders>
              <w:top w:val="single" w:sz="4" w:space="0" w:color="auto"/>
              <w:left w:val="single" w:sz="4" w:space="0" w:color="auto"/>
              <w:bottom w:val="single" w:sz="4" w:space="0" w:color="auto"/>
              <w:right w:val="single" w:sz="4" w:space="0" w:color="auto"/>
            </w:tcBorders>
          </w:tcPr>
          <w:p w14:paraId="625FB21E" w14:textId="2F44DEF1" w:rsidR="00AE6832" w:rsidRPr="779E00AA" w:rsidRDefault="00AE6832" w:rsidP="779E00AA">
            <w:pPr>
              <w:rPr>
                <w:rFonts w:asciiTheme="minorHAnsi" w:hAnsiTheme="minorHAnsi"/>
                <w:sz w:val="23"/>
                <w:szCs w:val="23"/>
              </w:rPr>
            </w:pPr>
            <w:r>
              <w:rPr>
                <w:rFonts w:asciiTheme="minorHAnsi" w:hAnsiTheme="minorHAnsi"/>
                <w:sz w:val="23"/>
                <w:szCs w:val="23"/>
              </w:rPr>
              <w:t>Total</w:t>
            </w:r>
          </w:p>
        </w:tc>
        <w:tc>
          <w:tcPr>
            <w:tcW w:w="3745" w:type="dxa"/>
            <w:tcBorders>
              <w:top w:val="single" w:sz="4" w:space="0" w:color="auto"/>
              <w:left w:val="single" w:sz="4" w:space="0" w:color="auto"/>
              <w:bottom w:val="single" w:sz="4" w:space="0" w:color="auto"/>
              <w:right w:val="single" w:sz="4" w:space="0" w:color="auto"/>
            </w:tcBorders>
            <w:shd w:val="clear" w:color="auto" w:fill="auto"/>
          </w:tcPr>
          <w:p w14:paraId="0C41267B" w14:textId="0AD98B49" w:rsidR="00AE6832" w:rsidRPr="00172515" w:rsidRDefault="00AE6832" w:rsidP="2EE08D26">
            <w:pPr>
              <w:rPr>
                <w:rFonts w:asciiTheme="minorHAnsi" w:hAnsiTheme="minorHAnsi" w:cs="Calibri"/>
                <w:sz w:val="23"/>
                <w:szCs w:val="23"/>
              </w:rPr>
            </w:pPr>
            <w:r w:rsidRPr="00172515">
              <w:rPr>
                <w:rFonts w:asciiTheme="minorHAnsi" w:hAnsiTheme="minorHAnsi" w:cs="Calibri"/>
                <w:sz w:val="23"/>
                <w:szCs w:val="23"/>
              </w:rPr>
              <w:t>1</w:t>
            </w:r>
            <w:r w:rsidR="001767F3">
              <w:rPr>
                <w:rFonts w:asciiTheme="minorHAnsi" w:hAnsiTheme="minorHAnsi" w:cs="Calibri"/>
                <w:sz w:val="23"/>
                <w:szCs w:val="23"/>
              </w:rPr>
              <w:t>6</w:t>
            </w:r>
          </w:p>
        </w:tc>
      </w:tr>
    </w:tbl>
    <w:p w14:paraId="5CDFD137" w14:textId="77777777" w:rsidR="00507100" w:rsidRPr="00507100" w:rsidRDefault="00507100" w:rsidP="7FA4188C">
      <w:pPr>
        <w:rPr>
          <w:rFonts w:ascii="Calibri" w:hAnsi="Calibri" w:cs="Calibri"/>
          <w:sz w:val="23"/>
          <w:szCs w:val="23"/>
        </w:rPr>
      </w:pPr>
    </w:p>
    <w:p w14:paraId="3EC481BB" w14:textId="77777777" w:rsidR="00507100" w:rsidRPr="00507100" w:rsidRDefault="00507100" w:rsidP="7FA4188C">
      <w:pPr>
        <w:rPr>
          <w:rFonts w:asciiTheme="minorHAnsi" w:hAnsiTheme="minorHAnsi" w:cs="Calibri"/>
          <w:b/>
          <w:bCs/>
          <w:color w:val="FF0000"/>
          <w:sz w:val="23"/>
          <w:szCs w:val="23"/>
        </w:rPr>
      </w:pPr>
      <w:r w:rsidRPr="7FA4188C">
        <w:rPr>
          <w:rFonts w:asciiTheme="minorHAnsi" w:hAnsiTheme="minorHAnsi"/>
          <w:b/>
          <w:bCs/>
          <w:sz w:val="23"/>
          <w:szCs w:val="23"/>
        </w:rPr>
        <w:t>Table 2: Value of Regulated Procurements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827"/>
      </w:tblGrid>
      <w:tr w:rsidR="00507100" w:rsidRPr="00507100" w14:paraId="7F9883D0" w14:textId="77777777" w:rsidTr="779E00AA">
        <w:tc>
          <w:tcPr>
            <w:tcW w:w="4673" w:type="dxa"/>
            <w:shd w:val="clear" w:color="auto" w:fill="000000" w:themeFill="text1"/>
          </w:tcPr>
          <w:p w14:paraId="13B1B4E8" w14:textId="77777777" w:rsidR="00507100" w:rsidRPr="00507100" w:rsidRDefault="00507100" w:rsidP="7FA4188C">
            <w:pPr>
              <w:rPr>
                <w:rFonts w:asciiTheme="minorHAnsi" w:hAnsiTheme="minorHAnsi" w:cs="Calibri"/>
                <w:b/>
                <w:bCs/>
                <w:sz w:val="23"/>
                <w:szCs w:val="23"/>
              </w:rPr>
            </w:pPr>
            <w:r w:rsidRPr="7FA4188C">
              <w:rPr>
                <w:rFonts w:asciiTheme="minorHAnsi" w:hAnsiTheme="minorHAnsi"/>
                <w:b/>
                <w:bCs/>
                <w:sz w:val="23"/>
                <w:szCs w:val="23"/>
              </w:rPr>
              <w:t xml:space="preserve">Value of Procurements </w:t>
            </w:r>
          </w:p>
        </w:tc>
        <w:tc>
          <w:tcPr>
            <w:tcW w:w="3827" w:type="dxa"/>
            <w:shd w:val="clear" w:color="auto" w:fill="000000" w:themeFill="text1"/>
          </w:tcPr>
          <w:p w14:paraId="2375F72F" w14:textId="2FA34E9F" w:rsidR="00507100" w:rsidRPr="00507100" w:rsidRDefault="00ED16DA" w:rsidP="4094E31F">
            <w:pPr>
              <w:rPr>
                <w:rFonts w:asciiTheme="minorHAnsi" w:hAnsiTheme="minorHAnsi" w:cs="Calibri"/>
                <w:b/>
                <w:bCs/>
                <w:sz w:val="23"/>
                <w:szCs w:val="23"/>
              </w:rPr>
            </w:pPr>
            <w:r w:rsidRPr="4094E31F">
              <w:rPr>
                <w:rFonts w:asciiTheme="minorHAnsi" w:hAnsiTheme="minorHAnsi" w:cs="Calibri"/>
                <w:b/>
                <w:bCs/>
                <w:sz w:val="23"/>
                <w:szCs w:val="23"/>
              </w:rPr>
              <w:t xml:space="preserve">Year </w:t>
            </w:r>
            <w:r w:rsidRPr="44DA4267">
              <w:rPr>
                <w:rFonts w:asciiTheme="minorHAnsi" w:hAnsiTheme="minorHAnsi" w:cs="Calibri"/>
                <w:b/>
                <w:bCs/>
                <w:sz w:val="23"/>
                <w:szCs w:val="23"/>
              </w:rPr>
              <w:t>202</w:t>
            </w:r>
            <w:r w:rsidR="41761BD8" w:rsidRPr="44DA4267">
              <w:rPr>
                <w:rFonts w:asciiTheme="minorHAnsi" w:hAnsiTheme="minorHAnsi" w:cs="Calibri"/>
                <w:b/>
                <w:bCs/>
                <w:sz w:val="23"/>
                <w:szCs w:val="23"/>
              </w:rPr>
              <w:t>2</w:t>
            </w:r>
            <w:r w:rsidRPr="44DA4267">
              <w:rPr>
                <w:rFonts w:asciiTheme="minorHAnsi" w:hAnsiTheme="minorHAnsi" w:cs="Calibri"/>
                <w:b/>
                <w:bCs/>
                <w:sz w:val="23"/>
                <w:szCs w:val="23"/>
              </w:rPr>
              <w:t>/2</w:t>
            </w:r>
            <w:r w:rsidR="76E5E616" w:rsidRPr="44DA4267">
              <w:rPr>
                <w:rFonts w:asciiTheme="minorHAnsi" w:hAnsiTheme="minorHAnsi" w:cs="Calibri"/>
                <w:b/>
                <w:bCs/>
                <w:sz w:val="23"/>
                <w:szCs w:val="23"/>
              </w:rPr>
              <w:t>3</w:t>
            </w:r>
          </w:p>
        </w:tc>
      </w:tr>
      <w:tr w:rsidR="00507100" w:rsidRPr="00507100" w14:paraId="022E8F02" w14:textId="77777777" w:rsidTr="779E00AA">
        <w:tc>
          <w:tcPr>
            <w:tcW w:w="4673" w:type="dxa"/>
          </w:tcPr>
          <w:p w14:paraId="1905B62E" w14:textId="6D171259" w:rsidR="00507100" w:rsidRPr="00507100" w:rsidRDefault="009344FA" w:rsidP="2EE08D26">
            <w:pPr>
              <w:rPr>
                <w:rFonts w:asciiTheme="minorHAnsi" w:hAnsiTheme="minorHAnsi"/>
                <w:sz w:val="23"/>
                <w:szCs w:val="23"/>
              </w:rPr>
            </w:pPr>
            <w:r>
              <w:rPr>
                <w:rFonts w:asciiTheme="minorHAnsi" w:hAnsiTheme="minorHAnsi"/>
                <w:sz w:val="23"/>
                <w:szCs w:val="23"/>
              </w:rPr>
              <w:t>GPA</w:t>
            </w:r>
            <w:r w:rsidR="59BAAD13" w:rsidRPr="2EE08D26">
              <w:rPr>
                <w:rFonts w:asciiTheme="minorHAnsi" w:hAnsiTheme="minorHAnsi"/>
                <w:sz w:val="23"/>
                <w:szCs w:val="23"/>
              </w:rPr>
              <w:t xml:space="preserve"> </w:t>
            </w:r>
            <w:r w:rsidR="782A88B7" w:rsidRPr="2EE08D26">
              <w:rPr>
                <w:rFonts w:asciiTheme="minorHAnsi" w:hAnsiTheme="minorHAnsi"/>
                <w:sz w:val="23"/>
                <w:szCs w:val="23"/>
              </w:rPr>
              <w:t>Regulated P</w:t>
            </w:r>
            <w:r w:rsidR="00507100" w:rsidRPr="2EE08D26">
              <w:rPr>
                <w:rFonts w:asciiTheme="minorHAnsi" w:hAnsiTheme="minorHAnsi"/>
                <w:sz w:val="23"/>
                <w:szCs w:val="23"/>
              </w:rPr>
              <w:t>rocurements</w:t>
            </w:r>
          </w:p>
        </w:tc>
        <w:tc>
          <w:tcPr>
            <w:tcW w:w="3827" w:type="dxa"/>
          </w:tcPr>
          <w:p w14:paraId="0B2AC0AE" w14:textId="2976EBE2" w:rsidR="00507100" w:rsidRPr="00787072" w:rsidRDefault="00D33627" w:rsidP="2EE08D26">
            <w:pPr>
              <w:spacing w:after="0"/>
              <w:rPr>
                <w:rFonts w:asciiTheme="minorHAnsi" w:hAnsiTheme="minorHAnsi" w:cs="Calibri"/>
                <w:sz w:val="23"/>
                <w:szCs w:val="23"/>
                <w:highlight w:val="yellow"/>
              </w:rPr>
            </w:pPr>
            <w:r w:rsidRPr="001767F3">
              <w:rPr>
                <w:rFonts w:asciiTheme="minorHAnsi" w:hAnsiTheme="minorHAnsi"/>
                <w:sz w:val="23"/>
                <w:szCs w:val="23"/>
              </w:rPr>
              <w:t>£</w:t>
            </w:r>
            <w:r w:rsidRPr="001767F3">
              <w:rPr>
                <w:rFonts w:ascii="Calibri" w:hAnsi="Calibri" w:cs="Calibri"/>
                <w:sz w:val="23"/>
                <w:szCs w:val="23"/>
              </w:rPr>
              <w:t>5,</w:t>
            </w:r>
            <w:r w:rsidR="007B709A">
              <w:rPr>
                <w:rFonts w:ascii="Calibri" w:hAnsi="Calibri" w:cs="Calibri"/>
                <w:sz w:val="23"/>
                <w:szCs w:val="23"/>
              </w:rPr>
              <w:t>9</w:t>
            </w:r>
            <w:r w:rsidRPr="001767F3">
              <w:rPr>
                <w:rFonts w:ascii="Calibri" w:hAnsi="Calibri" w:cs="Calibri"/>
                <w:sz w:val="23"/>
                <w:szCs w:val="23"/>
              </w:rPr>
              <w:t>07,124</w:t>
            </w:r>
          </w:p>
        </w:tc>
      </w:tr>
      <w:tr w:rsidR="00507100" w:rsidRPr="00507100" w14:paraId="6B763A8C" w14:textId="77777777" w:rsidTr="779E00AA">
        <w:tc>
          <w:tcPr>
            <w:tcW w:w="4673" w:type="dxa"/>
          </w:tcPr>
          <w:p w14:paraId="4F30F141" w14:textId="5D36B6A3" w:rsidR="00507100" w:rsidRPr="00507100" w:rsidRDefault="52769110" w:rsidP="779E00AA">
            <w:pPr>
              <w:rPr>
                <w:rFonts w:asciiTheme="minorHAnsi" w:hAnsiTheme="minorHAnsi" w:cs="Calibri"/>
                <w:sz w:val="23"/>
                <w:szCs w:val="23"/>
              </w:rPr>
            </w:pPr>
            <w:r w:rsidRPr="779E00AA">
              <w:rPr>
                <w:rFonts w:asciiTheme="minorHAnsi" w:hAnsiTheme="minorHAnsi"/>
                <w:sz w:val="23"/>
                <w:szCs w:val="23"/>
              </w:rPr>
              <w:t xml:space="preserve">PRA </w:t>
            </w:r>
            <w:r w:rsidR="00507100" w:rsidRPr="779E00AA">
              <w:rPr>
                <w:rFonts w:asciiTheme="minorHAnsi" w:hAnsiTheme="minorHAnsi"/>
                <w:sz w:val="23"/>
                <w:szCs w:val="23"/>
              </w:rPr>
              <w:t>Regulated Procurements</w:t>
            </w:r>
          </w:p>
        </w:tc>
        <w:tc>
          <w:tcPr>
            <w:tcW w:w="3827" w:type="dxa"/>
          </w:tcPr>
          <w:p w14:paraId="23A426EE" w14:textId="4453B043" w:rsidR="00507100" w:rsidRPr="00787072" w:rsidRDefault="00507100" w:rsidP="2EE08D26">
            <w:pPr>
              <w:rPr>
                <w:rFonts w:asciiTheme="minorHAnsi" w:hAnsiTheme="minorHAnsi" w:cs="Calibri"/>
                <w:sz w:val="23"/>
                <w:szCs w:val="23"/>
                <w:highlight w:val="yellow"/>
              </w:rPr>
            </w:pPr>
            <w:r w:rsidRPr="002B0CBE">
              <w:rPr>
                <w:rFonts w:asciiTheme="minorHAnsi" w:hAnsiTheme="minorHAnsi" w:cs="Calibri"/>
                <w:sz w:val="23"/>
                <w:szCs w:val="23"/>
              </w:rPr>
              <w:t>£</w:t>
            </w:r>
            <w:r w:rsidR="007B709A">
              <w:rPr>
                <w:rFonts w:ascii="Calibri" w:hAnsi="Calibri" w:cs="Calibri"/>
                <w:sz w:val="23"/>
                <w:szCs w:val="23"/>
              </w:rPr>
              <w:t>667,637</w:t>
            </w:r>
          </w:p>
        </w:tc>
      </w:tr>
      <w:tr w:rsidR="00AE6832" w:rsidRPr="00507100" w14:paraId="6D6F5F58" w14:textId="77777777" w:rsidTr="779E00AA">
        <w:tc>
          <w:tcPr>
            <w:tcW w:w="4673" w:type="dxa"/>
          </w:tcPr>
          <w:p w14:paraId="55B89E31" w14:textId="11CD5858" w:rsidR="00AE6832" w:rsidRPr="779E00AA" w:rsidRDefault="00AE6832" w:rsidP="779E00AA">
            <w:pPr>
              <w:rPr>
                <w:rFonts w:asciiTheme="minorHAnsi" w:hAnsiTheme="minorHAnsi"/>
                <w:sz w:val="23"/>
                <w:szCs w:val="23"/>
              </w:rPr>
            </w:pPr>
            <w:r>
              <w:rPr>
                <w:rFonts w:asciiTheme="minorHAnsi" w:hAnsiTheme="minorHAnsi"/>
                <w:sz w:val="23"/>
                <w:szCs w:val="23"/>
              </w:rPr>
              <w:t>Total</w:t>
            </w:r>
          </w:p>
        </w:tc>
        <w:tc>
          <w:tcPr>
            <w:tcW w:w="3827" w:type="dxa"/>
          </w:tcPr>
          <w:p w14:paraId="2699982B" w14:textId="6008D186" w:rsidR="00AE6832" w:rsidRPr="00D33627" w:rsidRDefault="00AE6832" w:rsidP="2EE08D26">
            <w:pPr>
              <w:rPr>
                <w:rFonts w:asciiTheme="minorHAnsi" w:hAnsiTheme="minorHAnsi" w:cs="Calibri"/>
                <w:sz w:val="23"/>
                <w:szCs w:val="23"/>
                <w:highlight w:val="yellow"/>
              </w:rPr>
            </w:pPr>
            <w:r w:rsidRPr="002B0CBE">
              <w:rPr>
                <w:rFonts w:asciiTheme="minorHAnsi" w:hAnsiTheme="minorHAnsi" w:cs="Calibri"/>
                <w:sz w:val="23"/>
                <w:szCs w:val="23"/>
              </w:rPr>
              <w:t>£6,</w:t>
            </w:r>
            <w:r w:rsidR="007B709A">
              <w:rPr>
                <w:rFonts w:asciiTheme="minorHAnsi" w:hAnsiTheme="minorHAnsi" w:cs="Calibri"/>
                <w:sz w:val="23"/>
                <w:szCs w:val="23"/>
              </w:rPr>
              <w:t>574,761</w:t>
            </w:r>
          </w:p>
        </w:tc>
      </w:tr>
    </w:tbl>
    <w:p w14:paraId="1DBDD97F" w14:textId="0A9F1F52" w:rsidR="006C52A5" w:rsidRDefault="006C52A5" w:rsidP="779E00AA">
      <w:pPr>
        <w:rPr>
          <w:rFonts w:asciiTheme="minorHAnsi" w:hAnsiTheme="minorHAnsi"/>
          <w:b/>
          <w:bCs/>
          <w:sz w:val="23"/>
          <w:szCs w:val="23"/>
        </w:rPr>
      </w:pPr>
    </w:p>
    <w:p w14:paraId="25AA6F58" w14:textId="77777777" w:rsidR="006C52A5" w:rsidRDefault="006C52A5" w:rsidP="008D59B7">
      <w:pPr>
        <w:rPr>
          <w:rFonts w:ascii="Calibri" w:hAnsi="Calibri" w:cs="Calibri"/>
          <w:sz w:val="44"/>
          <w:szCs w:val="44"/>
        </w:rPr>
      </w:pPr>
    </w:p>
    <w:p w14:paraId="7E026832" w14:textId="77777777" w:rsidR="006C52A5" w:rsidRDefault="006C52A5" w:rsidP="008D59B7">
      <w:pPr>
        <w:rPr>
          <w:rFonts w:ascii="Calibri" w:hAnsi="Calibri" w:cs="Calibri"/>
          <w:sz w:val="44"/>
          <w:szCs w:val="44"/>
        </w:rPr>
      </w:pPr>
    </w:p>
    <w:p w14:paraId="45E5D3AE" w14:textId="77777777" w:rsidR="006C52A5" w:rsidRDefault="006C52A5" w:rsidP="008D59B7">
      <w:pPr>
        <w:rPr>
          <w:rFonts w:ascii="Calibri" w:hAnsi="Calibri" w:cs="Calibri"/>
          <w:sz w:val="44"/>
          <w:szCs w:val="44"/>
        </w:rPr>
      </w:pPr>
    </w:p>
    <w:p w14:paraId="21A48396" w14:textId="3797E3FB" w:rsidR="006C52A5" w:rsidRDefault="006C52A5" w:rsidP="779E00AA">
      <w:pPr>
        <w:rPr>
          <w:rFonts w:asciiTheme="minorHAnsi" w:hAnsiTheme="minorHAnsi"/>
          <w:sz w:val="23"/>
          <w:szCs w:val="23"/>
        </w:rPr>
      </w:pPr>
    </w:p>
    <w:p w14:paraId="1196BA69" w14:textId="77777777" w:rsidR="006C52A5" w:rsidRDefault="006C52A5" w:rsidP="008D59B7">
      <w:pPr>
        <w:rPr>
          <w:rFonts w:ascii="Calibri" w:hAnsi="Calibri" w:cs="Calibri"/>
          <w:sz w:val="44"/>
          <w:szCs w:val="44"/>
        </w:rPr>
      </w:pPr>
    </w:p>
    <w:p w14:paraId="5065F6E9" w14:textId="77777777" w:rsidR="00AE6832" w:rsidRDefault="00AE6832" w:rsidP="008D59B7">
      <w:pPr>
        <w:rPr>
          <w:rFonts w:ascii="Calibri" w:hAnsi="Calibri" w:cs="Calibri"/>
          <w:sz w:val="44"/>
          <w:szCs w:val="44"/>
        </w:rPr>
      </w:pPr>
    </w:p>
    <w:p w14:paraId="058B11AD" w14:textId="77777777" w:rsidR="00AE6832" w:rsidRDefault="00AE6832" w:rsidP="008D59B7">
      <w:pPr>
        <w:rPr>
          <w:rFonts w:ascii="Calibri" w:hAnsi="Calibri" w:cs="Calibri"/>
          <w:sz w:val="44"/>
          <w:szCs w:val="44"/>
        </w:rPr>
      </w:pPr>
    </w:p>
    <w:p w14:paraId="7948403D" w14:textId="77777777" w:rsidR="009344FA" w:rsidRDefault="009344FA" w:rsidP="008D59B7">
      <w:pPr>
        <w:rPr>
          <w:rFonts w:ascii="Calibri" w:hAnsi="Calibri" w:cs="Calibri"/>
          <w:sz w:val="44"/>
          <w:szCs w:val="44"/>
        </w:rPr>
      </w:pPr>
    </w:p>
    <w:p w14:paraId="0B10C5C7" w14:textId="77777777" w:rsidR="009344FA" w:rsidRDefault="009344FA" w:rsidP="008D59B7">
      <w:pPr>
        <w:rPr>
          <w:rFonts w:ascii="Calibri" w:hAnsi="Calibri" w:cs="Calibri"/>
          <w:sz w:val="44"/>
          <w:szCs w:val="44"/>
        </w:rPr>
      </w:pPr>
    </w:p>
    <w:p w14:paraId="54B183DA" w14:textId="77777777" w:rsidR="009344FA" w:rsidRDefault="009344FA" w:rsidP="008D59B7">
      <w:pPr>
        <w:rPr>
          <w:rFonts w:ascii="Calibri" w:hAnsi="Calibri" w:cs="Calibri"/>
          <w:sz w:val="44"/>
          <w:szCs w:val="44"/>
        </w:rPr>
      </w:pPr>
    </w:p>
    <w:p w14:paraId="673A4ADC" w14:textId="77777777" w:rsidR="00AE6832" w:rsidRDefault="00AE6832" w:rsidP="008D59B7">
      <w:pPr>
        <w:rPr>
          <w:rFonts w:ascii="Calibri" w:hAnsi="Calibri" w:cs="Calibri"/>
          <w:sz w:val="44"/>
          <w:szCs w:val="44"/>
        </w:rPr>
      </w:pPr>
    </w:p>
    <w:p w14:paraId="092F882D" w14:textId="52329EB3" w:rsidR="00507100" w:rsidRDefault="3D2A1942" w:rsidP="5B6F5854">
      <w:pPr>
        <w:pStyle w:val="Heading1"/>
        <w:keepNext w:val="0"/>
        <w:keepLines w:val="0"/>
        <w:spacing w:line="240" w:lineRule="auto"/>
        <w:rPr>
          <w:b/>
          <w:bCs/>
          <w:color w:val="000000" w:themeColor="text1"/>
          <w:lang w:val="en"/>
        </w:rPr>
      </w:pPr>
      <w:r w:rsidRPr="5B6F5854">
        <w:rPr>
          <w:b/>
          <w:bCs/>
          <w:color w:val="000000" w:themeColor="text1"/>
          <w:lang w:val="en"/>
        </w:rPr>
        <w:lastRenderedPageBreak/>
        <w:t>Section 2: Re</w:t>
      </w:r>
      <w:r w:rsidR="1A595532" w:rsidRPr="5B6F5854">
        <w:rPr>
          <w:b/>
          <w:bCs/>
          <w:color w:val="000000" w:themeColor="text1"/>
          <w:lang w:val="en"/>
        </w:rPr>
        <w:t xml:space="preserve">gulated Procurement Compliance </w:t>
      </w:r>
    </w:p>
    <w:p w14:paraId="13CBAE0D" w14:textId="77777777" w:rsidR="004A5A88" w:rsidRPr="004A5A88" w:rsidRDefault="004A5A88" w:rsidP="5B6F5854">
      <w:pPr>
        <w:spacing w:line="240" w:lineRule="auto"/>
        <w:rPr>
          <w:lang w:val="en"/>
        </w:rPr>
      </w:pPr>
    </w:p>
    <w:tbl>
      <w:tblPr>
        <w:tblStyle w:val="TableGrid"/>
        <w:tblW w:w="0" w:type="auto"/>
        <w:tblLook w:val="04A0" w:firstRow="1" w:lastRow="0" w:firstColumn="1" w:lastColumn="0" w:noHBand="0" w:noVBand="1"/>
      </w:tblPr>
      <w:tblGrid>
        <w:gridCol w:w="9736"/>
      </w:tblGrid>
      <w:tr w:rsidR="008D59B7" w14:paraId="77ED54A5" w14:textId="77777777" w:rsidTr="008D59B7">
        <w:trPr>
          <w:trHeight w:val="1082"/>
        </w:trPr>
        <w:tc>
          <w:tcPr>
            <w:tcW w:w="9736" w:type="dxa"/>
          </w:tcPr>
          <w:p w14:paraId="1899174E" w14:textId="77777777" w:rsidR="00520CDE" w:rsidRDefault="00520CDE" w:rsidP="00507100">
            <w:pPr>
              <w:autoSpaceDE w:val="0"/>
              <w:autoSpaceDN w:val="0"/>
              <w:adjustRightInd w:val="0"/>
              <w:rPr>
                <w:rFonts w:cstheme="minorHAnsi"/>
                <w:i/>
                <w:sz w:val="23"/>
                <w:szCs w:val="23"/>
              </w:rPr>
            </w:pPr>
          </w:p>
          <w:p w14:paraId="126C28C8" w14:textId="643BCE4B" w:rsidR="008D59B7" w:rsidRDefault="008D59B7" w:rsidP="00507100">
            <w:pPr>
              <w:autoSpaceDE w:val="0"/>
              <w:autoSpaceDN w:val="0"/>
              <w:adjustRightInd w:val="0"/>
              <w:rPr>
                <w:rFonts w:cstheme="minorHAnsi"/>
                <w:i/>
                <w:sz w:val="23"/>
                <w:szCs w:val="23"/>
              </w:rPr>
            </w:pPr>
            <w:r w:rsidRPr="00507100">
              <w:rPr>
                <w:rFonts w:cstheme="minorHAnsi"/>
                <w:i/>
                <w:sz w:val="23"/>
                <w:szCs w:val="23"/>
              </w:rPr>
              <w:t>Section 17 of the PRA requires that Regulated Procurements be carried out in accordance with the organisation’s procurement strategy, so far as reasonably practical. Section 18(2)(b) states that the annual report must include ‘a review of whether those procurements complied with the authority’s procurement strateg</w:t>
            </w:r>
            <w:r w:rsidR="00486F41">
              <w:rPr>
                <w:rFonts w:cstheme="minorHAnsi"/>
                <w:i/>
                <w:sz w:val="23"/>
                <w:szCs w:val="23"/>
              </w:rPr>
              <w:t>y</w:t>
            </w:r>
            <w:r w:rsidR="00225D86">
              <w:rPr>
                <w:rFonts w:cstheme="minorHAnsi"/>
                <w:i/>
                <w:sz w:val="23"/>
                <w:szCs w:val="23"/>
              </w:rPr>
              <w:t>’ and</w:t>
            </w:r>
            <w:r w:rsidR="00FB1557">
              <w:rPr>
                <w:rFonts w:cstheme="minorHAnsi"/>
                <w:i/>
                <w:sz w:val="23"/>
                <w:szCs w:val="23"/>
              </w:rPr>
              <w:t xml:space="preserve">, </w:t>
            </w:r>
            <w:r w:rsidR="00B574E1">
              <w:rPr>
                <w:rFonts w:cstheme="minorHAnsi"/>
                <w:i/>
                <w:sz w:val="23"/>
                <w:szCs w:val="23"/>
              </w:rPr>
              <w:t xml:space="preserve">under </w:t>
            </w:r>
            <w:r w:rsidR="00BE51BC">
              <w:rPr>
                <w:rFonts w:cstheme="minorHAnsi"/>
                <w:i/>
                <w:sz w:val="23"/>
                <w:szCs w:val="23"/>
              </w:rPr>
              <w:t>18</w:t>
            </w:r>
            <w:r w:rsidR="009B1C49">
              <w:rPr>
                <w:rFonts w:cstheme="minorHAnsi"/>
                <w:i/>
                <w:sz w:val="23"/>
                <w:szCs w:val="23"/>
              </w:rPr>
              <w:t>(2)</w:t>
            </w:r>
            <w:r w:rsidR="0072617B">
              <w:rPr>
                <w:rFonts w:cstheme="minorHAnsi"/>
                <w:i/>
                <w:sz w:val="23"/>
                <w:szCs w:val="23"/>
              </w:rPr>
              <w:t>(</w:t>
            </w:r>
            <w:r w:rsidR="00F43153">
              <w:rPr>
                <w:rFonts w:cstheme="minorHAnsi"/>
                <w:i/>
                <w:sz w:val="23"/>
                <w:szCs w:val="23"/>
              </w:rPr>
              <w:t>c)</w:t>
            </w:r>
            <w:r w:rsidR="004B15EA">
              <w:rPr>
                <w:rFonts w:cstheme="minorHAnsi"/>
                <w:i/>
                <w:sz w:val="23"/>
                <w:szCs w:val="23"/>
              </w:rPr>
              <w:t>, ‘to the extent that any Regulated Procurements did not comp</w:t>
            </w:r>
            <w:r w:rsidR="00C82604">
              <w:rPr>
                <w:rFonts w:cstheme="minorHAnsi"/>
                <w:i/>
                <w:sz w:val="23"/>
                <w:szCs w:val="23"/>
              </w:rPr>
              <w:t>ly, a statemen</w:t>
            </w:r>
            <w:r w:rsidR="00FB1557">
              <w:rPr>
                <w:rFonts w:cstheme="minorHAnsi"/>
                <w:i/>
                <w:sz w:val="23"/>
                <w:szCs w:val="23"/>
              </w:rPr>
              <w:t>t</w:t>
            </w:r>
            <w:r w:rsidR="00C82604">
              <w:rPr>
                <w:rFonts w:cstheme="minorHAnsi"/>
                <w:i/>
                <w:sz w:val="23"/>
                <w:szCs w:val="23"/>
              </w:rPr>
              <w:t xml:space="preserve"> of how the University intends to ensure that future Re</w:t>
            </w:r>
            <w:r w:rsidR="0068795E">
              <w:rPr>
                <w:rFonts w:cstheme="minorHAnsi"/>
                <w:i/>
                <w:sz w:val="23"/>
                <w:szCs w:val="23"/>
              </w:rPr>
              <w:t>gulated Procurement do comply</w:t>
            </w:r>
            <w:r w:rsidR="00B97C34">
              <w:rPr>
                <w:rFonts w:cstheme="minorHAnsi"/>
                <w:i/>
                <w:sz w:val="23"/>
                <w:szCs w:val="23"/>
              </w:rPr>
              <w:t>’.</w:t>
            </w:r>
          </w:p>
          <w:p w14:paraId="4670FED7" w14:textId="02F553B6" w:rsidR="00520CDE" w:rsidRDefault="00520CDE" w:rsidP="00507100">
            <w:pPr>
              <w:autoSpaceDE w:val="0"/>
              <w:autoSpaceDN w:val="0"/>
              <w:adjustRightInd w:val="0"/>
              <w:rPr>
                <w:rFonts w:cstheme="minorHAnsi"/>
                <w:sz w:val="23"/>
                <w:szCs w:val="23"/>
              </w:rPr>
            </w:pPr>
          </w:p>
        </w:tc>
      </w:tr>
    </w:tbl>
    <w:p w14:paraId="7F87D300" w14:textId="77777777" w:rsidR="00507100" w:rsidRPr="00507100" w:rsidRDefault="00507100" w:rsidP="00507100">
      <w:pPr>
        <w:autoSpaceDE w:val="0"/>
        <w:autoSpaceDN w:val="0"/>
        <w:adjustRightInd w:val="0"/>
        <w:spacing w:after="0" w:line="240" w:lineRule="auto"/>
        <w:rPr>
          <w:rFonts w:asciiTheme="minorHAnsi" w:hAnsiTheme="minorHAnsi" w:cstheme="minorHAnsi"/>
          <w:sz w:val="23"/>
          <w:szCs w:val="23"/>
        </w:rPr>
      </w:pPr>
    </w:p>
    <w:p w14:paraId="18B6B118" w14:textId="45FA9CC0" w:rsidR="00507100" w:rsidRPr="00507100" w:rsidRDefault="44137160" w:rsidP="78B15E7E">
      <w:pPr>
        <w:autoSpaceDE w:val="0"/>
        <w:autoSpaceDN w:val="0"/>
        <w:adjustRightInd w:val="0"/>
        <w:spacing w:after="0" w:line="240" w:lineRule="auto"/>
        <w:rPr>
          <w:rFonts w:asciiTheme="minorHAnsi" w:hAnsiTheme="minorHAnsi"/>
        </w:rPr>
      </w:pPr>
      <w:r w:rsidRPr="2123C8CC">
        <w:rPr>
          <w:rFonts w:asciiTheme="minorHAnsi" w:hAnsiTheme="minorHAnsi"/>
        </w:rPr>
        <w:t>The University’s Procurement Strategy set out</w:t>
      </w:r>
      <w:r w:rsidR="00161358" w:rsidRPr="2123C8CC">
        <w:rPr>
          <w:rFonts w:asciiTheme="minorHAnsi" w:hAnsiTheme="minorHAnsi"/>
        </w:rPr>
        <w:t>s</w:t>
      </w:r>
      <w:r w:rsidRPr="2123C8CC">
        <w:rPr>
          <w:rFonts w:asciiTheme="minorHAnsi" w:hAnsiTheme="minorHAnsi"/>
        </w:rPr>
        <w:t xml:space="preserve"> how regulated procurement </w:t>
      </w:r>
      <w:r w:rsidR="00A30459" w:rsidRPr="2123C8CC">
        <w:rPr>
          <w:rFonts w:asciiTheme="minorHAnsi" w:hAnsiTheme="minorHAnsi"/>
        </w:rPr>
        <w:t>w</w:t>
      </w:r>
      <w:r w:rsidR="00610131" w:rsidRPr="2123C8CC">
        <w:rPr>
          <w:rFonts w:asciiTheme="minorHAnsi" w:hAnsiTheme="minorHAnsi"/>
        </w:rPr>
        <w:t>ill</w:t>
      </w:r>
      <w:r w:rsidR="00A30459" w:rsidRPr="2123C8CC">
        <w:rPr>
          <w:rFonts w:asciiTheme="minorHAnsi" w:hAnsiTheme="minorHAnsi"/>
        </w:rPr>
        <w:t xml:space="preserve"> be</w:t>
      </w:r>
      <w:r w:rsidRPr="2123C8CC">
        <w:rPr>
          <w:rFonts w:asciiTheme="minorHAnsi" w:hAnsiTheme="minorHAnsi"/>
        </w:rPr>
        <w:t xml:space="preserve"> undertaken in compliance with the PRA</w:t>
      </w:r>
      <w:r w:rsidR="00EB7829" w:rsidRPr="2123C8CC">
        <w:rPr>
          <w:rFonts w:asciiTheme="minorHAnsi" w:hAnsiTheme="minorHAnsi"/>
        </w:rPr>
        <w:t>,</w:t>
      </w:r>
      <w:r w:rsidRPr="2123C8CC">
        <w:rPr>
          <w:rFonts w:asciiTheme="minorHAnsi" w:hAnsiTheme="minorHAnsi"/>
        </w:rPr>
        <w:t xml:space="preserve"> and how this strategy w</w:t>
      </w:r>
      <w:r w:rsidR="003808FE" w:rsidRPr="2123C8CC">
        <w:rPr>
          <w:rFonts w:asciiTheme="minorHAnsi" w:hAnsiTheme="minorHAnsi"/>
        </w:rPr>
        <w:t>ill</w:t>
      </w:r>
      <w:r w:rsidR="00EB7829" w:rsidRPr="2123C8CC">
        <w:rPr>
          <w:rFonts w:asciiTheme="minorHAnsi" w:hAnsiTheme="minorHAnsi"/>
        </w:rPr>
        <w:t xml:space="preserve"> </w:t>
      </w:r>
      <w:r w:rsidRPr="2123C8CC">
        <w:rPr>
          <w:rFonts w:asciiTheme="minorHAnsi" w:hAnsiTheme="minorHAnsi"/>
        </w:rPr>
        <w:t xml:space="preserve">support the University’s </w:t>
      </w:r>
      <w:r w:rsidR="78101788" w:rsidRPr="2123C8CC">
        <w:rPr>
          <w:rFonts w:asciiTheme="minorHAnsi" w:hAnsiTheme="minorHAnsi"/>
        </w:rPr>
        <w:t>S</w:t>
      </w:r>
      <w:r w:rsidRPr="2123C8CC">
        <w:rPr>
          <w:rFonts w:asciiTheme="minorHAnsi" w:hAnsiTheme="minorHAnsi"/>
        </w:rPr>
        <w:t xml:space="preserve">trategic </w:t>
      </w:r>
      <w:r w:rsidR="3C9760FC" w:rsidRPr="2123C8CC">
        <w:rPr>
          <w:rFonts w:asciiTheme="minorHAnsi" w:hAnsiTheme="minorHAnsi"/>
        </w:rPr>
        <w:t>P</w:t>
      </w:r>
      <w:r w:rsidRPr="2123C8CC">
        <w:rPr>
          <w:rFonts w:asciiTheme="minorHAnsi" w:hAnsiTheme="minorHAnsi"/>
        </w:rPr>
        <w:t>lan 2016-21</w:t>
      </w:r>
      <w:r w:rsidR="00C63EAB" w:rsidRPr="2123C8CC">
        <w:rPr>
          <w:rFonts w:asciiTheme="minorHAnsi" w:hAnsiTheme="minorHAnsi"/>
        </w:rPr>
        <w:t xml:space="preserve"> a</w:t>
      </w:r>
      <w:r w:rsidR="6673E76D" w:rsidRPr="2123C8CC">
        <w:rPr>
          <w:rFonts w:asciiTheme="minorHAnsi" w:hAnsiTheme="minorHAnsi"/>
        </w:rPr>
        <w:t>n</w:t>
      </w:r>
      <w:r w:rsidR="00C63EAB" w:rsidRPr="2123C8CC">
        <w:rPr>
          <w:rFonts w:asciiTheme="minorHAnsi" w:hAnsiTheme="minorHAnsi"/>
        </w:rPr>
        <w:t>d</w:t>
      </w:r>
      <w:r w:rsidR="6673E76D" w:rsidRPr="2123C8CC">
        <w:rPr>
          <w:rFonts w:asciiTheme="minorHAnsi" w:hAnsiTheme="minorHAnsi"/>
        </w:rPr>
        <w:t xml:space="preserve"> </w:t>
      </w:r>
      <w:r w:rsidR="5140CE8A" w:rsidRPr="2123C8CC">
        <w:rPr>
          <w:rFonts w:asciiTheme="minorHAnsi" w:hAnsiTheme="minorHAnsi"/>
        </w:rPr>
        <w:t xml:space="preserve">the </w:t>
      </w:r>
      <w:r w:rsidR="00E04B34" w:rsidRPr="2123C8CC">
        <w:rPr>
          <w:rFonts w:asciiTheme="minorHAnsi" w:hAnsiTheme="minorHAnsi"/>
        </w:rPr>
        <w:t>A</w:t>
      </w:r>
      <w:r w:rsidR="6673E76D" w:rsidRPr="2123C8CC">
        <w:rPr>
          <w:rFonts w:asciiTheme="minorHAnsi" w:hAnsiTheme="minorHAnsi"/>
        </w:rPr>
        <w:t xml:space="preserve">ddendum </w:t>
      </w:r>
      <w:r w:rsidR="2EFAC8BD" w:rsidRPr="2123C8CC">
        <w:rPr>
          <w:rFonts w:asciiTheme="minorHAnsi" w:hAnsiTheme="minorHAnsi"/>
        </w:rPr>
        <w:t>S</w:t>
      </w:r>
      <w:r w:rsidR="6673E76D" w:rsidRPr="2123C8CC">
        <w:rPr>
          <w:rFonts w:asciiTheme="minorHAnsi" w:hAnsiTheme="minorHAnsi"/>
        </w:rPr>
        <w:t>trategy</w:t>
      </w:r>
      <w:r w:rsidR="00844D47" w:rsidRPr="2123C8CC">
        <w:rPr>
          <w:rFonts w:asciiTheme="minorHAnsi" w:hAnsiTheme="minorHAnsi"/>
        </w:rPr>
        <w:t xml:space="preserve">, </w:t>
      </w:r>
      <w:r w:rsidR="6673E76D" w:rsidRPr="2123C8CC">
        <w:rPr>
          <w:rFonts w:asciiTheme="minorHAnsi" w:hAnsiTheme="minorHAnsi"/>
        </w:rPr>
        <w:t>2021-</w:t>
      </w:r>
      <w:r w:rsidR="4FC7527F" w:rsidRPr="2123C8CC">
        <w:rPr>
          <w:rFonts w:asciiTheme="minorHAnsi" w:hAnsiTheme="minorHAnsi"/>
        </w:rPr>
        <w:t>2</w:t>
      </w:r>
      <w:r w:rsidR="6673E76D" w:rsidRPr="2123C8CC">
        <w:rPr>
          <w:rFonts w:asciiTheme="minorHAnsi" w:hAnsiTheme="minorHAnsi"/>
        </w:rPr>
        <w:t>3</w:t>
      </w:r>
      <w:r w:rsidR="00844D47" w:rsidRPr="2123C8CC">
        <w:rPr>
          <w:rFonts w:asciiTheme="minorHAnsi" w:hAnsiTheme="minorHAnsi"/>
        </w:rPr>
        <w:t>.</w:t>
      </w:r>
    </w:p>
    <w:p w14:paraId="33B4B691" w14:textId="77777777" w:rsidR="00507100" w:rsidRPr="00507100" w:rsidRDefault="00507100" w:rsidP="78B15E7E">
      <w:pPr>
        <w:autoSpaceDE w:val="0"/>
        <w:autoSpaceDN w:val="0"/>
        <w:adjustRightInd w:val="0"/>
        <w:spacing w:after="0" w:line="240" w:lineRule="auto"/>
        <w:rPr>
          <w:rFonts w:asciiTheme="minorHAnsi" w:hAnsiTheme="minorHAnsi"/>
        </w:rPr>
      </w:pPr>
    </w:p>
    <w:p w14:paraId="6D3563AC" w14:textId="1060B445" w:rsidR="0819F83F" w:rsidRDefault="008B37CF" w:rsidP="78B15E7E">
      <w:pPr>
        <w:spacing w:after="0"/>
        <w:rPr>
          <w:rFonts w:ascii="Calibri" w:hAnsi="Calibri" w:cs="Calibri"/>
          <w:lang w:val="en"/>
        </w:rPr>
      </w:pPr>
      <w:r w:rsidRPr="2123C8CC">
        <w:rPr>
          <w:rFonts w:ascii="Calibri" w:hAnsi="Calibri" w:cs="Calibri"/>
          <w:lang w:val="en"/>
        </w:rPr>
        <w:t>‘</w:t>
      </w:r>
      <w:r w:rsidR="0819F83F" w:rsidRPr="2123C8CC">
        <w:rPr>
          <w:rFonts w:ascii="Calibri" w:hAnsi="Calibri" w:cs="Calibri"/>
          <w:lang w:val="en"/>
        </w:rPr>
        <w:t>Regulated Procurement</w:t>
      </w:r>
      <w:r w:rsidRPr="2123C8CC">
        <w:rPr>
          <w:rFonts w:ascii="Calibri" w:hAnsi="Calibri" w:cs="Calibri"/>
          <w:lang w:val="en"/>
        </w:rPr>
        <w:t>’</w:t>
      </w:r>
      <w:r w:rsidR="0819F83F" w:rsidRPr="2123C8CC">
        <w:rPr>
          <w:rFonts w:ascii="Calibri" w:hAnsi="Calibri" w:cs="Calibri"/>
          <w:lang w:val="en"/>
        </w:rPr>
        <w:t xml:space="preserve"> refers to any procurement above £50,000 for goods and services</w:t>
      </w:r>
      <w:r w:rsidR="302B2090" w:rsidRPr="2123C8CC">
        <w:rPr>
          <w:rFonts w:ascii="Calibri" w:hAnsi="Calibri" w:cs="Calibri"/>
          <w:lang w:val="en"/>
        </w:rPr>
        <w:t>,</w:t>
      </w:r>
      <w:r w:rsidR="0819F83F" w:rsidRPr="2123C8CC">
        <w:rPr>
          <w:rFonts w:ascii="Calibri" w:hAnsi="Calibri" w:cs="Calibri"/>
          <w:lang w:val="en"/>
        </w:rPr>
        <w:t xml:space="preserve"> and £2,000,000 for works. These will include new contracts</w:t>
      </w:r>
      <w:r w:rsidR="00532A7B" w:rsidRPr="2123C8CC">
        <w:rPr>
          <w:rFonts w:ascii="Calibri" w:hAnsi="Calibri" w:cs="Calibri"/>
          <w:lang w:val="en"/>
        </w:rPr>
        <w:t xml:space="preserve">, </w:t>
      </w:r>
      <w:r w:rsidR="0819F83F" w:rsidRPr="2123C8CC">
        <w:rPr>
          <w:rFonts w:ascii="Calibri" w:hAnsi="Calibri" w:cs="Calibri"/>
          <w:lang w:val="en"/>
        </w:rPr>
        <w:t>framework agreements</w:t>
      </w:r>
      <w:r w:rsidR="00746182" w:rsidRPr="2123C8CC">
        <w:rPr>
          <w:rFonts w:ascii="Calibri" w:hAnsi="Calibri" w:cs="Calibri"/>
          <w:lang w:val="en"/>
        </w:rPr>
        <w:t xml:space="preserve"> </w:t>
      </w:r>
      <w:r w:rsidR="0819F83F" w:rsidRPr="2123C8CC">
        <w:rPr>
          <w:rFonts w:ascii="Calibri" w:hAnsi="Calibri" w:cs="Calibri"/>
          <w:lang w:val="en"/>
        </w:rPr>
        <w:t xml:space="preserve">and </w:t>
      </w:r>
      <w:r w:rsidR="007131F9" w:rsidRPr="2123C8CC">
        <w:rPr>
          <w:rFonts w:ascii="Calibri" w:hAnsi="Calibri" w:cs="Calibri"/>
          <w:lang w:val="en"/>
        </w:rPr>
        <w:t>‘mini competitions’</w:t>
      </w:r>
      <w:r w:rsidR="00532A7B" w:rsidRPr="2123C8CC">
        <w:rPr>
          <w:rFonts w:ascii="Calibri" w:hAnsi="Calibri" w:cs="Calibri"/>
          <w:lang w:val="en"/>
        </w:rPr>
        <w:t xml:space="preserve"> </w:t>
      </w:r>
      <w:r w:rsidR="00443FC1" w:rsidRPr="2123C8CC">
        <w:rPr>
          <w:rFonts w:ascii="Calibri" w:hAnsi="Calibri" w:cs="Calibri"/>
          <w:lang w:val="en"/>
        </w:rPr>
        <w:t xml:space="preserve">conducted </w:t>
      </w:r>
      <w:r w:rsidR="00532A7B" w:rsidRPr="2123C8CC">
        <w:rPr>
          <w:rFonts w:ascii="Calibri" w:hAnsi="Calibri" w:cs="Calibri"/>
          <w:lang w:val="en"/>
        </w:rPr>
        <w:t>under existin</w:t>
      </w:r>
      <w:r w:rsidR="00FD699D" w:rsidRPr="2123C8CC">
        <w:rPr>
          <w:rFonts w:ascii="Calibri" w:hAnsi="Calibri" w:cs="Calibri"/>
          <w:lang w:val="en"/>
        </w:rPr>
        <w:t xml:space="preserve">g </w:t>
      </w:r>
      <w:r w:rsidR="00443FC1" w:rsidRPr="2123C8CC">
        <w:rPr>
          <w:rFonts w:ascii="Calibri" w:hAnsi="Calibri" w:cs="Calibri"/>
          <w:lang w:val="en"/>
        </w:rPr>
        <w:t>frameworks.</w:t>
      </w:r>
    </w:p>
    <w:p w14:paraId="647C45B6" w14:textId="1D348CF6" w:rsidR="78B15E7E" w:rsidRDefault="78B15E7E" w:rsidP="78B15E7E">
      <w:pPr>
        <w:spacing w:after="0"/>
        <w:rPr>
          <w:rFonts w:ascii="Calibri" w:hAnsi="Calibri" w:cs="Calibri"/>
          <w:lang w:val="en"/>
        </w:rPr>
      </w:pPr>
    </w:p>
    <w:p w14:paraId="36CCB224" w14:textId="7DB382C5" w:rsidR="00507100" w:rsidRPr="00507100" w:rsidRDefault="00507100" w:rsidP="00507100">
      <w:pPr>
        <w:spacing w:after="0"/>
        <w:rPr>
          <w:rFonts w:asciiTheme="minorHAnsi" w:hAnsiTheme="minorHAnsi"/>
        </w:rPr>
      </w:pPr>
      <w:r w:rsidRPr="2123C8CC">
        <w:rPr>
          <w:rFonts w:asciiTheme="minorHAnsi" w:hAnsiTheme="minorHAnsi"/>
        </w:rPr>
        <w:t>The University</w:t>
      </w:r>
      <w:r w:rsidR="00F34EE3" w:rsidRPr="2123C8CC">
        <w:rPr>
          <w:rFonts w:asciiTheme="minorHAnsi" w:hAnsiTheme="minorHAnsi"/>
        </w:rPr>
        <w:t>’ procurement policies and procedure</w:t>
      </w:r>
      <w:r w:rsidRPr="2123C8CC">
        <w:rPr>
          <w:rFonts w:asciiTheme="minorHAnsi" w:hAnsiTheme="minorHAnsi"/>
        </w:rPr>
        <w:t xml:space="preserve"> </w:t>
      </w:r>
      <w:r w:rsidR="00300FAD" w:rsidRPr="2123C8CC">
        <w:rPr>
          <w:rFonts w:asciiTheme="minorHAnsi" w:hAnsiTheme="minorHAnsi"/>
        </w:rPr>
        <w:t>align with the</w:t>
      </w:r>
      <w:r w:rsidRPr="2123C8CC">
        <w:rPr>
          <w:rFonts w:asciiTheme="minorHAnsi" w:hAnsiTheme="minorHAnsi"/>
        </w:rPr>
        <w:t xml:space="preserve"> guidelines set out in the</w:t>
      </w:r>
      <w:r w:rsidR="00CC5FE7" w:rsidRPr="2123C8CC">
        <w:rPr>
          <w:rFonts w:asciiTheme="minorHAnsi" w:hAnsiTheme="minorHAnsi"/>
        </w:rPr>
        <w:t xml:space="preserve"> Scottish Government’s</w:t>
      </w:r>
      <w:r w:rsidRPr="2123C8CC">
        <w:rPr>
          <w:rFonts w:asciiTheme="minorHAnsi" w:hAnsiTheme="minorHAnsi"/>
        </w:rPr>
        <w:t xml:space="preserve"> Procurement Journey and have met the objectives and obligations set out above.</w:t>
      </w:r>
    </w:p>
    <w:p w14:paraId="65DAE445" w14:textId="77777777" w:rsidR="00507100" w:rsidRPr="00507100" w:rsidRDefault="00507100" w:rsidP="00507100">
      <w:pPr>
        <w:autoSpaceDE w:val="0"/>
        <w:autoSpaceDN w:val="0"/>
        <w:adjustRightInd w:val="0"/>
        <w:spacing w:after="0" w:line="240" w:lineRule="auto"/>
        <w:rPr>
          <w:rFonts w:asciiTheme="minorHAnsi" w:hAnsiTheme="minorHAnsi"/>
        </w:rPr>
      </w:pPr>
    </w:p>
    <w:p w14:paraId="19741910" w14:textId="01A7B23D" w:rsidR="00507100" w:rsidRPr="00507100" w:rsidRDefault="44137160" w:rsidP="78B15E7E">
      <w:pPr>
        <w:rPr>
          <w:rFonts w:asciiTheme="minorHAnsi" w:hAnsiTheme="minorHAnsi"/>
        </w:rPr>
      </w:pPr>
      <w:r w:rsidRPr="2123C8CC">
        <w:rPr>
          <w:rFonts w:asciiTheme="minorHAnsi" w:hAnsiTheme="minorHAnsi"/>
        </w:rPr>
        <w:t>Where appropriate, the University has made use of collaborative contracts to deliver improved contract terms, supported contract and supplier management, sustainable procurement outcomes and value for money</w:t>
      </w:r>
      <w:r w:rsidR="002C2E14" w:rsidRPr="2123C8CC">
        <w:rPr>
          <w:rFonts w:asciiTheme="minorHAnsi" w:hAnsiTheme="minorHAnsi"/>
        </w:rPr>
        <w:t>.</w:t>
      </w:r>
    </w:p>
    <w:p w14:paraId="15F2472B" w14:textId="3727802F" w:rsidR="00507100" w:rsidRPr="00507100" w:rsidRDefault="00507100" w:rsidP="5B6F5854">
      <w:pPr>
        <w:rPr>
          <w:rFonts w:asciiTheme="minorHAnsi" w:hAnsiTheme="minorHAnsi"/>
        </w:rPr>
      </w:pPr>
      <w:r w:rsidRPr="5B6F5854">
        <w:rPr>
          <w:rFonts w:asciiTheme="minorHAnsi" w:hAnsiTheme="minorHAnsi"/>
        </w:rPr>
        <w:t>In conducting its regulated procurements</w:t>
      </w:r>
      <w:r w:rsidR="275894C3" w:rsidRPr="5B6F5854">
        <w:rPr>
          <w:rFonts w:asciiTheme="minorHAnsi" w:hAnsiTheme="minorHAnsi"/>
        </w:rPr>
        <w:t>,</w:t>
      </w:r>
      <w:r w:rsidRPr="5B6F5854">
        <w:rPr>
          <w:rFonts w:asciiTheme="minorHAnsi" w:hAnsiTheme="minorHAnsi"/>
        </w:rPr>
        <w:t xml:space="preserve"> care was taken to ensure that the University award</w:t>
      </w:r>
      <w:r w:rsidR="6C35FBAF" w:rsidRPr="5B6F5854">
        <w:rPr>
          <w:rFonts w:asciiTheme="minorHAnsi" w:hAnsiTheme="minorHAnsi"/>
        </w:rPr>
        <w:t>ed</w:t>
      </w:r>
      <w:r w:rsidRPr="5B6F5854">
        <w:rPr>
          <w:rFonts w:asciiTheme="minorHAnsi" w:hAnsiTheme="minorHAnsi"/>
        </w:rPr>
        <w:t xml:space="preserve"> business to suppliers who </w:t>
      </w:r>
      <w:r w:rsidR="4105D0BD" w:rsidRPr="5B6F5854">
        <w:rPr>
          <w:rFonts w:asciiTheme="minorHAnsi" w:hAnsiTheme="minorHAnsi"/>
        </w:rPr>
        <w:t>we</w:t>
      </w:r>
      <w:r w:rsidRPr="5B6F5854">
        <w:rPr>
          <w:rFonts w:asciiTheme="minorHAnsi" w:hAnsiTheme="minorHAnsi"/>
        </w:rPr>
        <w:t>re capable, reliable and who c</w:t>
      </w:r>
      <w:r w:rsidR="4F11E009" w:rsidRPr="5B6F5854">
        <w:rPr>
          <w:rFonts w:asciiTheme="minorHAnsi" w:hAnsiTheme="minorHAnsi"/>
        </w:rPr>
        <w:t>ould</w:t>
      </w:r>
      <w:r w:rsidRPr="5B6F5854">
        <w:rPr>
          <w:rFonts w:asciiTheme="minorHAnsi" w:hAnsiTheme="minorHAnsi"/>
        </w:rPr>
        <w:t xml:space="preserve"> demonstrate that they meet appropriate ethical standards and values in the conduct of their business.</w:t>
      </w:r>
    </w:p>
    <w:p w14:paraId="68B5EA05" w14:textId="1B65FD69" w:rsidR="00792677" w:rsidRPr="00543569" w:rsidRDefault="00507100" w:rsidP="5B6F5854">
      <w:pPr>
        <w:suppressAutoHyphens/>
        <w:spacing w:after="0" w:line="240" w:lineRule="auto"/>
        <w:rPr>
          <w:rFonts w:asciiTheme="minorHAnsi" w:hAnsiTheme="minorHAnsi"/>
        </w:rPr>
      </w:pPr>
      <w:r w:rsidRPr="5B6F5854">
        <w:rPr>
          <w:rFonts w:asciiTheme="minorHAnsi" w:hAnsiTheme="minorHAnsi"/>
        </w:rPr>
        <w:t xml:space="preserve">Successful delivery against the procurement strategy objectives </w:t>
      </w:r>
      <w:r w:rsidR="4470514D" w:rsidRPr="5B6F5854">
        <w:rPr>
          <w:rFonts w:asciiTheme="minorHAnsi" w:hAnsiTheme="minorHAnsi"/>
        </w:rPr>
        <w:t xml:space="preserve">was </w:t>
      </w:r>
      <w:r w:rsidRPr="5B6F5854">
        <w:rPr>
          <w:rFonts w:asciiTheme="minorHAnsi" w:hAnsiTheme="minorHAnsi"/>
        </w:rPr>
        <w:t>part of a continual improvement process</w:t>
      </w:r>
      <w:r w:rsidR="00C17FAD" w:rsidRPr="5B6F5854">
        <w:rPr>
          <w:rFonts w:asciiTheme="minorHAnsi" w:hAnsiTheme="minorHAnsi"/>
        </w:rPr>
        <w:t>. This</w:t>
      </w:r>
      <w:r w:rsidRPr="5B6F5854">
        <w:rPr>
          <w:rFonts w:asciiTheme="minorHAnsi" w:hAnsiTheme="minorHAnsi"/>
        </w:rPr>
        <w:t xml:space="preserve"> identifies and facilitates the implementation of incremental improvements to </w:t>
      </w:r>
      <w:r w:rsidR="00C17FAD" w:rsidRPr="5B6F5854">
        <w:rPr>
          <w:rFonts w:asciiTheme="minorHAnsi" w:hAnsiTheme="minorHAnsi"/>
        </w:rPr>
        <w:t xml:space="preserve">processes and </w:t>
      </w:r>
      <w:r w:rsidRPr="5B6F5854">
        <w:rPr>
          <w:rFonts w:asciiTheme="minorHAnsi" w:hAnsiTheme="minorHAnsi"/>
        </w:rPr>
        <w:t xml:space="preserve">outcomes over time. The University benefits from linking its </w:t>
      </w:r>
      <w:r w:rsidR="54D34EF2" w:rsidRPr="5B6F5854">
        <w:rPr>
          <w:rFonts w:asciiTheme="minorHAnsi" w:hAnsiTheme="minorHAnsi"/>
        </w:rPr>
        <w:t xml:space="preserve">own </w:t>
      </w:r>
      <w:r w:rsidRPr="5B6F5854">
        <w:rPr>
          <w:rFonts w:asciiTheme="minorHAnsi" w:hAnsiTheme="minorHAnsi"/>
        </w:rPr>
        <w:t>CIP to the Scottish Government’s Procurement and Commercial Improvement Programme (</w:t>
      </w:r>
      <w:r w:rsidR="005C137A" w:rsidRPr="5B6F5854">
        <w:rPr>
          <w:rFonts w:asciiTheme="minorHAnsi" w:hAnsiTheme="minorHAnsi"/>
        </w:rPr>
        <w:t>‘</w:t>
      </w:r>
      <w:r w:rsidRPr="5B6F5854">
        <w:rPr>
          <w:rFonts w:asciiTheme="minorHAnsi" w:hAnsiTheme="minorHAnsi"/>
        </w:rPr>
        <w:t>PCIP</w:t>
      </w:r>
      <w:r w:rsidR="005C137A" w:rsidRPr="5B6F5854">
        <w:rPr>
          <w:rFonts w:asciiTheme="minorHAnsi" w:hAnsiTheme="minorHAnsi"/>
        </w:rPr>
        <w:t>’</w:t>
      </w:r>
      <w:r w:rsidRPr="5B6F5854">
        <w:rPr>
          <w:rFonts w:asciiTheme="minorHAnsi" w:hAnsiTheme="minorHAnsi"/>
        </w:rPr>
        <w:t>).</w:t>
      </w:r>
    </w:p>
    <w:p w14:paraId="2AFB1F52" w14:textId="12AD8470" w:rsidR="00792677" w:rsidRPr="00543569" w:rsidRDefault="00507100" w:rsidP="5B6F5854">
      <w:pPr>
        <w:suppressAutoHyphens/>
        <w:spacing w:after="0" w:line="240" w:lineRule="auto"/>
        <w:rPr>
          <w:rFonts w:ascii="Arial" w:eastAsia="Arial" w:hAnsi="Arial" w:cs="Arial"/>
        </w:rPr>
      </w:pPr>
      <w:r w:rsidRPr="5B6F5854">
        <w:rPr>
          <w:rFonts w:asciiTheme="minorHAnsi" w:hAnsiTheme="minorHAnsi"/>
        </w:rPr>
        <w:t xml:space="preserve">PCIP delivers periodic assessments of key benchmarks and recommends what necessary improvements might be prioritised, </w:t>
      </w:r>
      <w:r w:rsidR="008A079E" w:rsidRPr="5B6F5854">
        <w:rPr>
          <w:rFonts w:asciiTheme="minorHAnsi" w:hAnsiTheme="minorHAnsi"/>
        </w:rPr>
        <w:t>planned,</w:t>
      </w:r>
      <w:r w:rsidRPr="5B6F5854">
        <w:rPr>
          <w:rFonts w:asciiTheme="minorHAnsi" w:hAnsiTheme="minorHAnsi"/>
        </w:rPr>
        <w:t xml:space="preserve"> and implemented. </w:t>
      </w:r>
    </w:p>
    <w:p w14:paraId="2AA0D667" w14:textId="4335AD96" w:rsidR="00792677" w:rsidRPr="00543569" w:rsidRDefault="00792677" w:rsidP="5B6F5854">
      <w:pPr>
        <w:suppressAutoHyphens/>
        <w:spacing w:after="0" w:line="240" w:lineRule="auto"/>
        <w:rPr>
          <w:rFonts w:asciiTheme="minorHAnsi" w:hAnsiTheme="minorHAnsi"/>
        </w:rPr>
      </w:pPr>
    </w:p>
    <w:p w14:paraId="313E81B6" w14:textId="7AB9C05C" w:rsidR="00792677" w:rsidRPr="00543569" w:rsidRDefault="4FDAE75E" w:rsidP="7F81F3C2">
      <w:pPr>
        <w:suppressAutoHyphens/>
        <w:spacing w:after="0" w:line="240" w:lineRule="auto"/>
        <w:rPr>
          <w:rFonts w:ascii="Arial" w:eastAsia="Arial" w:hAnsi="Arial" w:cs="Arial"/>
        </w:rPr>
      </w:pPr>
      <w:r w:rsidRPr="5B6F5854">
        <w:rPr>
          <w:rFonts w:asciiTheme="minorHAnsi" w:hAnsiTheme="minorHAnsi"/>
        </w:rPr>
        <w:t xml:space="preserve">The most recent PCIP assessment was conducted in 2019 when the </w:t>
      </w:r>
      <w:r w:rsidR="79132EAB" w:rsidRPr="5B6F5854">
        <w:rPr>
          <w:rFonts w:asciiTheme="minorHAnsi" w:hAnsiTheme="minorHAnsi"/>
        </w:rPr>
        <w:t>University</w:t>
      </w:r>
      <w:r w:rsidRPr="5B6F5854">
        <w:rPr>
          <w:rFonts w:asciiTheme="minorHAnsi" w:hAnsiTheme="minorHAnsi"/>
        </w:rPr>
        <w:t xml:space="preserve"> score</w:t>
      </w:r>
      <w:r w:rsidR="0D73841A" w:rsidRPr="5B6F5854">
        <w:rPr>
          <w:rFonts w:asciiTheme="minorHAnsi" w:hAnsiTheme="minorHAnsi"/>
        </w:rPr>
        <w:t>d</w:t>
      </w:r>
      <w:r w:rsidRPr="5B6F5854">
        <w:rPr>
          <w:rFonts w:asciiTheme="minorHAnsi" w:hAnsiTheme="minorHAnsi"/>
        </w:rPr>
        <w:t xml:space="preserve"> 67</w:t>
      </w:r>
      <w:r w:rsidR="20A1069A" w:rsidRPr="5B6F5854">
        <w:rPr>
          <w:rFonts w:asciiTheme="minorHAnsi" w:hAnsiTheme="minorHAnsi"/>
        </w:rPr>
        <w:t>%</w:t>
      </w:r>
      <w:r w:rsidRPr="5B6F5854">
        <w:rPr>
          <w:rFonts w:asciiTheme="minorHAnsi" w:eastAsia="Arial" w:hAnsiTheme="minorHAnsi"/>
        </w:rPr>
        <w:t xml:space="preserve">. </w:t>
      </w:r>
      <w:r w:rsidR="00792677" w:rsidRPr="5B6F5854">
        <w:rPr>
          <w:rFonts w:asciiTheme="minorHAnsi" w:eastAsia="Arial" w:hAnsiTheme="minorHAnsi"/>
        </w:rPr>
        <w:t>The next PCIP, in the form of a ‘Pulse Check’</w:t>
      </w:r>
      <w:r w:rsidR="007766C0" w:rsidRPr="5B6F5854">
        <w:rPr>
          <w:rFonts w:asciiTheme="minorHAnsi" w:eastAsia="Arial" w:hAnsiTheme="minorHAnsi"/>
        </w:rPr>
        <w:t xml:space="preserve">, </w:t>
      </w:r>
      <w:r w:rsidR="00792677" w:rsidRPr="5B6F5854">
        <w:rPr>
          <w:rFonts w:asciiTheme="minorHAnsi" w:eastAsia="Arial" w:hAnsiTheme="minorHAnsi"/>
        </w:rPr>
        <w:t xml:space="preserve">will take place in </w:t>
      </w:r>
      <w:r w:rsidR="004656F9">
        <w:rPr>
          <w:rFonts w:asciiTheme="minorHAnsi" w:eastAsia="Arial" w:hAnsiTheme="minorHAnsi"/>
        </w:rPr>
        <w:t>December</w:t>
      </w:r>
      <w:r w:rsidR="00792677" w:rsidRPr="5B6F5854">
        <w:rPr>
          <w:rFonts w:asciiTheme="minorHAnsi" w:eastAsia="Arial" w:hAnsiTheme="minorHAnsi"/>
        </w:rPr>
        <w:t xml:space="preserve"> 2023</w:t>
      </w:r>
      <w:r w:rsidR="006A3B38" w:rsidRPr="5B6F5854">
        <w:rPr>
          <w:rFonts w:asciiTheme="minorHAnsi" w:eastAsia="Arial" w:hAnsiTheme="minorHAnsi"/>
        </w:rPr>
        <w:t>,</w:t>
      </w:r>
      <w:r w:rsidR="00CA4609" w:rsidRPr="5B6F5854">
        <w:rPr>
          <w:rFonts w:asciiTheme="minorHAnsi" w:eastAsia="Arial" w:hAnsiTheme="minorHAnsi"/>
        </w:rPr>
        <w:t xml:space="preserve"> </w:t>
      </w:r>
      <w:r w:rsidR="006A3B38" w:rsidRPr="5B6F5854">
        <w:rPr>
          <w:rFonts w:asciiTheme="minorHAnsi" w:hAnsiTheme="minorHAnsi"/>
          <w:color w:val="111111"/>
          <w:shd w:val="clear" w:color="auto" w:fill="FFFFFF"/>
        </w:rPr>
        <w:t>and</w:t>
      </w:r>
      <w:r w:rsidR="00543569" w:rsidRPr="5B6F5854">
        <w:rPr>
          <w:rFonts w:asciiTheme="minorHAnsi" w:hAnsiTheme="minorHAnsi"/>
          <w:color w:val="111111"/>
          <w:shd w:val="clear" w:color="auto" w:fill="FFFFFF"/>
        </w:rPr>
        <w:t xml:space="preserve"> will focus on higher level and more strategic areas</w:t>
      </w:r>
      <w:r w:rsidR="00CA4609" w:rsidRPr="5B6F5854">
        <w:rPr>
          <w:rFonts w:asciiTheme="minorHAnsi" w:hAnsiTheme="minorHAnsi"/>
          <w:color w:val="111111"/>
          <w:shd w:val="clear" w:color="auto" w:fill="FFFFFF"/>
        </w:rPr>
        <w:t>.</w:t>
      </w:r>
      <w:r w:rsidR="00CA4609" w:rsidRPr="2123C8CC">
        <w:rPr>
          <w:rFonts w:ascii="Arial" w:hAnsi="Arial" w:cs="Arial"/>
          <w:color w:val="111111"/>
          <w:shd w:val="clear" w:color="auto" w:fill="FFFFFF"/>
        </w:rPr>
        <w:t xml:space="preserve"> </w:t>
      </w:r>
    </w:p>
    <w:p w14:paraId="1B5F8A01" w14:textId="77777777" w:rsidR="004656F9" w:rsidRDefault="004656F9" w:rsidP="5B6F5854">
      <w:pPr>
        <w:suppressAutoHyphens/>
        <w:spacing w:after="0" w:line="240" w:lineRule="auto"/>
        <w:rPr>
          <w:rFonts w:asciiTheme="minorHAnsi" w:eastAsia="Arial" w:hAnsiTheme="minorHAnsi"/>
        </w:rPr>
      </w:pPr>
    </w:p>
    <w:p w14:paraId="0C1DDBC1" w14:textId="48C5B47D" w:rsidR="00244D28" w:rsidRDefault="005D011F" w:rsidP="5B6F5854">
      <w:pPr>
        <w:suppressAutoHyphens/>
        <w:spacing w:after="0" w:line="240" w:lineRule="auto"/>
        <w:rPr>
          <w:rFonts w:asciiTheme="minorHAnsi" w:eastAsia="Arial" w:hAnsiTheme="minorHAnsi"/>
        </w:rPr>
      </w:pPr>
      <w:r w:rsidRPr="5B6F5854">
        <w:rPr>
          <w:rFonts w:asciiTheme="minorHAnsi" w:eastAsia="Arial" w:hAnsiTheme="minorHAnsi"/>
        </w:rPr>
        <w:t>Following on from</w:t>
      </w:r>
      <w:r w:rsidR="004656F9">
        <w:rPr>
          <w:rFonts w:asciiTheme="minorHAnsi" w:eastAsia="Arial" w:hAnsiTheme="minorHAnsi"/>
        </w:rPr>
        <w:t xml:space="preserve"> the</w:t>
      </w:r>
      <w:r w:rsidR="2AA2853C" w:rsidRPr="5B6F5854">
        <w:rPr>
          <w:rFonts w:asciiTheme="minorHAnsi" w:eastAsia="Arial" w:hAnsiTheme="minorHAnsi"/>
        </w:rPr>
        <w:t xml:space="preserve"> </w:t>
      </w:r>
      <w:r w:rsidR="004656F9">
        <w:rPr>
          <w:rFonts w:asciiTheme="minorHAnsi" w:eastAsia="Arial" w:hAnsiTheme="minorHAnsi"/>
        </w:rPr>
        <w:t>audit of the University’s ‘</w:t>
      </w:r>
      <w:r w:rsidR="2AA2853C" w:rsidRPr="5B6F5854">
        <w:rPr>
          <w:rFonts w:asciiTheme="minorHAnsi" w:eastAsia="Arial" w:hAnsiTheme="minorHAnsi"/>
        </w:rPr>
        <w:t>contract management</w:t>
      </w:r>
      <w:r w:rsidR="008101CB" w:rsidRPr="5B6F5854">
        <w:rPr>
          <w:rFonts w:asciiTheme="minorHAnsi" w:eastAsia="Arial" w:hAnsiTheme="minorHAnsi"/>
        </w:rPr>
        <w:t xml:space="preserve"> framework</w:t>
      </w:r>
      <w:r w:rsidR="004656F9">
        <w:rPr>
          <w:rFonts w:asciiTheme="minorHAnsi" w:eastAsia="Arial" w:hAnsiTheme="minorHAnsi"/>
        </w:rPr>
        <w:t>’ (</w:t>
      </w:r>
      <w:r w:rsidR="2AA2853C" w:rsidRPr="5B6F5854">
        <w:rPr>
          <w:rFonts w:asciiTheme="minorHAnsi" w:eastAsia="Arial" w:hAnsiTheme="minorHAnsi"/>
        </w:rPr>
        <w:t xml:space="preserve">conducted in May </w:t>
      </w:r>
      <w:r w:rsidR="005D7776" w:rsidRPr="5B6F5854">
        <w:rPr>
          <w:rFonts w:asciiTheme="minorHAnsi" w:eastAsia="Arial" w:hAnsiTheme="minorHAnsi"/>
        </w:rPr>
        <w:t>2022</w:t>
      </w:r>
      <w:r w:rsidR="004656F9">
        <w:rPr>
          <w:rFonts w:asciiTheme="minorHAnsi" w:eastAsia="Arial" w:hAnsiTheme="minorHAnsi"/>
        </w:rPr>
        <w:t>)</w:t>
      </w:r>
      <w:r w:rsidR="005D7776" w:rsidRPr="5B6F5854">
        <w:rPr>
          <w:rFonts w:asciiTheme="minorHAnsi" w:eastAsia="Arial" w:hAnsiTheme="minorHAnsi"/>
        </w:rPr>
        <w:t xml:space="preserve"> guidance</w:t>
      </w:r>
      <w:r w:rsidR="00CC5223" w:rsidRPr="5B6F5854">
        <w:rPr>
          <w:rFonts w:asciiTheme="minorHAnsi" w:eastAsia="Arial" w:hAnsiTheme="minorHAnsi"/>
        </w:rPr>
        <w:t xml:space="preserve"> has been updated </w:t>
      </w:r>
      <w:r w:rsidR="00D70679" w:rsidRPr="5B6F5854">
        <w:rPr>
          <w:rFonts w:asciiTheme="minorHAnsi" w:eastAsia="Arial" w:hAnsiTheme="minorHAnsi"/>
        </w:rPr>
        <w:t>and</w:t>
      </w:r>
      <w:r w:rsidR="00C8A31A" w:rsidRPr="5B6F5854">
        <w:rPr>
          <w:rFonts w:asciiTheme="minorHAnsi" w:eastAsia="Arial" w:hAnsiTheme="minorHAnsi"/>
        </w:rPr>
        <w:t xml:space="preserve"> a</w:t>
      </w:r>
      <w:r w:rsidR="00D70679" w:rsidRPr="5B6F5854">
        <w:rPr>
          <w:rFonts w:asciiTheme="minorHAnsi" w:eastAsia="Arial" w:hAnsiTheme="minorHAnsi"/>
        </w:rPr>
        <w:t xml:space="preserve"> SharePoint ‘hub’ has been rolled out </w:t>
      </w:r>
      <w:r w:rsidR="00CC5223" w:rsidRPr="5B6F5854">
        <w:rPr>
          <w:rFonts w:asciiTheme="minorHAnsi" w:eastAsia="Arial" w:hAnsiTheme="minorHAnsi"/>
        </w:rPr>
        <w:t xml:space="preserve">to </w:t>
      </w:r>
      <w:r w:rsidR="006212C6" w:rsidRPr="5B6F5854">
        <w:rPr>
          <w:rFonts w:asciiTheme="minorHAnsi" w:eastAsia="Arial" w:hAnsiTheme="minorHAnsi"/>
        </w:rPr>
        <w:t xml:space="preserve">help Faculties and Service Directorates implement better (and </w:t>
      </w:r>
      <w:r w:rsidR="423346A2" w:rsidRPr="5B6F5854">
        <w:rPr>
          <w:rFonts w:asciiTheme="minorHAnsi" w:eastAsia="Arial" w:hAnsiTheme="minorHAnsi"/>
        </w:rPr>
        <w:t>proportionate</w:t>
      </w:r>
      <w:r w:rsidR="006212C6" w:rsidRPr="5B6F5854">
        <w:rPr>
          <w:rFonts w:asciiTheme="minorHAnsi" w:eastAsia="Arial" w:hAnsiTheme="minorHAnsi"/>
        </w:rPr>
        <w:t>)</w:t>
      </w:r>
      <w:r w:rsidR="00CB40A2" w:rsidRPr="5B6F5854">
        <w:rPr>
          <w:rFonts w:asciiTheme="minorHAnsi" w:eastAsia="Arial" w:hAnsiTheme="minorHAnsi"/>
        </w:rPr>
        <w:t xml:space="preserve"> </w:t>
      </w:r>
      <w:r w:rsidR="423346A2" w:rsidRPr="5B6F5854">
        <w:rPr>
          <w:rFonts w:asciiTheme="minorHAnsi" w:eastAsia="Arial" w:hAnsiTheme="minorHAnsi"/>
        </w:rPr>
        <w:t>co</w:t>
      </w:r>
      <w:r w:rsidR="1EDDFE4C" w:rsidRPr="5B6F5854">
        <w:rPr>
          <w:rFonts w:asciiTheme="minorHAnsi" w:eastAsia="Arial" w:hAnsiTheme="minorHAnsi"/>
        </w:rPr>
        <w:t>ntract man</w:t>
      </w:r>
      <w:r w:rsidR="6160DF43" w:rsidRPr="5B6F5854">
        <w:rPr>
          <w:rFonts w:asciiTheme="minorHAnsi" w:eastAsia="Arial" w:hAnsiTheme="minorHAnsi"/>
        </w:rPr>
        <w:t>a</w:t>
      </w:r>
      <w:r w:rsidR="1EDDFE4C" w:rsidRPr="5B6F5854">
        <w:rPr>
          <w:rFonts w:asciiTheme="minorHAnsi" w:eastAsia="Arial" w:hAnsiTheme="minorHAnsi"/>
        </w:rPr>
        <w:t>gemen</w:t>
      </w:r>
      <w:r w:rsidR="006212C6" w:rsidRPr="5B6F5854">
        <w:rPr>
          <w:rFonts w:asciiTheme="minorHAnsi" w:eastAsia="Arial" w:hAnsiTheme="minorHAnsi"/>
        </w:rPr>
        <w:t xml:space="preserve">t. </w:t>
      </w:r>
    </w:p>
    <w:p w14:paraId="07E4728B" w14:textId="77777777" w:rsidR="001C138F" w:rsidRDefault="001C138F" w:rsidP="125FB6E3">
      <w:pPr>
        <w:suppressAutoHyphens/>
        <w:spacing w:after="0" w:line="240" w:lineRule="auto"/>
        <w:rPr>
          <w:rFonts w:asciiTheme="minorHAnsi" w:eastAsia="Arial" w:hAnsiTheme="minorHAnsi"/>
        </w:rPr>
      </w:pPr>
    </w:p>
    <w:p w14:paraId="54137218" w14:textId="77777777" w:rsidR="001C138F" w:rsidRDefault="001C138F" w:rsidP="001C138F">
      <w:pPr>
        <w:suppressAutoHyphens/>
        <w:spacing w:after="0" w:line="240" w:lineRule="auto"/>
        <w:rPr>
          <w:rFonts w:asciiTheme="minorHAnsi" w:eastAsia="Arial" w:hAnsiTheme="minorHAnsi"/>
        </w:rPr>
      </w:pPr>
      <w:r w:rsidRPr="2123C8CC">
        <w:rPr>
          <w:rFonts w:asciiTheme="minorHAnsi" w:eastAsia="Arial" w:hAnsiTheme="minorHAnsi"/>
        </w:rPr>
        <w:t>Where appropriate and applicable exemptions under the Public Contracts (Scotland) Regulations 2015 were considered and exercised.</w:t>
      </w:r>
    </w:p>
    <w:p w14:paraId="164C6484" w14:textId="79AC8D2E" w:rsidR="00413A0E" w:rsidRPr="006212C6" w:rsidRDefault="6041AAEE" w:rsidP="5B6F5854">
      <w:pPr>
        <w:suppressAutoHyphens/>
        <w:spacing w:after="0" w:line="240" w:lineRule="auto"/>
        <w:rPr>
          <w:rFonts w:asciiTheme="minorHAnsi" w:eastAsia="Arial" w:hAnsiTheme="minorHAnsi"/>
        </w:rPr>
      </w:pPr>
      <w:r w:rsidRPr="5B6F5854">
        <w:rPr>
          <w:rFonts w:asciiTheme="minorHAnsi" w:eastAsia="Arial" w:hAnsiTheme="minorHAnsi"/>
        </w:rPr>
        <w:lastRenderedPageBreak/>
        <w:t xml:space="preserve">Note: The University’s </w:t>
      </w:r>
      <w:r w:rsidR="00413A0E" w:rsidRPr="5B6F5854">
        <w:rPr>
          <w:rFonts w:asciiTheme="minorHAnsi" w:eastAsia="Arial" w:hAnsiTheme="minorHAnsi"/>
        </w:rPr>
        <w:t>Procurement Services is currently review</w:t>
      </w:r>
      <w:r w:rsidR="00580310" w:rsidRPr="5B6F5854">
        <w:rPr>
          <w:rFonts w:asciiTheme="minorHAnsi" w:eastAsia="Arial" w:hAnsiTheme="minorHAnsi"/>
        </w:rPr>
        <w:t>ing</w:t>
      </w:r>
      <w:r w:rsidR="00413A0E" w:rsidRPr="5B6F5854">
        <w:rPr>
          <w:rFonts w:asciiTheme="minorHAnsi" w:eastAsia="Arial" w:hAnsiTheme="minorHAnsi"/>
        </w:rPr>
        <w:t xml:space="preserve"> </w:t>
      </w:r>
      <w:r w:rsidR="007951FF" w:rsidRPr="5B6F5854">
        <w:rPr>
          <w:rFonts w:asciiTheme="minorHAnsi" w:eastAsia="Arial" w:hAnsiTheme="minorHAnsi"/>
        </w:rPr>
        <w:t>it</w:t>
      </w:r>
      <w:r w:rsidR="00580310" w:rsidRPr="5B6F5854">
        <w:rPr>
          <w:rFonts w:asciiTheme="minorHAnsi" w:eastAsia="Arial" w:hAnsiTheme="minorHAnsi"/>
        </w:rPr>
        <w:t>s</w:t>
      </w:r>
      <w:r w:rsidR="007951FF" w:rsidRPr="5B6F5854">
        <w:rPr>
          <w:rFonts w:asciiTheme="minorHAnsi" w:eastAsia="Arial" w:hAnsiTheme="minorHAnsi"/>
        </w:rPr>
        <w:t xml:space="preserve"> procurement strategy</w:t>
      </w:r>
      <w:r w:rsidR="00A72C68" w:rsidRPr="5B6F5854">
        <w:rPr>
          <w:rFonts w:asciiTheme="minorHAnsi" w:eastAsia="Arial" w:hAnsiTheme="minorHAnsi"/>
        </w:rPr>
        <w:t>. It is expected that an updated strategy will be published in February 202</w:t>
      </w:r>
      <w:r w:rsidR="009112A5" w:rsidRPr="5B6F5854">
        <w:rPr>
          <w:rFonts w:asciiTheme="minorHAnsi" w:eastAsia="Arial" w:hAnsiTheme="minorHAnsi"/>
        </w:rPr>
        <w:t>4.</w:t>
      </w:r>
    </w:p>
    <w:p w14:paraId="627A6159" w14:textId="77777777" w:rsidR="006C52A5" w:rsidRDefault="006C52A5" w:rsidP="00507100">
      <w:pPr>
        <w:suppressAutoHyphens/>
        <w:spacing w:after="0" w:line="240" w:lineRule="auto"/>
        <w:rPr>
          <w:rFonts w:asciiTheme="minorHAnsi" w:eastAsia="Arial" w:hAnsiTheme="minorHAnsi"/>
          <w:b/>
        </w:rPr>
      </w:pPr>
    </w:p>
    <w:p w14:paraId="75B9FB6E" w14:textId="66BB0C28" w:rsidR="009112A5" w:rsidRDefault="009112A5" w:rsidP="009112A5">
      <w:pPr>
        <w:suppressAutoHyphens/>
        <w:spacing w:after="0" w:line="240" w:lineRule="auto"/>
        <w:rPr>
          <w:rFonts w:asciiTheme="minorHAnsi" w:eastAsia="Arial" w:hAnsiTheme="minorHAnsi"/>
        </w:rPr>
      </w:pPr>
    </w:p>
    <w:p w14:paraId="0810FDA8" w14:textId="3B4D20BC" w:rsidR="008371C6" w:rsidRDefault="008371C6" w:rsidP="00507100">
      <w:pPr>
        <w:suppressAutoHyphens/>
        <w:spacing w:after="0" w:line="240" w:lineRule="auto"/>
        <w:rPr>
          <w:rFonts w:asciiTheme="minorHAnsi" w:eastAsia="Arial" w:hAnsiTheme="minorHAnsi"/>
          <w:b/>
        </w:rPr>
      </w:pPr>
      <w:r w:rsidRPr="2123C8CC">
        <w:rPr>
          <w:rFonts w:asciiTheme="minorHAnsi" w:eastAsia="Arial" w:hAnsiTheme="minorHAnsi"/>
          <w:b/>
        </w:rPr>
        <w:t>Compliance with each part of the procurement strategy is shown in the table below:</w:t>
      </w:r>
    </w:p>
    <w:p w14:paraId="75C88BDA" w14:textId="77777777" w:rsidR="005C3699" w:rsidRDefault="005C3699" w:rsidP="00507100">
      <w:pPr>
        <w:suppressAutoHyphens/>
        <w:spacing w:after="0" w:line="240" w:lineRule="auto"/>
        <w:rPr>
          <w:rFonts w:asciiTheme="minorHAnsi" w:eastAsia="Arial" w:hAnsiTheme="minorHAnsi"/>
          <w:b/>
        </w:rPr>
      </w:pPr>
    </w:p>
    <w:p w14:paraId="7E7FEFF0" w14:textId="77777777" w:rsidR="005C3699" w:rsidRDefault="005C3699" w:rsidP="00507100">
      <w:pPr>
        <w:suppressAutoHyphens/>
        <w:spacing w:after="0" w:line="240" w:lineRule="auto"/>
        <w:rPr>
          <w:rFonts w:asciiTheme="minorHAnsi" w:eastAsia="Arial" w:hAnsiTheme="minorHAnsi"/>
          <w:b/>
        </w:rPr>
      </w:pPr>
    </w:p>
    <w:p w14:paraId="57D9CB9F" w14:textId="77777777" w:rsidR="005C3699" w:rsidRDefault="005C3699" w:rsidP="00507100">
      <w:pPr>
        <w:suppressAutoHyphens/>
        <w:spacing w:after="0" w:line="240" w:lineRule="auto"/>
        <w:rPr>
          <w:rFonts w:asciiTheme="minorHAnsi" w:eastAsia="Arial" w:hAnsiTheme="minorHAnsi"/>
          <w:b/>
        </w:rPr>
      </w:pPr>
    </w:p>
    <w:p w14:paraId="266B1A6F" w14:textId="77777777" w:rsidR="005C3699" w:rsidRDefault="005C3699" w:rsidP="00507100">
      <w:pPr>
        <w:suppressAutoHyphens/>
        <w:spacing w:after="0" w:line="240" w:lineRule="auto"/>
        <w:rPr>
          <w:rFonts w:asciiTheme="minorHAnsi" w:eastAsia="Arial" w:hAnsiTheme="minorHAnsi"/>
          <w:b/>
        </w:rPr>
      </w:pPr>
    </w:p>
    <w:p w14:paraId="7441980B" w14:textId="77777777" w:rsidR="005C3699" w:rsidRDefault="005C3699" w:rsidP="00507100">
      <w:pPr>
        <w:suppressAutoHyphens/>
        <w:spacing w:after="0" w:line="240" w:lineRule="auto"/>
        <w:rPr>
          <w:rFonts w:asciiTheme="minorHAnsi" w:eastAsia="Arial" w:hAnsiTheme="minorHAnsi"/>
          <w:b/>
        </w:rPr>
      </w:pPr>
    </w:p>
    <w:p w14:paraId="37BAA82C" w14:textId="77777777" w:rsidR="005C3699" w:rsidRDefault="005C3699" w:rsidP="00507100">
      <w:pPr>
        <w:suppressAutoHyphens/>
        <w:spacing w:after="0" w:line="240" w:lineRule="auto"/>
        <w:rPr>
          <w:rFonts w:asciiTheme="minorHAnsi" w:eastAsia="Arial" w:hAnsiTheme="minorHAnsi"/>
          <w:b/>
        </w:rPr>
      </w:pPr>
    </w:p>
    <w:p w14:paraId="3BE601D5" w14:textId="77777777" w:rsidR="005C3699" w:rsidRDefault="005C3699" w:rsidP="00507100">
      <w:pPr>
        <w:suppressAutoHyphens/>
        <w:spacing w:after="0" w:line="240" w:lineRule="auto"/>
        <w:rPr>
          <w:rFonts w:asciiTheme="minorHAnsi" w:eastAsia="Arial" w:hAnsiTheme="minorHAnsi"/>
          <w:b/>
        </w:rPr>
      </w:pPr>
    </w:p>
    <w:p w14:paraId="356BEA32" w14:textId="77777777" w:rsidR="005C3699" w:rsidRDefault="005C3699" w:rsidP="00507100">
      <w:pPr>
        <w:suppressAutoHyphens/>
        <w:spacing w:after="0" w:line="240" w:lineRule="auto"/>
        <w:rPr>
          <w:rFonts w:asciiTheme="minorHAnsi" w:eastAsia="Arial" w:hAnsiTheme="minorHAnsi"/>
          <w:b/>
        </w:rPr>
      </w:pPr>
    </w:p>
    <w:p w14:paraId="2AE0D6D3" w14:textId="77777777" w:rsidR="005C3699" w:rsidRDefault="005C3699" w:rsidP="00507100">
      <w:pPr>
        <w:suppressAutoHyphens/>
        <w:spacing w:after="0" w:line="240" w:lineRule="auto"/>
        <w:rPr>
          <w:rFonts w:asciiTheme="minorHAnsi" w:eastAsia="Arial" w:hAnsiTheme="minorHAnsi"/>
          <w:b/>
        </w:rPr>
      </w:pPr>
    </w:p>
    <w:p w14:paraId="62648212" w14:textId="77777777" w:rsidR="005C3699" w:rsidRDefault="005C3699" w:rsidP="00507100">
      <w:pPr>
        <w:suppressAutoHyphens/>
        <w:spacing w:after="0" w:line="240" w:lineRule="auto"/>
        <w:rPr>
          <w:rFonts w:asciiTheme="minorHAnsi" w:eastAsia="Arial" w:hAnsiTheme="minorHAnsi"/>
          <w:b/>
        </w:rPr>
      </w:pPr>
    </w:p>
    <w:p w14:paraId="339AEFD2" w14:textId="77777777" w:rsidR="005C3699" w:rsidRDefault="005C3699" w:rsidP="00507100">
      <w:pPr>
        <w:suppressAutoHyphens/>
        <w:spacing w:after="0" w:line="240" w:lineRule="auto"/>
        <w:rPr>
          <w:rFonts w:asciiTheme="minorHAnsi" w:eastAsia="Arial" w:hAnsiTheme="minorHAnsi"/>
          <w:b/>
        </w:rPr>
      </w:pPr>
    </w:p>
    <w:p w14:paraId="474AAAD5" w14:textId="77777777" w:rsidR="005C3699" w:rsidRDefault="005C3699" w:rsidP="00507100">
      <w:pPr>
        <w:suppressAutoHyphens/>
        <w:spacing w:after="0" w:line="240" w:lineRule="auto"/>
        <w:rPr>
          <w:rFonts w:asciiTheme="minorHAnsi" w:eastAsia="Arial" w:hAnsiTheme="minorHAnsi"/>
          <w:b/>
        </w:rPr>
      </w:pPr>
    </w:p>
    <w:p w14:paraId="0DB58CA9" w14:textId="77777777" w:rsidR="005C3699" w:rsidRDefault="005C3699" w:rsidP="00507100">
      <w:pPr>
        <w:suppressAutoHyphens/>
        <w:spacing w:after="0" w:line="240" w:lineRule="auto"/>
        <w:rPr>
          <w:rFonts w:asciiTheme="minorHAnsi" w:eastAsia="Arial" w:hAnsiTheme="minorHAnsi"/>
          <w:b/>
        </w:rPr>
      </w:pPr>
    </w:p>
    <w:p w14:paraId="5ACF6D72" w14:textId="77777777" w:rsidR="005C3699" w:rsidRDefault="005C3699" w:rsidP="00507100">
      <w:pPr>
        <w:suppressAutoHyphens/>
        <w:spacing w:after="0" w:line="240" w:lineRule="auto"/>
        <w:rPr>
          <w:rFonts w:asciiTheme="minorHAnsi" w:eastAsia="Arial" w:hAnsiTheme="minorHAnsi"/>
          <w:b/>
        </w:rPr>
      </w:pPr>
    </w:p>
    <w:p w14:paraId="292ABE45" w14:textId="77777777" w:rsidR="005C3699" w:rsidRDefault="005C3699" w:rsidP="00507100">
      <w:pPr>
        <w:suppressAutoHyphens/>
        <w:spacing w:after="0" w:line="240" w:lineRule="auto"/>
        <w:rPr>
          <w:rFonts w:asciiTheme="minorHAnsi" w:eastAsia="Arial" w:hAnsiTheme="minorHAnsi"/>
          <w:b/>
        </w:rPr>
      </w:pPr>
    </w:p>
    <w:p w14:paraId="055AC1ED" w14:textId="77777777" w:rsidR="005C3699" w:rsidRDefault="005C3699" w:rsidP="00507100">
      <w:pPr>
        <w:suppressAutoHyphens/>
        <w:spacing w:after="0" w:line="240" w:lineRule="auto"/>
        <w:rPr>
          <w:rFonts w:asciiTheme="minorHAnsi" w:eastAsia="Arial" w:hAnsiTheme="minorHAnsi"/>
          <w:b/>
        </w:rPr>
      </w:pPr>
    </w:p>
    <w:p w14:paraId="5533B83B" w14:textId="77777777" w:rsidR="005C3699" w:rsidRDefault="005C3699" w:rsidP="00507100">
      <w:pPr>
        <w:suppressAutoHyphens/>
        <w:spacing w:after="0" w:line="240" w:lineRule="auto"/>
        <w:rPr>
          <w:rFonts w:asciiTheme="minorHAnsi" w:eastAsia="Arial" w:hAnsiTheme="minorHAnsi"/>
          <w:b/>
        </w:rPr>
      </w:pPr>
    </w:p>
    <w:p w14:paraId="09D6EFE5" w14:textId="77777777" w:rsidR="005C3699" w:rsidRDefault="005C3699" w:rsidP="00507100">
      <w:pPr>
        <w:suppressAutoHyphens/>
        <w:spacing w:after="0" w:line="240" w:lineRule="auto"/>
        <w:rPr>
          <w:rFonts w:asciiTheme="minorHAnsi" w:eastAsia="Arial" w:hAnsiTheme="minorHAnsi"/>
          <w:b/>
        </w:rPr>
      </w:pPr>
    </w:p>
    <w:p w14:paraId="2E8352BE" w14:textId="77777777" w:rsidR="005C3699" w:rsidRDefault="005C3699" w:rsidP="00507100">
      <w:pPr>
        <w:suppressAutoHyphens/>
        <w:spacing w:after="0" w:line="240" w:lineRule="auto"/>
        <w:rPr>
          <w:rFonts w:asciiTheme="minorHAnsi" w:eastAsia="Arial" w:hAnsiTheme="minorHAnsi"/>
          <w:b/>
        </w:rPr>
      </w:pPr>
    </w:p>
    <w:p w14:paraId="419AA09D" w14:textId="77777777" w:rsidR="005C3699" w:rsidRDefault="005C3699" w:rsidP="00507100">
      <w:pPr>
        <w:suppressAutoHyphens/>
        <w:spacing w:after="0" w:line="240" w:lineRule="auto"/>
        <w:rPr>
          <w:rFonts w:asciiTheme="minorHAnsi" w:eastAsia="Arial" w:hAnsiTheme="minorHAnsi"/>
          <w:b/>
        </w:rPr>
      </w:pPr>
    </w:p>
    <w:p w14:paraId="675DEC5B" w14:textId="77777777" w:rsidR="005C3699" w:rsidRDefault="005C3699" w:rsidP="00507100">
      <w:pPr>
        <w:suppressAutoHyphens/>
        <w:spacing w:after="0" w:line="240" w:lineRule="auto"/>
        <w:rPr>
          <w:rFonts w:asciiTheme="minorHAnsi" w:eastAsia="Arial" w:hAnsiTheme="minorHAnsi"/>
          <w:b/>
        </w:rPr>
      </w:pPr>
    </w:p>
    <w:p w14:paraId="7A58315F" w14:textId="77777777" w:rsidR="005C3699" w:rsidRDefault="005C3699" w:rsidP="00507100">
      <w:pPr>
        <w:suppressAutoHyphens/>
        <w:spacing w:after="0" w:line="240" w:lineRule="auto"/>
        <w:rPr>
          <w:rFonts w:asciiTheme="minorHAnsi" w:eastAsia="Arial" w:hAnsiTheme="minorHAnsi"/>
          <w:b/>
        </w:rPr>
      </w:pPr>
    </w:p>
    <w:p w14:paraId="3AC4F331" w14:textId="77777777" w:rsidR="005C3699" w:rsidRDefault="005C3699" w:rsidP="00507100">
      <w:pPr>
        <w:suppressAutoHyphens/>
        <w:spacing w:after="0" w:line="240" w:lineRule="auto"/>
        <w:rPr>
          <w:rFonts w:asciiTheme="minorHAnsi" w:eastAsia="Arial" w:hAnsiTheme="minorHAnsi"/>
          <w:b/>
        </w:rPr>
      </w:pPr>
    </w:p>
    <w:p w14:paraId="48EDA735" w14:textId="77777777" w:rsidR="005C3699" w:rsidRDefault="005C3699" w:rsidP="00507100">
      <w:pPr>
        <w:suppressAutoHyphens/>
        <w:spacing w:after="0" w:line="240" w:lineRule="auto"/>
        <w:rPr>
          <w:rFonts w:asciiTheme="minorHAnsi" w:eastAsia="Arial" w:hAnsiTheme="minorHAnsi"/>
          <w:b/>
        </w:rPr>
      </w:pPr>
    </w:p>
    <w:p w14:paraId="59219730" w14:textId="77777777" w:rsidR="005C3699" w:rsidRDefault="005C3699" w:rsidP="00507100">
      <w:pPr>
        <w:suppressAutoHyphens/>
        <w:spacing w:after="0" w:line="240" w:lineRule="auto"/>
        <w:rPr>
          <w:rFonts w:asciiTheme="minorHAnsi" w:eastAsia="Arial" w:hAnsiTheme="minorHAnsi"/>
          <w:b/>
        </w:rPr>
      </w:pPr>
    </w:p>
    <w:p w14:paraId="5FE3F509" w14:textId="77777777" w:rsidR="005C3699" w:rsidRDefault="005C3699" w:rsidP="00507100">
      <w:pPr>
        <w:suppressAutoHyphens/>
        <w:spacing w:after="0" w:line="240" w:lineRule="auto"/>
        <w:rPr>
          <w:rFonts w:asciiTheme="minorHAnsi" w:eastAsia="Arial" w:hAnsiTheme="minorHAnsi"/>
          <w:b/>
        </w:rPr>
      </w:pPr>
    </w:p>
    <w:p w14:paraId="6E1A8BA6" w14:textId="77777777" w:rsidR="005C3699" w:rsidRDefault="005C3699" w:rsidP="00507100">
      <w:pPr>
        <w:suppressAutoHyphens/>
        <w:spacing w:after="0" w:line="240" w:lineRule="auto"/>
        <w:rPr>
          <w:rFonts w:asciiTheme="minorHAnsi" w:eastAsia="Arial" w:hAnsiTheme="minorHAnsi"/>
          <w:b/>
        </w:rPr>
      </w:pPr>
    </w:p>
    <w:p w14:paraId="55206C6D" w14:textId="77777777" w:rsidR="005C3699" w:rsidRDefault="005C3699" w:rsidP="00507100">
      <w:pPr>
        <w:suppressAutoHyphens/>
        <w:spacing w:after="0" w:line="240" w:lineRule="auto"/>
        <w:rPr>
          <w:rFonts w:asciiTheme="minorHAnsi" w:eastAsia="Arial" w:hAnsiTheme="minorHAnsi"/>
          <w:b/>
        </w:rPr>
      </w:pPr>
    </w:p>
    <w:p w14:paraId="22C0266C" w14:textId="77777777" w:rsidR="005C3699" w:rsidRDefault="005C3699" w:rsidP="00507100">
      <w:pPr>
        <w:suppressAutoHyphens/>
        <w:spacing w:after="0" w:line="240" w:lineRule="auto"/>
        <w:rPr>
          <w:rFonts w:asciiTheme="minorHAnsi" w:eastAsia="Arial" w:hAnsiTheme="minorHAnsi"/>
          <w:b/>
        </w:rPr>
      </w:pPr>
    </w:p>
    <w:p w14:paraId="41EF304F" w14:textId="77777777" w:rsidR="005C3699" w:rsidRDefault="005C3699" w:rsidP="00507100">
      <w:pPr>
        <w:suppressAutoHyphens/>
        <w:spacing w:after="0" w:line="240" w:lineRule="auto"/>
        <w:rPr>
          <w:rFonts w:asciiTheme="minorHAnsi" w:eastAsia="Arial" w:hAnsiTheme="minorHAnsi"/>
          <w:b/>
        </w:rPr>
      </w:pPr>
    </w:p>
    <w:p w14:paraId="47E94624" w14:textId="77777777" w:rsidR="005C3699" w:rsidRDefault="005C3699" w:rsidP="00507100">
      <w:pPr>
        <w:suppressAutoHyphens/>
        <w:spacing w:after="0" w:line="240" w:lineRule="auto"/>
        <w:rPr>
          <w:rFonts w:asciiTheme="minorHAnsi" w:eastAsia="Arial" w:hAnsiTheme="minorHAnsi"/>
          <w:b/>
        </w:rPr>
      </w:pPr>
    </w:p>
    <w:p w14:paraId="104D545D" w14:textId="77777777" w:rsidR="005C3699" w:rsidRDefault="005C3699" w:rsidP="00507100">
      <w:pPr>
        <w:suppressAutoHyphens/>
        <w:spacing w:after="0" w:line="240" w:lineRule="auto"/>
        <w:rPr>
          <w:rFonts w:asciiTheme="minorHAnsi" w:eastAsia="Arial" w:hAnsiTheme="minorHAnsi"/>
          <w:b/>
        </w:rPr>
      </w:pPr>
    </w:p>
    <w:p w14:paraId="78719E58" w14:textId="77777777" w:rsidR="005C3699" w:rsidRDefault="005C3699" w:rsidP="00507100">
      <w:pPr>
        <w:suppressAutoHyphens/>
        <w:spacing w:after="0" w:line="240" w:lineRule="auto"/>
        <w:rPr>
          <w:rFonts w:asciiTheme="minorHAnsi" w:eastAsia="Arial" w:hAnsiTheme="minorHAnsi"/>
          <w:b/>
        </w:rPr>
      </w:pPr>
    </w:p>
    <w:p w14:paraId="2A5E6109" w14:textId="77777777" w:rsidR="005C3699" w:rsidRDefault="005C3699" w:rsidP="00507100">
      <w:pPr>
        <w:suppressAutoHyphens/>
        <w:spacing w:after="0" w:line="240" w:lineRule="auto"/>
        <w:rPr>
          <w:rFonts w:asciiTheme="minorHAnsi" w:eastAsia="Arial" w:hAnsiTheme="minorHAnsi"/>
          <w:b/>
        </w:rPr>
      </w:pPr>
    </w:p>
    <w:p w14:paraId="5860B7ED" w14:textId="77777777" w:rsidR="005C3699" w:rsidRDefault="005C3699" w:rsidP="00507100">
      <w:pPr>
        <w:suppressAutoHyphens/>
        <w:spacing w:after="0" w:line="240" w:lineRule="auto"/>
        <w:rPr>
          <w:rFonts w:asciiTheme="minorHAnsi" w:eastAsia="Arial" w:hAnsiTheme="minorHAnsi"/>
          <w:b/>
        </w:rPr>
      </w:pPr>
    </w:p>
    <w:p w14:paraId="7D5EFA93" w14:textId="77777777" w:rsidR="005C3699" w:rsidRDefault="005C3699" w:rsidP="00507100">
      <w:pPr>
        <w:suppressAutoHyphens/>
        <w:spacing w:after="0" w:line="240" w:lineRule="auto"/>
        <w:rPr>
          <w:rFonts w:asciiTheme="minorHAnsi" w:eastAsia="Arial" w:hAnsiTheme="minorHAnsi"/>
          <w:b/>
        </w:rPr>
      </w:pPr>
    </w:p>
    <w:p w14:paraId="3E17608A" w14:textId="77777777" w:rsidR="005C3699" w:rsidRDefault="005C3699" w:rsidP="00507100">
      <w:pPr>
        <w:suppressAutoHyphens/>
        <w:spacing w:after="0" w:line="240" w:lineRule="auto"/>
        <w:rPr>
          <w:rFonts w:asciiTheme="minorHAnsi" w:eastAsia="Arial" w:hAnsiTheme="minorHAnsi"/>
          <w:b/>
        </w:rPr>
      </w:pPr>
    </w:p>
    <w:p w14:paraId="0DB3820D" w14:textId="50347E12" w:rsidR="2123C8CC" w:rsidRDefault="2123C8CC" w:rsidP="2123C8CC">
      <w:pPr>
        <w:spacing w:after="0" w:line="240" w:lineRule="auto"/>
        <w:rPr>
          <w:rFonts w:asciiTheme="minorHAnsi" w:eastAsia="Arial" w:hAnsiTheme="minorHAnsi"/>
          <w:b/>
          <w:bCs/>
        </w:rPr>
      </w:pPr>
    </w:p>
    <w:tbl>
      <w:tblPr>
        <w:tblW w:w="9639" w:type="dxa"/>
        <w:tblLook w:val="04A0" w:firstRow="1" w:lastRow="0" w:firstColumn="1" w:lastColumn="0" w:noHBand="0" w:noVBand="1"/>
      </w:tblPr>
      <w:tblGrid>
        <w:gridCol w:w="2405"/>
        <w:gridCol w:w="7234"/>
      </w:tblGrid>
      <w:tr w:rsidR="00507100" w:rsidRPr="00507100" w14:paraId="04B1A1F8" w14:textId="77777777" w:rsidTr="5B6F5854">
        <w:trPr>
          <w:trHeight w:val="710"/>
          <w:tblHeader/>
        </w:trPr>
        <w:tc>
          <w:tcPr>
            <w:tcW w:w="2405" w:type="dxa"/>
            <w:tcBorders>
              <w:bottom w:val="single" w:sz="4" w:space="0" w:color="auto"/>
            </w:tcBorders>
            <w:shd w:val="clear" w:color="auto" w:fill="000000" w:themeFill="text1"/>
          </w:tcPr>
          <w:p w14:paraId="3970E0E7" w14:textId="77777777" w:rsidR="00507100" w:rsidRPr="00507100" w:rsidRDefault="00507100" w:rsidP="00507100">
            <w:pPr>
              <w:rPr>
                <w:rFonts w:ascii="Calibri" w:hAnsi="Calibri" w:cs="Calibri"/>
                <w:b/>
                <w:sz w:val="23"/>
                <w:szCs w:val="23"/>
              </w:rPr>
            </w:pPr>
            <w:r w:rsidRPr="00507100">
              <w:rPr>
                <w:rFonts w:ascii="Calibri" w:hAnsi="Calibri" w:cs="Calibri"/>
                <w:b/>
                <w:sz w:val="23"/>
                <w:szCs w:val="23"/>
              </w:rPr>
              <w:lastRenderedPageBreak/>
              <w:t>Procurement Strategy</w:t>
            </w:r>
          </w:p>
          <w:p w14:paraId="3A70D1B0" w14:textId="77777777" w:rsidR="00507100" w:rsidRPr="00507100" w:rsidRDefault="00507100" w:rsidP="00507100">
            <w:pPr>
              <w:rPr>
                <w:rFonts w:ascii="Calibri" w:hAnsi="Calibri" w:cs="Calibri"/>
                <w:b/>
                <w:sz w:val="23"/>
                <w:szCs w:val="23"/>
              </w:rPr>
            </w:pPr>
            <w:r w:rsidRPr="00507100">
              <w:rPr>
                <w:rFonts w:ascii="Calibri" w:hAnsi="Calibri" w:cs="Calibri"/>
                <w:b/>
                <w:sz w:val="23"/>
                <w:szCs w:val="23"/>
              </w:rPr>
              <w:t>Statement</w:t>
            </w:r>
          </w:p>
        </w:tc>
        <w:tc>
          <w:tcPr>
            <w:tcW w:w="7234" w:type="dxa"/>
            <w:tcBorders>
              <w:bottom w:val="single" w:sz="4" w:space="0" w:color="auto"/>
            </w:tcBorders>
            <w:shd w:val="clear" w:color="auto" w:fill="000000" w:themeFill="text1"/>
          </w:tcPr>
          <w:p w14:paraId="152929A0" w14:textId="3E090CA8" w:rsidR="00507100" w:rsidRPr="00507100" w:rsidRDefault="00507100" w:rsidP="00507100">
            <w:pPr>
              <w:rPr>
                <w:rFonts w:ascii="Calibri" w:hAnsi="Calibri" w:cs="Calibri"/>
                <w:b/>
                <w:sz w:val="23"/>
                <w:szCs w:val="23"/>
              </w:rPr>
            </w:pPr>
            <w:r w:rsidRPr="00507100">
              <w:rPr>
                <w:rFonts w:ascii="Calibri" w:hAnsi="Calibri" w:cs="Calibri"/>
                <w:b/>
                <w:sz w:val="23"/>
                <w:szCs w:val="23"/>
              </w:rPr>
              <w:t xml:space="preserve">Commentary on </w:t>
            </w:r>
            <w:r w:rsidR="067A4A92" w:rsidRPr="44DA4267">
              <w:rPr>
                <w:rFonts w:ascii="Calibri" w:hAnsi="Calibri" w:cs="Calibri"/>
                <w:b/>
                <w:bCs/>
                <w:sz w:val="23"/>
                <w:szCs w:val="23"/>
              </w:rPr>
              <w:t>Strategy</w:t>
            </w:r>
            <w:r w:rsidRPr="44DA4267">
              <w:rPr>
                <w:rFonts w:ascii="Calibri" w:hAnsi="Calibri" w:cs="Calibri"/>
                <w:b/>
                <w:bCs/>
                <w:sz w:val="23"/>
                <w:szCs w:val="23"/>
              </w:rPr>
              <w:t xml:space="preserve"> </w:t>
            </w:r>
            <w:r w:rsidR="007D1B93">
              <w:rPr>
                <w:rFonts w:ascii="Calibri" w:hAnsi="Calibri" w:cs="Calibri"/>
                <w:b/>
                <w:sz w:val="23"/>
                <w:szCs w:val="23"/>
              </w:rPr>
              <w:t xml:space="preserve">Delivery </w:t>
            </w:r>
            <w:r w:rsidR="376E8C4B" w:rsidRPr="44DA4267">
              <w:rPr>
                <w:rFonts w:ascii="Calibri" w:hAnsi="Calibri" w:cs="Calibri"/>
                <w:b/>
                <w:bCs/>
                <w:sz w:val="23"/>
                <w:szCs w:val="23"/>
              </w:rPr>
              <w:t>and Compliance</w:t>
            </w:r>
          </w:p>
          <w:p w14:paraId="672EAD0C" w14:textId="77777777" w:rsidR="00507100" w:rsidRPr="00507100" w:rsidRDefault="00507100" w:rsidP="00507100">
            <w:pPr>
              <w:rPr>
                <w:rFonts w:ascii="Calibri" w:hAnsi="Calibri" w:cs="Calibri"/>
                <w:b/>
                <w:sz w:val="23"/>
                <w:szCs w:val="23"/>
                <w:highlight w:val="yellow"/>
              </w:rPr>
            </w:pPr>
          </w:p>
        </w:tc>
      </w:tr>
      <w:tr w:rsidR="00507100" w:rsidRPr="00507100" w14:paraId="1323552C" w14:textId="77777777" w:rsidTr="5B6F5854">
        <w:trPr>
          <w:trHeight w:val="710"/>
        </w:trPr>
        <w:tc>
          <w:tcPr>
            <w:tcW w:w="2405" w:type="dxa"/>
            <w:tcBorders>
              <w:top w:val="single" w:sz="4" w:space="0" w:color="auto"/>
              <w:left w:val="single" w:sz="4" w:space="0" w:color="auto"/>
              <w:bottom w:val="single" w:sz="4" w:space="0" w:color="auto"/>
              <w:right w:val="single" w:sz="4" w:space="0" w:color="auto"/>
            </w:tcBorders>
          </w:tcPr>
          <w:p w14:paraId="55C7002F" w14:textId="476E27F7" w:rsidR="00507100" w:rsidRPr="00164624" w:rsidRDefault="00507100" w:rsidP="00507100">
            <w:pPr>
              <w:rPr>
                <w:rFonts w:ascii="Calibri" w:hAnsi="Calibri" w:cs="Calibri"/>
              </w:rPr>
            </w:pPr>
            <w:r w:rsidRPr="2123C8CC">
              <w:rPr>
                <w:rFonts w:ascii="Calibri" w:hAnsi="Calibri" w:cs="Calibri"/>
              </w:rPr>
              <w:t>To work with academic budget holder</w:t>
            </w:r>
            <w:r w:rsidR="00164624" w:rsidRPr="2123C8CC">
              <w:rPr>
                <w:rFonts w:ascii="Calibri" w:hAnsi="Calibri" w:cs="Calibri"/>
              </w:rPr>
              <w:t>s, professional support service c</w:t>
            </w:r>
            <w:r w:rsidRPr="2123C8CC">
              <w:rPr>
                <w:rFonts w:ascii="Calibri" w:hAnsi="Calibri" w:cs="Calibri"/>
              </w:rPr>
              <w:t xml:space="preserve">olleagues and suppliers to deliver innovation and best value to the learning, </w:t>
            </w:r>
            <w:r w:rsidR="008A079E" w:rsidRPr="2123C8CC">
              <w:rPr>
                <w:rFonts w:ascii="Calibri" w:hAnsi="Calibri" w:cs="Calibri"/>
              </w:rPr>
              <w:t>research,</w:t>
            </w:r>
            <w:r w:rsidRPr="2123C8CC">
              <w:rPr>
                <w:rFonts w:ascii="Calibri" w:hAnsi="Calibri" w:cs="Calibri"/>
              </w:rPr>
              <w:t xml:space="preserve"> and service support communities</w:t>
            </w:r>
            <w:r w:rsidRPr="2123C8CC">
              <w:rPr>
                <w:rFonts w:ascii="Calibri" w:hAnsi="Calibri" w:cs="Calibri"/>
                <w:b/>
              </w:rPr>
              <w:t xml:space="preserve"> </w:t>
            </w:r>
            <w:r w:rsidRPr="2123C8CC">
              <w:rPr>
                <w:rFonts w:ascii="Calibri" w:hAnsi="Calibri" w:cs="Calibri"/>
              </w:rPr>
              <w:t>through the development of an effective and co-ordinated purchasing effort within the University</w:t>
            </w:r>
            <w:r w:rsidR="55CBD886" w:rsidRPr="2123C8CC">
              <w:rPr>
                <w:rFonts w:ascii="Calibri" w:hAnsi="Calibri" w:cs="Calibri"/>
              </w:rPr>
              <w:t>.</w:t>
            </w:r>
          </w:p>
        </w:tc>
        <w:tc>
          <w:tcPr>
            <w:tcW w:w="7234" w:type="dxa"/>
            <w:tcBorders>
              <w:top w:val="single" w:sz="4" w:space="0" w:color="auto"/>
              <w:left w:val="single" w:sz="4" w:space="0" w:color="auto"/>
              <w:bottom w:val="single" w:sz="4" w:space="0" w:color="auto"/>
              <w:right w:val="single" w:sz="4" w:space="0" w:color="auto"/>
            </w:tcBorders>
          </w:tcPr>
          <w:p w14:paraId="4E5EEDAE" w14:textId="6D95A397" w:rsidR="00507100" w:rsidRPr="00507100" w:rsidRDefault="00507100" w:rsidP="00507100">
            <w:pPr>
              <w:rPr>
                <w:rFonts w:ascii="Calibri" w:hAnsi="Calibri" w:cs="Calibri"/>
              </w:rPr>
            </w:pPr>
            <w:r w:rsidRPr="5B6F5854">
              <w:rPr>
                <w:rFonts w:ascii="Calibri" w:hAnsi="Calibri" w:cs="Calibri"/>
              </w:rPr>
              <w:t xml:space="preserve">Procurement activities follow best practice and the guidelines set out in the </w:t>
            </w:r>
            <w:r w:rsidR="4BDD182D" w:rsidRPr="5B6F5854">
              <w:rPr>
                <w:rFonts w:ascii="Calibri" w:hAnsi="Calibri" w:cs="Calibri"/>
              </w:rPr>
              <w:t>‘</w:t>
            </w:r>
            <w:r w:rsidRPr="5B6F5854">
              <w:rPr>
                <w:rFonts w:ascii="Calibri" w:hAnsi="Calibri" w:cs="Calibri"/>
              </w:rPr>
              <w:t>Procurement Journey</w:t>
            </w:r>
            <w:r w:rsidR="2927B206" w:rsidRPr="5B6F5854">
              <w:rPr>
                <w:rFonts w:ascii="Calibri" w:hAnsi="Calibri" w:cs="Calibri"/>
              </w:rPr>
              <w:t>’</w:t>
            </w:r>
            <w:r w:rsidRPr="5B6F5854">
              <w:rPr>
                <w:rFonts w:ascii="Calibri" w:hAnsi="Calibri" w:cs="Calibri"/>
              </w:rPr>
              <w:t>. This approach helps to manage the expectations of stakeholders, customers and suppliers and facilitates the adoption of best practise and consistent methodology across the Scottish public sector.</w:t>
            </w:r>
          </w:p>
          <w:p w14:paraId="2AD1078D" w14:textId="548FECB3" w:rsidR="00507100" w:rsidRPr="00507100" w:rsidRDefault="00507100" w:rsidP="00507100">
            <w:pPr>
              <w:rPr>
                <w:rFonts w:ascii="Calibri" w:hAnsi="Calibri" w:cs="Calibri"/>
              </w:rPr>
            </w:pPr>
            <w:r w:rsidRPr="5B6F5854">
              <w:rPr>
                <w:rFonts w:ascii="Calibri" w:hAnsi="Calibri" w:cs="Calibri"/>
              </w:rPr>
              <w:t>For each regulated procurement</w:t>
            </w:r>
            <w:r w:rsidR="05357E3E" w:rsidRPr="5B6F5854">
              <w:rPr>
                <w:rFonts w:ascii="Calibri" w:hAnsi="Calibri" w:cs="Calibri"/>
              </w:rPr>
              <w:t>,</w:t>
            </w:r>
            <w:r w:rsidRPr="5B6F5854">
              <w:rPr>
                <w:rFonts w:ascii="Calibri" w:hAnsi="Calibri" w:cs="Calibri"/>
              </w:rPr>
              <w:t xml:space="preserve"> a bespoke strategy is developed and agreed, through consultation with key stakeholders, end users, and where appropriate, suppliers. This approach also helps to identify opportunities to innovate and to improve skills and competencies in securing the most appropriate procurement routes to market that will yield best value, sustainable and socially responsible outcomes. </w:t>
            </w:r>
          </w:p>
          <w:p w14:paraId="301B6FCF" w14:textId="0BCF5A19" w:rsidR="00507100" w:rsidRPr="00507100" w:rsidRDefault="00507100" w:rsidP="00507100">
            <w:pPr>
              <w:rPr>
                <w:rFonts w:ascii="Calibri" w:hAnsi="Calibri" w:cs="Calibri"/>
              </w:rPr>
            </w:pPr>
            <w:r w:rsidRPr="5B6F5854">
              <w:rPr>
                <w:rFonts w:ascii="Calibri" w:hAnsi="Calibri" w:cs="Calibri"/>
              </w:rPr>
              <w:t xml:space="preserve">For non-regulated procurement, a similar approach is adopted, commensurate with the </w:t>
            </w:r>
            <w:r w:rsidR="047FA07C" w:rsidRPr="5B6F5854">
              <w:rPr>
                <w:rFonts w:ascii="Calibri" w:hAnsi="Calibri" w:cs="Calibri"/>
              </w:rPr>
              <w:t>expected co</w:t>
            </w:r>
            <w:r w:rsidRPr="5B6F5854">
              <w:rPr>
                <w:rFonts w:ascii="Calibri" w:hAnsi="Calibri" w:cs="Calibri"/>
              </w:rPr>
              <w:t>ntract value and the anticipated impact of the goods, services and works in question.</w:t>
            </w:r>
          </w:p>
          <w:p w14:paraId="10E63F3F" w14:textId="7A4FD501" w:rsidR="00164624" w:rsidRDefault="29847C5E" w:rsidP="00507100">
            <w:pPr>
              <w:rPr>
                <w:rFonts w:ascii="Calibri" w:hAnsi="Calibri" w:cs="Calibri"/>
              </w:rPr>
            </w:pPr>
            <w:r w:rsidRPr="5B6F5854">
              <w:rPr>
                <w:rFonts w:ascii="Calibri" w:hAnsi="Calibri" w:cs="Calibri"/>
              </w:rPr>
              <w:t xml:space="preserve">For every procurement over £4m, the University considers how it can improve the economic, </w:t>
            </w:r>
            <w:r w:rsidR="008A079E" w:rsidRPr="5B6F5854">
              <w:rPr>
                <w:rFonts w:ascii="Calibri" w:hAnsi="Calibri" w:cs="Calibri"/>
              </w:rPr>
              <w:t>social,</w:t>
            </w:r>
            <w:r w:rsidRPr="5B6F5854">
              <w:rPr>
                <w:rFonts w:ascii="Calibri" w:hAnsi="Calibri" w:cs="Calibri"/>
              </w:rPr>
              <w:t xml:space="preserve"> or environmental wellbeing of its local area through the inclusion of community benefits clauses. Where practicable and proportionate, such clauses may be included in procurements below £4m.</w:t>
            </w:r>
          </w:p>
          <w:p w14:paraId="4BD70798" w14:textId="4A2E1153" w:rsidR="00164624" w:rsidRPr="00507100" w:rsidRDefault="00164624" w:rsidP="0541D703">
            <w:pPr>
              <w:rPr>
                <w:rFonts w:ascii="Calibri" w:hAnsi="Calibri" w:cs="Calibri"/>
              </w:rPr>
            </w:pPr>
            <w:r w:rsidRPr="2123C8CC">
              <w:rPr>
                <w:rFonts w:ascii="Calibri" w:hAnsi="Calibri" w:cs="Calibri"/>
              </w:rPr>
              <w:t xml:space="preserve">Care is taken to ensure that procurement operations are consistent with and supportive of </w:t>
            </w:r>
            <w:r w:rsidR="46127DE4" w:rsidRPr="2123C8CC">
              <w:rPr>
                <w:rFonts w:ascii="Calibri" w:hAnsi="Calibri" w:cs="Calibri"/>
              </w:rPr>
              <w:t xml:space="preserve">the University’s </w:t>
            </w:r>
            <w:r w:rsidR="4D102DC9" w:rsidRPr="2123C8CC">
              <w:rPr>
                <w:rFonts w:ascii="Calibri" w:hAnsi="Calibri" w:cs="Calibri"/>
              </w:rPr>
              <w:t>strategic</w:t>
            </w:r>
            <w:r w:rsidRPr="2123C8CC">
              <w:rPr>
                <w:rFonts w:ascii="Calibri" w:hAnsi="Calibri" w:cs="Calibri"/>
              </w:rPr>
              <w:t xml:space="preserve"> objectives.</w:t>
            </w:r>
          </w:p>
          <w:p w14:paraId="53A9C5E9" w14:textId="77777777" w:rsidR="00507100" w:rsidRPr="00507100" w:rsidRDefault="00507100" w:rsidP="00507100">
            <w:pPr>
              <w:rPr>
                <w:rFonts w:ascii="Calibri" w:hAnsi="Calibri" w:cs="Calibri"/>
              </w:rPr>
            </w:pPr>
            <w:r w:rsidRPr="5B6F5854">
              <w:rPr>
                <w:rFonts w:ascii="Calibri" w:hAnsi="Calibri" w:cs="Calibri"/>
              </w:rPr>
              <w:t xml:space="preserve">Training on operational and strategic procurement is provided to </w:t>
            </w:r>
            <w:r w:rsidR="34A9C41E" w:rsidRPr="5B6F5854">
              <w:rPr>
                <w:rFonts w:ascii="Calibri" w:hAnsi="Calibri" w:cs="Calibri"/>
              </w:rPr>
              <w:t>Faculty</w:t>
            </w:r>
            <w:r w:rsidRPr="5B6F5854">
              <w:rPr>
                <w:rFonts w:ascii="Calibri" w:hAnsi="Calibri" w:cs="Calibri"/>
              </w:rPr>
              <w:t xml:space="preserve"> and Service Area staff.</w:t>
            </w:r>
          </w:p>
          <w:p w14:paraId="204EE258" w14:textId="333AA154" w:rsidR="00CE144D" w:rsidRDefault="26AF39D1" w:rsidP="5E83CCA9">
            <w:pPr>
              <w:rPr>
                <w:rFonts w:ascii="Calibri" w:hAnsi="Calibri" w:cs="Calibri"/>
              </w:rPr>
            </w:pPr>
            <w:r w:rsidRPr="5B6F5854">
              <w:rPr>
                <w:rFonts w:ascii="Calibri" w:hAnsi="Calibri" w:cs="Calibri"/>
              </w:rPr>
              <w:t xml:space="preserve">The </w:t>
            </w:r>
            <w:r w:rsidR="5C55F0C7" w:rsidRPr="5B6F5854">
              <w:rPr>
                <w:rFonts w:ascii="Calibri" w:hAnsi="Calibri" w:cs="Calibri"/>
              </w:rPr>
              <w:t>P</w:t>
            </w:r>
            <w:r w:rsidR="009B554A">
              <w:rPr>
                <w:rFonts w:ascii="Calibri" w:hAnsi="Calibri" w:cs="Calibri"/>
              </w:rPr>
              <w:t>S</w:t>
            </w:r>
            <w:r w:rsidR="5C55F0C7" w:rsidRPr="5B6F5854">
              <w:rPr>
                <w:rFonts w:ascii="Calibri" w:hAnsi="Calibri" w:cs="Calibri"/>
              </w:rPr>
              <w:t xml:space="preserve"> team work</w:t>
            </w:r>
            <w:r w:rsidR="5089455D" w:rsidRPr="5B6F5854">
              <w:rPr>
                <w:rFonts w:ascii="Calibri" w:hAnsi="Calibri" w:cs="Calibri"/>
              </w:rPr>
              <w:t>s</w:t>
            </w:r>
            <w:r w:rsidR="5C55F0C7" w:rsidRPr="5B6F5854">
              <w:rPr>
                <w:rFonts w:ascii="Calibri" w:hAnsi="Calibri" w:cs="Calibri"/>
              </w:rPr>
              <w:t xml:space="preserve"> with colleagues in the wider Finance Office to streamline and standardise the purchase-to-pay process </w:t>
            </w:r>
            <w:r w:rsidR="2FDB693E" w:rsidRPr="5B6F5854">
              <w:rPr>
                <w:rFonts w:ascii="Calibri" w:hAnsi="Calibri" w:cs="Calibri"/>
              </w:rPr>
              <w:t>to increase efficiencies.</w:t>
            </w:r>
            <w:r w:rsidR="17B2B10D" w:rsidRPr="5B6F5854">
              <w:rPr>
                <w:rFonts w:ascii="Calibri" w:hAnsi="Calibri" w:cs="Calibri"/>
              </w:rPr>
              <w:t xml:space="preserve"> </w:t>
            </w:r>
            <w:r w:rsidR="2556EDCC" w:rsidRPr="5B6F5854">
              <w:rPr>
                <w:rFonts w:ascii="Calibri" w:hAnsi="Calibri" w:cs="Calibri"/>
              </w:rPr>
              <w:t xml:space="preserve">All new supplier </w:t>
            </w:r>
            <w:r w:rsidR="29543512" w:rsidRPr="5B6F5854">
              <w:rPr>
                <w:rFonts w:ascii="Calibri" w:hAnsi="Calibri" w:cs="Calibri"/>
              </w:rPr>
              <w:t xml:space="preserve">account </w:t>
            </w:r>
            <w:r w:rsidR="2556EDCC" w:rsidRPr="5B6F5854">
              <w:rPr>
                <w:rFonts w:ascii="Calibri" w:hAnsi="Calibri" w:cs="Calibri"/>
              </w:rPr>
              <w:t>requests are reviewed and approved to prevent off-contract spend, ensure compliance with procurement re</w:t>
            </w:r>
            <w:r w:rsidR="755E5ACC" w:rsidRPr="5B6F5854">
              <w:rPr>
                <w:rFonts w:ascii="Calibri" w:hAnsi="Calibri" w:cs="Calibri"/>
              </w:rPr>
              <w:t>gulations, and to mitigate the risk of fraud.</w:t>
            </w:r>
          </w:p>
          <w:p w14:paraId="26706C40" w14:textId="64CC26B3" w:rsidR="00CE144D" w:rsidRDefault="00CE144D" w:rsidP="5E83CCA9">
            <w:pPr>
              <w:rPr>
                <w:rFonts w:ascii="Calibri" w:hAnsi="Calibri" w:cs="Calibri"/>
              </w:rPr>
            </w:pPr>
            <w:r w:rsidRPr="2123C8CC">
              <w:rPr>
                <w:rFonts w:ascii="Calibri" w:hAnsi="Calibri" w:cs="Calibri"/>
              </w:rPr>
              <w:t xml:space="preserve">Regular engagement between the procurement team and </w:t>
            </w:r>
            <w:r w:rsidR="002E0A3F" w:rsidRPr="2123C8CC">
              <w:rPr>
                <w:rFonts w:ascii="Calibri" w:hAnsi="Calibri" w:cs="Calibri"/>
              </w:rPr>
              <w:t>customers</w:t>
            </w:r>
            <w:r w:rsidR="004957FA" w:rsidRPr="2123C8CC">
              <w:rPr>
                <w:rFonts w:ascii="Calibri" w:hAnsi="Calibri" w:cs="Calibri"/>
              </w:rPr>
              <w:t xml:space="preserve"> in the Faculties and Service Directorates</w:t>
            </w:r>
            <w:r w:rsidR="009427DA" w:rsidRPr="2123C8CC">
              <w:rPr>
                <w:rFonts w:ascii="Calibri" w:hAnsi="Calibri" w:cs="Calibri"/>
              </w:rPr>
              <w:t xml:space="preserve"> informs procurement planning</w:t>
            </w:r>
            <w:r w:rsidR="00444BAC" w:rsidRPr="2123C8CC">
              <w:rPr>
                <w:rFonts w:ascii="Calibri" w:hAnsi="Calibri" w:cs="Calibri"/>
              </w:rPr>
              <w:t xml:space="preserve">, </w:t>
            </w:r>
            <w:r w:rsidR="00601CF5" w:rsidRPr="2123C8CC">
              <w:rPr>
                <w:rFonts w:ascii="Calibri" w:hAnsi="Calibri" w:cs="Calibri"/>
              </w:rPr>
              <w:t xml:space="preserve">identifies best routes to market, </w:t>
            </w:r>
            <w:r w:rsidR="00350C45" w:rsidRPr="2123C8CC">
              <w:rPr>
                <w:rFonts w:ascii="Calibri" w:hAnsi="Calibri" w:cs="Calibri"/>
              </w:rPr>
              <w:t>expl</w:t>
            </w:r>
            <w:r w:rsidR="00B10E50" w:rsidRPr="2123C8CC">
              <w:rPr>
                <w:rFonts w:ascii="Calibri" w:hAnsi="Calibri" w:cs="Calibri"/>
              </w:rPr>
              <w:t xml:space="preserve">ores consolidation and </w:t>
            </w:r>
            <w:r w:rsidR="004A75CC" w:rsidRPr="2123C8CC">
              <w:rPr>
                <w:rFonts w:ascii="Calibri" w:hAnsi="Calibri" w:cs="Calibri"/>
              </w:rPr>
              <w:t>collaboration opportunities and</w:t>
            </w:r>
            <w:r w:rsidR="00CA418F" w:rsidRPr="2123C8CC">
              <w:rPr>
                <w:rFonts w:ascii="Calibri" w:hAnsi="Calibri" w:cs="Calibri"/>
              </w:rPr>
              <w:t xml:space="preserve"> tests robustness of </w:t>
            </w:r>
            <w:r w:rsidR="0094728E" w:rsidRPr="2123C8CC">
              <w:rPr>
                <w:rFonts w:ascii="Calibri" w:hAnsi="Calibri" w:cs="Calibri"/>
              </w:rPr>
              <w:t>policies and procedures</w:t>
            </w:r>
            <w:r w:rsidR="00601CF5" w:rsidRPr="2123C8CC">
              <w:rPr>
                <w:rFonts w:ascii="Calibri" w:hAnsi="Calibri" w:cs="Calibri"/>
              </w:rPr>
              <w:t>.</w:t>
            </w:r>
          </w:p>
          <w:p w14:paraId="331A4DB1" w14:textId="77777777" w:rsidR="00507100" w:rsidRPr="00507100" w:rsidRDefault="00507100" w:rsidP="00507100">
            <w:pPr>
              <w:rPr>
                <w:rFonts w:ascii="Calibri" w:hAnsi="Calibri" w:cs="Calibri"/>
                <w:b/>
              </w:rPr>
            </w:pPr>
          </w:p>
        </w:tc>
      </w:tr>
      <w:tr w:rsidR="00507100" w:rsidRPr="00507100" w14:paraId="18C4A0C8" w14:textId="77777777" w:rsidTr="5B6F5854">
        <w:trPr>
          <w:trHeight w:val="4016"/>
        </w:trPr>
        <w:tc>
          <w:tcPr>
            <w:tcW w:w="2405" w:type="dxa"/>
            <w:tcBorders>
              <w:top w:val="single" w:sz="4" w:space="0" w:color="auto"/>
              <w:left w:val="single" w:sz="4" w:space="0" w:color="auto"/>
              <w:bottom w:val="single" w:sz="4" w:space="0" w:color="auto"/>
              <w:right w:val="single" w:sz="4" w:space="0" w:color="auto"/>
            </w:tcBorders>
          </w:tcPr>
          <w:p w14:paraId="4D87329B" w14:textId="77777777" w:rsidR="00507100" w:rsidRPr="00507100" w:rsidRDefault="00507100" w:rsidP="00507100">
            <w:pPr>
              <w:rPr>
                <w:rFonts w:ascii="Calibri" w:hAnsi="Calibri" w:cs="Calibri"/>
                <w:b/>
              </w:rPr>
            </w:pPr>
            <w:r w:rsidRPr="2123C8CC">
              <w:rPr>
                <w:rFonts w:ascii="Calibri" w:hAnsi="Calibri" w:cs="Calibri"/>
              </w:rPr>
              <w:lastRenderedPageBreak/>
              <w:t xml:space="preserve">To develop sound and useful procurement management information to measure and improve procurement and supplier performance in support of corporate planning conducted through fair and transparent process.   </w:t>
            </w:r>
          </w:p>
          <w:p w14:paraId="56AD31EF" w14:textId="77777777" w:rsidR="00507100" w:rsidRPr="00507100" w:rsidRDefault="00507100" w:rsidP="00507100">
            <w:pPr>
              <w:rPr>
                <w:rFonts w:ascii="Calibri" w:hAnsi="Calibri" w:cs="Calibri"/>
                <w:b/>
              </w:rPr>
            </w:pPr>
          </w:p>
        </w:tc>
        <w:tc>
          <w:tcPr>
            <w:tcW w:w="7234" w:type="dxa"/>
            <w:tcBorders>
              <w:top w:val="single" w:sz="4" w:space="0" w:color="auto"/>
              <w:left w:val="single" w:sz="4" w:space="0" w:color="auto"/>
              <w:bottom w:val="single" w:sz="4" w:space="0" w:color="auto"/>
              <w:right w:val="single" w:sz="4" w:space="0" w:color="auto"/>
            </w:tcBorders>
          </w:tcPr>
          <w:p w14:paraId="4D617E8E" w14:textId="7F2093B0" w:rsidR="00507100" w:rsidRPr="00507100" w:rsidRDefault="47680AC9" w:rsidP="00507100">
            <w:pPr>
              <w:rPr>
                <w:rFonts w:ascii="Calibri" w:hAnsi="Calibri" w:cs="Calibri"/>
              </w:rPr>
            </w:pPr>
            <w:r w:rsidRPr="5B6F5854">
              <w:rPr>
                <w:rFonts w:ascii="Calibri" w:hAnsi="Calibri" w:cs="Calibri"/>
              </w:rPr>
              <w:t xml:space="preserve">Procurement </w:t>
            </w:r>
            <w:r w:rsidR="58FF0F59" w:rsidRPr="5B6F5854">
              <w:rPr>
                <w:rFonts w:ascii="Calibri" w:hAnsi="Calibri" w:cs="Calibri"/>
              </w:rPr>
              <w:t xml:space="preserve">activities, irrespective of value, follow the guidelines set out in </w:t>
            </w:r>
            <w:r w:rsidR="3F91239F" w:rsidRPr="5B6F5854">
              <w:rPr>
                <w:rFonts w:ascii="Calibri" w:hAnsi="Calibri" w:cs="Calibri"/>
              </w:rPr>
              <w:t xml:space="preserve">the Procurement Journey. </w:t>
            </w:r>
            <w:r w:rsidR="5B1BEFBF" w:rsidRPr="5B6F5854">
              <w:rPr>
                <w:rFonts w:ascii="Calibri" w:hAnsi="Calibri" w:cs="Calibri"/>
              </w:rPr>
              <w:t xml:space="preserve">This ensures that </w:t>
            </w:r>
            <w:r w:rsidR="3FD41E8C" w:rsidRPr="5B6F5854">
              <w:rPr>
                <w:rFonts w:ascii="Calibri" w:hAnsi="Calibri" w:cs="Calibri"/>
              </w:rPr>
              <w:t xml:space="preserve">current best practice </w:t>
            </w:r>
            <w:r w:rsidR="072C7673" w:rsidRPr="5B6F5854">
              <w:rPr>
                <w:rFonts w:ascii="Calibri" w:hAnsi="Calibri" w:cs="Calibri"/>
              </w:rPr>
              <w:t>is a</w:t>
            </w:r>
            <w:r w:rsidR="4DC00813" w:rsidRPr="5B6F5854">
              <w:rPr>
                <w:rFonts w:ascii="Calibri" w:hAnsi="Calibri" w:cs="Calibri"/>
              </w:rPr>
              <w:t>dopted an</w:t>
            </w:r>
            <w:r w:rsidR="097F33E2" w:rsidRPr="5B6F5854">
              <w:rPr>
                <w:rFonts w:ascii="Calibri" w:hAnsi="Calibri" w:cs="Calibri"/>
              </w:rPr>
              <w:t>d that</w:t>
            </w:r>
            <w:r w:rsidR="56B5F1E7" w:rsidRPr="5B6F5854">
              <w:rPr>
                <w:rFonts w:ascii="Calibri" w:hAnsi="Calibri" w:cs="Calibri"/>
              </w:rPr>
              <w:t xml:space="preserve"> a consistent methodology </w:t>
            </w:r>
            <w:r w:rsidR="58477B80" w:rsidRPr="5B6F5854">
              <w:rPr>
                <w:rFonts w:ascii="Calibri" w:hAnsi="Calibri" w:cs="Calibri"/>
              </w:rPr>
              <w:t xml:space="preserve">is across the </w:t>
            </w:r>
            <w:r w:rsidR="00C839C6" w:rsidRPr="5B6F5854">
              <w:rPr>
                <w:rFonts w:ascii="Calibri" w:hAnsi="Calibri" w:cs="Calibri"/>
              </w:rPr>
              <w:t>University’s</w:t>
            </w:r>
            <w:r w:rsidR="5A1CEDB1" w:rsidRPr="5B6F5854">
              <w:rPr>
                <w:rFonts w:ascii="Calibri" w:hAnsi="Calibri" w:cs="Calibri"/>
              </w:rPr>
              <w:t xml:space="preserve"> procurement activities</w:t>
            </w:r>
            <w:r w:rsidR="1377A032" w:rsidRPr="5B6F5854">
              <w:rPr>
                <w:rFonts w:ascii="Calibri" w:hAnsi="Calibri" w:cs="Calibri"/>
              </w:rPr>
              <w:t xml:space="preserve">. </w:t>
            </w:r>
            <w:r w:rsidR="00507100" w:rsidRPr="5B6F5854">
              <w:rPr>
                <w:rFonts w:ascii="Calibri" w:hAnsi="Calibri" w:cs="Calibri"/>
              </w:rPr>
              <w:t xml:space="preserve">Internal procedures, policies, and sector-developed tools have been introduced to effect improvements to procurement process and </w:t>
            </w:r>
            <w:r w:rsidR="0F520843" w:rsidRPr="5B6F5854">
              <w:rPr>
                <w:rFonts w:ascii="Calibri" w:hAnsi="Calibri" w:cs="Calibri"/>
              </w:rPr>
              <w:t xml:space="preserve">to enhance </w:t>
            </w:r>
            <w:r w:rsidR="00507100" w:rsidRPr="5B6F5854">
              <w:rPr>
                <w:rFonts w:ascii="Calibri" w:hAnsi="Calibri" w:cs="Calibri"/>
              </w:rPr>
              <w:t>efficiency.</w:t>
            </w:r>
          </w:p>
          <w:p w14:paraId="3040FA88" w14:textId="7B268BB8" w:rsidR="00507100" w:rsidRPr="00507100" w:rsidRDefault="00507100" w:rsidP="00507100">
            <w:pPr>
              <w:rPr>
                <w:rFonts w:ascii="Calibri" w:hAnsi="Calibri" w:cs="Calibri"/>
              </w:rPr>
            </w:pPr>
            <w:r w:rsidRPr="5B6F5854">
              <w:rPr>
                <w:rFonts w:ascii="Calibri" w:hAnsi="Calibri" w:cs="Calibri"/>
              </w:rPr>
              <w:t xml:space="preserve">Expenditure data and segmentation analysis located on the Scottish Procurement Information Hub, Hunter (including Contracts Registers) and </w:t>
            </w:r>
            <w:r w:rsidR="439A76E4" w:rsidRPr="5B6F5854">
              <w:rPr>
                <w:rFonts w:ascii="Calibri" w:hAnsi="Calibri" w:cs="Calibri"/>
              </w:rPr>
              <w:t xml:space="preserve">APUC’s </w:t>
            </w:r>
            <w:r w:rsidRPr="5B6F5854">
              <w:rPr>
                <w:rFonts w:ascii="Calibri" w:hAnsi="Calibri" w:cs="Calibri"/>
              </w:rPr>
              <w:t xml:space="preserve">Institutional Data Dashboard is vital in this regard. Improved analysis of internal raw procurement data </w:t>
            </w:r>
            <w:r w:rsidR="42B9799F" w:rsidRPr="5B6F5854">
              <w:rPr>
                <w:rFonts w:ascii="Calibri" w:hAnsi="Calibri" w:cs="Calibri"/>
              </w:rPr>
              <w:t>continues to</w:t>
            </w:r>
            <w:r w:rsidRPr="5B6F5854">
              <w:rPr>
                <w:rFonts w:ascii="Calibri" w:hAnsi="Calibri" w:cs="Calibri"/>
              </w:rPr>
              <w:t xml:space="preserve"> inform </w:t>
            </w:r>
            <w:r w:rsidR="00E46212">
              <w:rPr>
                <w:rFonts w:ascii="Calibri" w:hAnsi="Calibri" w:cs="Calibri"/>
              </w:rPr>
              <w:t xml:space="preserve">broad </w:t>
            </w:r>
            <w:r w:rsidRPr="5B6F5854">
              <w:rPr>
                <w:rFonts w:ascii="Calibri" w:hAnsi="Calibri" w:cs="Calibri"/>
              </w:rPr>
              <w:t>category strategies.</w:t>
            </w:r>
          </w:p>
          <w:p w14:paraId="47D8114B" w14:textId="0EE32F5A" w:rsidR="00507100" w:rsidRPr="00507100" w:rsidRDefault="00507100" w:rsidP="00507100">
            <w:pPr>
              <w:rPr>
                <w:rFonts w:ascii="Calibri" w:hAnsi="Calibri" w:cs="Calibri"/>
              </w:rPr>
            </w:pPr>
            <w:r w:rsidRPr="5B6F5854">
              <w:rPr>
                <w:rFonts w:ascii="Calibri" w:hAnsi="Calibri" w:cs="Calibri"/>
              </w:rPr>
              <w:t xml:space="preserve">Where relevant, use is made of appropriate standards and labels in procurements to take account of fair </w:t>
            </w:r>
            <w:r w:rsidR="3251E947" w:rsidRPr="5B6F5854">
              <w:rPr>
                <w:rFonts w:ascii="Calibri" w:hAnsi="Calibri" w:cs="Calibri"/>
              </w:rPr>
              <w:t xml:space="preserve">and ethical </w:t>
            </w:r>
            <w:r w:rsidRPr="5B6F5854">
              <w:rPr>
                <w:rFonts w:ascii="Calibri" w:hAnsi="Calibri" w:cs="Calibri"/>
              </w:rPr>
              <w:t>trading con</w:t>
            </w:r>
            <w:r w:rsidR="758F9BEA" w:rsidRPr="5B6F5854">
              <w:rPr>
                <w:rFonts w:ascii="Calibri" w:hAnsi="Calibri" w:cs="Calibri"/>
              </w:rPr>
              <w:t xml:space="preserve">cerns, </w:t>
            </w:r>
            <w:r w:rsidRPr="5B6F5854">
              <w:rPr>
                <w:rFonts w:ascii="Calibri" w:hAnsi="Calibri" w:cs="Calibri"/>
              </w:rPr>
              <w:t xml:space="preserve">with due consideration thereby being given to equivalent tender offerings from suppliers. </w:t>
            </w:r>
          </w:p>
          <w:p w14:paraId="471C3493" w14:textId="59997F4C" w:rsidR="00507100" w:rsidRPr="00507100" w:rsidRDefault="00507100" w:rsidP="00507100">
            <w:pPr>
              <w:rPr>
                <w:rFonts w:ascii="Calibri" w:hAnsi="Calibri" w:cs="Calibri"/>
              </w:rPr>
            </w:pPr>
            <w:r w:rsidRPr="5B6F5854">
              <w:rPr>
                <w:rFonts w:ascii="Calibri" w:hAnsi="Calibri" w:cs="Calibri"/>
              </w:rPr>
              <w:t>The Public Contracts Scotland portal (‘PCS’) is used to publish both regulate</w:t>
            </w:r>
            <w:r w:rsidR="00792D05">
              <w:rPr>
                <w:rFonts w:ascii="Calibri" w:hAnsi="Calibri" w:cs="Calibri"/>
              </w:rPr>
              <w:t>d</w:t>
            </w:r>
            <w:r w:rsidRPr="5B6F5854">
              <w:rPr>
                <w:rFonts w:ascii="Calibri" w:hAnsi="Calibri" w:cs="Calibri"/>
              </w:rPr>
              <w:t xml:space="preserve"> and non-regulated procurement opportunities. As appropriate use is made of lotting, output</w:t>
            </w:r>
            <w:r w:rsidR="5308E873" w:rsidRPr="5B6F5854">
              <w:rPr>
                <w:rFonts w:ascii="Calibri" w:hAnsi="Calibri" w:cs="Calibri"/>
              </w:rPr>
              <w:t>-</w:t>
            </w:r>
            <w:r w:rsidRPr="5B6F5854">
              <w:rPr>
                <w:rFonts w:ascii="Calibri" w:hAnsi="Calibri" w:cs="Calibri"/>
              </w:rPr>
              <w:t xml:space="preserve">based </w:t>
            </w:r>
            <w:r w:rsidR="008A079E" w:rsidRPr="5B6F5854">
              <w:rPr>
                <w:rFonts w:ascii="Calibri" w:hAnsi="Calibri" w:cs="Calibri"/>
              </w:rPr>
              <w:t>specifications,</w:t>
            </w:r>
            <w:r w:rsidRPr="5B6F5854">
              <w:rPr>
                <w:rFonts w:ascii="Calibri" w:hAnsi="Calibri" w:cs="Calibri"/>
              </w:rPr>
              <w:t xml:space="preserve"> and clear evaluation criteria to ensure that procurements are accessible to as many bidders (including SMEs) as possible.</w:t>
            </w:r>
          </w:p>
          <w:p w14:paraId="772A04E3" w14:textId="3D5B850D" w:rsidR="00507100" w:rsidRPr="00507100" w:rsidRDefault="72CA7847" w:rsidP="5B6F5854">
            <w:pPr>
              <w:rPr>
                <w:rFonts w:ascii="Calibri" w:hAnsi="Calibri" w:cs="Calibri"/>
              </w:rPr>
            </w:pPr>
            <w:r w:rsidRPr="5B6F5854">
              <w:rPr>
                <w:rFonts w:ascii="Calibri" w:hAnsi="Calibri" w:cs="Calibri"/>
              </w:rPr>
              <w:t xml:space="preserve">The </w:t>
            </w:r>
            <w:r w:rsidR="37F8FAC4" w:rsidRPr="5B6F5854">
              <w:rPr>
                <w:rFonts w:ascii="Calibri" w:hAnsi="Calibri" w:cs="Calibri"/>
              </w:rPr>
              <w:t xml:space="preserve">procurement policy </w:t>
            </w:r>
            <w:r w:rsidR="0D13A4CA" w:rsidRPr="5B6F5854">
              <w:rPr>
                <w:rFonts w:ascii="Calibri" w:hAnsi="Calibri" w:cs="Calibri"/>
              </w:rPr>
              <w:t>includes a non-competitive action procedure</w:t>
            </w:r>
            <w:r w:rsidR="5134BB77" w:rsidRPr="5B6F5854">
              <w:rPr>
                <w:rFonts w:ascii="Calibri" w:hAnsi="Calibri" w:cs="Calibri"/>
              </w:rPr>
              <w:t xml:space="preserve"> and </w:t>
            </w:r>
            <w:r w:rsidR="43C704D6" w:rsidRPr="5B6F5854">
              <w:rPr>
                <w:rFonts w:ascii="Calibri" w:hAnsi="Calibri" w:cs="Calibri"/>
              </w:rPr>
              <w:t>lays down the proced</w:t>
            </w:r>
            <w:r w:rsidR="3E1E9813" w:rsidRPr="5B6F5854">
              <w:rPr>
                <w:rFonts w:ascii="Calibri" w:hAnsi="Calibri" w:cs="Calibri"/>
              </w:rPr>
              <w:t xml:space="preserve">ural requirements </w:t>
            </w:r>
            <w:r w:rsidR="4B87158D" w:rsidRPr="5B6F5854">
              <w:rPr>
                <w:rFonts w:ascii="Calibri" w:hAnsi="Calibri" w:cs="Calibri"/>
              </w:rPr>
              <w:t xml:space="preserve">for </w:t>
            </w:r>
            <w:r w:rsidR="00A55E96" w:rsidRPr="5B6F5854">
              <w:rPr>
                <w:rFonts w:ascii="Calibri" w:hAnsi="Calibri" w:cs="Calibri"/>
              </w:rPr>
              <w:t>regulated and non-regulated procurements.</w:t>
            </w:r>
          </w:p>
          <w:p w14:paraId="2019CC70" w14:textId="04CD65C3" w:rsidR="00507100" w:rsidRPr="00507100" w:rsidRDefault="00507100" w:rsidP="5B6F5854">
            <w:pPr>
              <w:rPr>
                <w:rFonts w:ascii="Calibri" w:hAnsi="Calibri" w:cs="Calibri"/>
              </w:rPr>
            </w:pPr>
          </w:p>
        </w:tc>
      </w:tr>
      <w:tr w:rsidR="00507100" w:rsidRPr="00507100" w14:paraId="6ACFD9D0" w14:textId="77777777" w:rsidTr="5B6F5854">
        <w:trPr>
          <w:trHeight w:val="4101"/>
        </w:trPr>
        <w:tc>
          <w:tcPr>
            <w:tcW w:w="2405" w:type="dxa"/>
            <w:tcBorders>
              <w:top w:val="single" w:sz="4" w:space="0" w:color="auto"/>
              <w:left w:val="single" w:sz="4" w:space="0" w:color="auto"/>
              <w:bottom w:val="single" w:sz="4" w:space="0" w:color="auto"/>
              <w:right w:val="single" w:sz="4" w:space="0" w:color="auto"/>
            </w:tcBorders>
          </w:tcPr>
          <w:p w14:paraId="4A58E60F" w14:textId="77777777" w:rsidR="00507100" w:rsidRPr="00507100" w:rsidRDefault="00507100" w:rsidP="00507100">
            <w:pPr>
              <w:rPr>
                <w:rFonts w:ascii="Calibri" w:hAnsi="Calibri" w:cs="Calibri"/>
                <w:b/>
              </w:rPr>
            </w:pPr>
            <w:r w:rsidRPr="2123C8CC">
              <w:rPr>
                <w:rFonts w:ascii="Calibri" w:hAnsi="Calibri" w:cs="Calibri"/>
              </w:rPr>
              <w:t>To promote the delivery of value for money through good procurement practice and optimal use of procurement collaboration opportunities.</w:t>
            </w:r>
            <w:r w:rsidRPr="2123C8CC">
              <w:rPr>
                <w:rFonts w:ascii="Calibri" w:hAnsi="Calibri" w:cs="Calibri"/>
                <w:b/>
              </w:rPr>
              <w:t xml:space="preserve">  </w:t>
            </w:r>
          </w:p>
          <w:p w14:paraId="4F7E9947" w14:textId="77777777" w:rsidR="00507100" w:rsidRPr="00507100" w:rsidRDefault="00507100" w:rsidP="00507100">
            <w:pPr>
              <w:rPr>
                <w:rFonts w:ascii="Calibri" w:hAnsi="Calibri" w:cs="Calibri"/>
                <w:b/>
              </w:rPr>
            </w:pPr>
          </w:p>
          <w:p w14:paraId="46CB0BBD" w14:textId="77777777" w:rsidR="00507100" w:rsidRPr="00507100" w:rsidRDefault="00507100" w:rsidP="00507100">
            <w:pPr>
              <w:rPr>
                <w:rFonts w:ascii="Calibri" w:hAnsi="Calibri" w:cs="Calibri"/>
                <w:b/>
              </w:rPr>
            </w:pPr>
          </w:p>
          <w:p w14:paraId="768E2E6B" w14:textId="77777777" w:rsidR="00507100" w:rsidRPr="00507100" w:rsidRDefault="00507100" w:rsidP="00507100">
            <w:pPr>
              <w:rPr>
                <w:rFonts w:ascii="Calibri" w:hAnsi="Calibri" w:cs="Calibri"/>
                <w:b/>
              </w:rPr>
            </w:pPr>
          </w:p>
          <w:p w14:paraId="4797BA21" w14:textId="77777777" w:rsidR="00507100" w:rsidRPr="00507100" w:rsidRDefault="00507100" w:rsidP="00507100">
            <w:pPr>
              <w:rPr>
                <w:rFonts w:ascii="Calibri" w:hAnsi="Calibri" w:cs="Calibri"/>
                <w:b/>
              </w:rPr>
            </w:pPr>
          </w:p>
          <w:p w14:paraId="22CC5630" w14:textId="77777777" w:rsidR="00507100" w:rsidRPr="00507100" w:rsidRDefault="00507100" w:rsidP="00507100">
            <w:pPr>
              <w:rPr>
                <w:rFonts w:ascii="Calibri" w:hAnsi="Calibri" w:cs="Calibri"/>
                <w:b/>
              </w:rPr>
            </w:pPr>
          </w:p>
        </w:tc>
        <w:tc>
          <w:tcPr>
            <w:tcW w:w="7234" w:type="dxa"/>
            <w:tcBorders>
              <w:top w:val="single" w:sz="4" w:space="0" w:color="auto"/>
              <w:left w:val="single" w:sz="4" w:space="0" w:color="auto"/>
              <w:bottom w:val="single" w:sz="4" w:space="0" w:color="auto"/>
              <w:right w:val="single" w:sz="4" w:space="0" w:color="auto"/>
            </w:tcBorders>
          </w:tcPr>
          <w:p w14:paraId="3EAD8B7B" w14:textId="3ED763B4" w:rsidR="00507100" w:rsidRDefault="26565426" w:rsidP="00507100">
            <w:pPr>
              <w:rPr>
                <w:rFonts w:ascii="Calibri" w:hAnsi="Calibri" w:cs="Calibri"/>
              </w:rPr>
            </w:pPr>
            <w:r w:rsidRPr="5B6F5854">
              <w:rPr>
                <w:rFonts w:asciiTheme="minorHAnsi" w:eastAsia="Arial" w:hAnsiTheme="minorHAnsi" w:cs="Arial"/>
              </w:rPr>
              <w:lastRenderedPageBreak/>
              <w:t xml:space="preserve">The University </w:t>
            </w:r>
            <w:r w:rsidR="044F2B2A" w:rsidRPr="5B6F5854">
              <w:rPr>
                <w:rFonts w:asciiTheme="minorHAnsi" w:eastAsia="Arial" w:hAnsiTheme="minorHAnsi" w:cs="Arial"/>
              </w:rPr>
              <w:t>a</w:t>
            </w:r>
            <w:r w:rsidR="5F466E29" w:rsidRPr="5B6F5854">
              <w:rPr>
                <w:rFonts w:asciiTheme="minorHAnsi" w:eastAsia="Arial" w:hAnsiTheme="minorHAnsi" w:cs="Arial"/>
              </w:rPr>
              <w:t xml:space="preserve">dopts a </w:t>
            </w:r>
            <w:r w:rsidR="2D08B02B" w:rsidRPr="5B6F5854">
              <w:rPr>
                <w:rFonts w:asciiTheme="minorHAnsi" w:eastAsia="Arial" w:hAnsiTheme="minorHAnsi" w:cs="Arial"/>
              </w:rPr>
              <w:t xml:space="preserve">pro-active approach to deliveries efficiencies and value for money. </w:t>
            </w:r>
            <w:r w:rsidR="00507100" w:rsidRPr="5B6F5854">
              <w:rPr>
                <w:rFonts w:asciiTheme="minorHAnsi" w:eastAsia="Arial" w:hAnsiTheme="minorHAnsi" w:cs="Arial"/>
              </w:rPr>
              <w:t xml:space="preserve">Procurement activity is conducted consistent with </w:t>
            </w:r>
            <w:r w:rsidR="2E28ED78" w:rsidRPr="5B6F5854">
              <w:rPr>
                <w:rFonts w:asciiTheme="minorHAnsi" w:eastAsia="Arial" w:hAnsiTheme="minorHAnsi" w:cs="Arial"/>
              </w:rPr>
              <w:t>‘</w:t>
            </w:r>
            <w:r w:rsidR="00507100" w:rsidRPr="5B6F5854">
              <w:rPr>
                <w:rFonts w:asciiTheme="minorHAnsi" w:eastAsia="Arial" w:hAnsiTheme="minorHAnsi" w:cs="Arial"/>
              </w:rPr>
              <w:t>Scottish Model of Procurement</w:t>
            </w:r>
            <w:r w:rsidR="2397E754" w:rsidRPr="5B6F5854">
              <w:rPr>
                <w:rFonts w:asciiTheme="minorHAnsi" w:eastAsia="Arial" w:hAnsiTheme="minorHAnsi" w:cs="Arial"/>
              </w:rPr>
              <w:t>’</w:t>
            </w:r>
            <w:r w:rsidR="00507100" w:rsidRPr="5B6F5854">
              <w:rPr>
                <w:rFonts w:asciiTheme="minorHAnsi" w:eastAsia="Arial" w:hAnsiTheme="minorHAnsi" w:cs="Arial"/>
              </w:rPr>
              <w:t>. Accordingly,</w:t>
            </w:r>
            <w:r w:rsidR="00507100" w:rsidRPr="5B6F5854">
              <w:rPr>
                <w:rFonts w:eastAsia="Arial" w:cs="Arial"/>
              </w:rPr>
              <w:t xml:space="preserve"> </w:t>
            </w:r>
            <w:r w:rsidR="00507100" w:rsidRPr="5B6F5854">
              <w:rPr>
                <w:rFonts w:ascii="Calibri" w:hAnsi="Calibri" w:cs="Calibri"/>
              </w:rPr>
              <w:t xml:space="preserve">the optimal balance of cost, quality and sustainability is </w:t>
            </w:r>
            <w:r w:rsidR="4E823FEC" w:rsidRPr="5B6F5854">
              <w:rPr>
                <w:rFonts w:ascii="Calibri" w:hAnsi="Calibri" w:cs="Calibri"/>
              </w:rPr>
              <w:t>consistently</w:t>
            </w:r>
            <w:r w:rsidR="00507100" w:rsidRPr="5B6F5854">
              <w:rPr>
                <w:rFonts w:ascii="Calibri" w:hAnsi="Calibri" w:cs="Calibri"/>
              </w:rPr>
              <w:t xml:space="preserve"> used to determine how best value for money can be delivered and to identify sensible and legitimate aggregation </w:t>
            </w:r>
            <w:r w:rsidR="4E823FEC" w:rsidRPr="5B6F5854">
              <w:rPr>
                <w:rFonts w:ascii="Calibri" w:hAnsi="Calibri" w:cs="Calibri"/>
              </w:rPr>
              <w:t xml:space="preserve">of </w:t>
            </w:r>
            <w:r w:rsidR="00507100" w:rsidRPr="5B6F5854">
              <w:rPr>
                <w:rFonts w:ascii="Calibri" w:hAnsi="Calibri" w:cs="Calibri"/>
              </w:rPr>
              <w:t>opportunities thr</w:t>
            </w:r>
            <w:r w:rsidR="7997BC20" w:rsidRPr="5B6F5854">
              <w:rPr>
                <w:rFonts w:ascii="Calibri" w:hAnsi="Calibri" w:cs="Calibri"/>
              </w:rPr>
              <w:t>ough collaborative contracting.</w:t>
            </w:r>
          </w:p>
          <w:p w14:paraId="22CCBC10" w14:textId="7A709EB6" w:rsidR="00507100" w:rsidRPr="00507100" w:rsidRDefault="00507100" w:rsidP="00507100">
            <w:pPr>
              <w:rPr>
                <w:rFonts w:ascii="Calibri" w:hAnsi="Calibri" w:cs="Calibri"/>
              </w:rPr>
            </w:pPr>
            <w:r w:rsidRPr="5B6F5854">
              <w:rPr>
                <w:rFonts w:ascii="Calibri" w:hAnsi="Calibri" w:cs="Calibri"/>
              </w:rPr>
              <w:t xml:space="preserve">The University </w:t>
            </w:r>
            <w:r w:rsidR="657F579B" w:rsidRPr="5B6F5854">
              <w:rPr>
                <w:rFonts w:ascii="Calibri" w:hAnsi="Calibri" w:cs="Calibri"/>
              </w:rPr>
              <w:t>manages</w:t>
            </w:r>
            <w:r w:rsidRPr="5B6F5854">
              <w:rPr>
                <w:rFonts w:ascii="Calibri" w:hAnsi="Calibri" w:cs="Calibri"/>
              </w:rPr>
              <w:t xml:space="preserve"> procurements </w:t>
            </w:r>
            <w:r w:rsidR="43E340AB" w:rsidRPr="5B6F5854">
              <w:rPr>
                <w:rFonts w:ascii="Calibri" w:hAnsi="Calibri" w:cs="Calibri"/>
              </w:rPr>
              <w:t>by</w:t>
            </w:r>
            <w:r w:rsidRPr="5B6F5854">
              <w:rPr>
                <w:rFonts w:ascii="Calibri" w:hAnsi="Calibri" w:cs="Calibri"/>
              </w:rPr>
              <w:t xml:space="preserve"> categor</w:t>
            </w:r>
            <w:r w:rsidR="2C02564D" w:rsidRPr="5B6F5854">
              <w:rPr>
                <w:rFonts w:ascii="Calibri" w:hAnsi="Calibri" w:cs="Calibri"/>
              </w:rPr>
              <w:t>y</w:t>
            </w:r>
            <w:r w:rsidRPr="5B6F5854">
              <w:rPr>
                <w:rFonts w:ascii="Calibri" w:hAnsi="Calibri" w:cs="Calibri"/>
              </w:rPr>
              <w:t xml:space="preserve"> and has an organisational structure within Procurement Services which best supports this approach. How goods, services and works are bought – whether by </w:t>
            </w:r>
            <w:r w:rsidR="53ADE55E" w:rsidRPr="5B6F5854">
              <w:rPr>
                <w:rFonts w:ascii="Calibri" w:hAnsi="Calibri" w:cs="Calibri"/>
              </w:rPr>
              <w:t>collaborative</w:t>
            </w:r>
            <w:r w:rsidRPr="5B6F5854">
              <w:rPr>
                <w:rFonts w:ascii="Calibri" w:hAnsi="Calibri" w:cs="Calibri"/>
              </w:rPr>
              <w:t xml:space="preserve"> purchasing, </w:t>
            </w:r>
            <w:r w:rsidR="31F47916" w:rsidRPr="5B6F5854">
              <w:rPr>
                <w:rFonts w:ascii="Calibri" w:hAnsi="Calibri" w:cs="Calibri"/>
              </w:rPr>
              <w:t xml:space="preserve">through </w:t>
            </w:r>
            <w:r w:rsidRPr="5B6F5854">
              <w:rPr>
                <w:rFonts w:ascii="Calibri" w:hAnsi="Calibri" w:cs="Calibri"/>
              </w:rPr>
              <w:t>the u</w:t>
            </w:r>
            <w:r w:rsidR="00C839C6">
              <w:rPr>
                <w:rFonts w:ascii="Calibri" w:hAnsi="Calibri" w:cs="Calibri"/>
              </w:rPr>
              <w:t>sing</w:t>
            </w:r>
            <w:r w:rsidRPr="5B6F5854">
              <w:rPr>
                <w:rFonts w:ascii="Calibri" w:hAnsi="Calibri" w:cs="Calibri"/>
              </w:rPr>
              <w:t xml:space="preserve"> local, </w:t>
            </w:r>
            <w:r w:rsidR="008A079E" w:rsidRPr="5B6F5854">
              <w:rPr>
                <w:rFonts w:ascii="Calibri" w:hAnsi="Calibri" w:cs="Calibri"/>
              </w:rPr>
              <w:t>regional,</w:t>
            </w:r>
            <w:r w:rsidRPr="5B6F5854">
              <w:rPr>
                <w:rFonts w:ascii="Calibri" w:hAnsi="Calibri" w:cs="Calibri"/>
              </w:rPr>
              <w:t xml:space="preserve"> and national framework agreements, or by consolidated contracting – is subject to annual review with APUC and, through user consultation, </w:t>
            </w:r>
            <w:r w:rsidRPr="5B6F5854">
              <w:rPr>
                <w:rFonts w:ascii="Calibri" w:hAnsi="Calibri" w:cs="Calibri"/>
              </w:rPr>
              <w:lastRenderedPageBreak/>
              <w:t>best category strategies are agreed, practicable aggregation opportunities are exploited, category and commodity strategies are developed, recorded, signed off and processed.</w:t>
            </w:r>
          </w:p>
          <w:p w14:paraId="52B92B55" w14:textId="7E1D5852" w:rsidR="32AA31F0" w:rsidRDefault="5894DB7D" w:rsidP="32AA31F0">
            <w:pPr>
              <w:rPr>
                <w:rFonts w:ascii="Calibri" w:hAnsi="Calibri" w:cs="Calibri"/>
              </w:rPr>
            </w:pPr>
            <w:r w:rsidRPr="5B6F5854">
              <w:rPr>
                <w:rFonts w:ascii="Calibri" w:hAnsi="Calibri" w:cs="Calibri"/>
              </w:rPr>
              <w:t>The University continues to max</w:t>
            </w:r>
            <w:r w:rsidR="4B483132" w:rsidRPr="5B6F5854">
              <w:rPr>
                <w:rFonts w:ascii="Calibri" w:hAnsi="Calibri" w:cs="Calibri"/>
              </w:rPr>
              <w:t>i</w:t>
            </w:r>
            <w:r w:rsidRPr="5B6F5854">
              <w:rPr>
                <w:rFonts w:ascii="Calibri" w:hAnsi="Calibri" w:cs="Calibri"/>
              </w:rPr>
              <w:t xml:space="preserve">mise its use of </w:t>
            </w:r>
            <w:r w:rsidR="0F2FF51B" w:rsidRPr="5B6F5854">
              <w:rPr>
                <w:rFonts w:ascii="Calibri" w:hAnsi="Calibri" w:cs="Calibri"/>
              </w:rPr>
              <w:t xml:space="preserve">beneficial </w:t>
            </w:r>
            <w:r w:rsidRPr="5B6F5854">
              <w:rPr>
                <w:rFonts w:ascii="Calibri" w:hAnsi="Calibri" w:cs="Calibri"/>
              </w:rPr>
              <w:t>national and sectoral framew</w:t>
            </w:r>
            <w:r w:rsidR="2B07A1E6" w:rsidRPr="5B6F5854">
              <w:rPr>
                <w:rFonts w:ascii="Calibri" w:hAnsi="Calibri" w:cs="Calibri"/>
              </w:rPr>
              <w:t>orks and contracts,</w:t>
            </w:r>
            <w:r w:rsidR="5B047E3E" w:rsidRPr="5B6F5854">
              <w:rPr>
                <w:rFonts w:ascii="Calibri" w:hAnsi="Calibri" w:cs="Calibri"/>
              </w:rPr>
              <w:t xml:space="preserve"> t</w:t>
            </w:r>
            <w:r w:rsidR="58C4E556" w:rsidRPr="5B6F5854">
              <w:rPr>
                <w:rFonts w:ascii="Calibri" w:hAnsi="Calibri" w:cs="Calibri"/>
              </w:rPr>
              <w:t>hereby</w:t>
            </w:r>
            <w:r w:rsidR="5B047E3E" w:rsidRPr="5B6F5854">
              <w:rPr>
                <w:rFonts w:ascii="Calibri" w:hAnsi="Calibri" w:cs="Calibri"/>
              </w:rPr>
              <w:t xml:space="preserve"> leveraging savings and support in contract and </w:t>
            </w:r>
            <w:r w:rsidR="0CBA4FB0" w:rsidRPr="5B6F5854">
              <w:rPr>
                <w:rFonts w:ascii="Calibri" w:hAnsi="Calibri" w:cs="Calibri"/>
              </w:rPr>
              <w:t xml:space="preserve">supply chain </w:t>
            </w:r>
            <w:r w:rsidR="5B047E3E" w:rsidRPr="5B6F5854">
              <w:rPr>
                <w:rFonts w:ascii="Calibri" w:hAnsi="Calibri" w:cs="Calibri"/>
              </w:rPr>
              <w:t>risk management</w:t>
            </w:r>
            <w:r w:rsidR="28C6B791" w:rsidRPr="5B6F5854">
              <w:rPr>
                <w:rFonts w:ascii="Calibri" w:hAnsi="Calibri" w:cs="Calibri"/>
              </w:rPr>
              <w:t>.</w:t>
            </w:r>
          </w:p>
          <w:p w14:paraId="4B1C297C" w14:textId="4E89F098" w:rsidR="377DD5E4" w:rsidRDefault="0E046A17" w:rsidP="377DD5E4">
            <w:pPr>
              <w:rPr>
                <w:rFonts w:ascii="Calibri" w:hAnsi="Calibri" w:cs="Calibri"/>
              </w:rPr>
            </w:pPr>
            <w:r w:rsidRPr="5B6F5854">
              <w:rPr>
                <w:rFonts w:ascii="Calibri" w:hAnsi="Calibri" w:cs="Calibri"/>
              </w:rPr>
              <w:t>All regulated procurement</w:t>
            </w:r>
            <w:r w:rsidR="00C839C6">
              <w:rPr>
                <w:rFonts w:ascii="Calibri" w:hAnsi="Calibri" w:cs="Calibri"/>
              </w:rPr>
              <w:t>s</w:t>
            </w:r>
            <w:r w:rsidRPr="5B6F5854">
              <w:rPr>
                <w:rFonts w:ascii="Calibri" w:hAnsi="Calibri" w:cs="Calibri"/>
              </w:rPr>
              <w:t xml:space="preserve"> are advertised on PCS </w:t>
            </w:r>
            <w:r w:rsidR="17674688" w:rsidRPr="5B6F5854">
              <w:rPr>
                <w:rFonts w:ascii="Calibri" w:hAnsi="Calibri" w:cs="Calibri"/>
              </w:rPr>
              <w:t xml:space="preserve">and UK Find a Tender </w:t>
            </w:r>
            <w:r w:rsidR="00E15FB0">
              <w:rPr>
                <w:rFonts w:ascii="Calibri" w:hAnsi="Calibri" w:cs="Calibri"/>
              </w:rPr>
              <w:t>(</w:t>
            </w:r>
            <w:r w:rsidR="17674688" w:rsidRPr="5B6F5854">
              <w:rPr>
                <w:rFonts w:ascii="Calibri" w:hAnsi="Calibri" w:cs="Calibri"/>
              </w:rPr>
              <w:t>for EU funded projects</w:t>
            </w:r>
            <w:r w:rsidR="00E15FB0">
              <w:rPr>
                <w:rFonts w:ascii="Calibri" w:hAnsi="Calibri" w:cs="Calibri"/>
              </w:rPr>
              <w:t>)</w:t>
            </w:r>
            <w:r w:rsidR="17674688" w:rsidRPr="5B6F5854">
              <w:rPr>
                <w:rFonts w:ascii="Calibri" w:hAnsi="Calibri" w:cs="Calibri"/>
              </w:rPr>
              <w:t>.</w:t>
            </w:r>
            <w:r w:rsidR="440A77CC" w:rsidRPr="5B6F5854">
              <w:rPr>
                <w:rFonts w:ascii="Calibri" w:hAnsi="Calibri" w:cs="Calibri"/>
              </w:rPr>
              <w:t xml:space="preserve"> For</w:t>
            </w:r>
            <w:r w:rsidR="5C1A8794" w:rsidRPr="5B6F5854">
              <w:rPr>
                <w:rFonts w:ascii="Calibri" w:hAnsi="Calibri" w:cs="Calibri"/>
              </w:rPr>
              <w:t xml:space="preserve"> significant</w:t>
            </w:r>
            <w:r w:rsidR="440A77CC" w:rsidRPr="5B6F5854">
              <w:rPr>
                <w:rFonts w:ascii="Calibri" w:hAnsi="Calibri" w:cs="Calibri"/>
              </w:rPr>
              <w:t xml:space="preserve"> procurements with values below the </w:t>
            </w:r>
            <w:r w:rsidR="60482064" w:rsidRPr="5B6F5854">
              <w:rPr>
                <w:rFonts w:ascii="Calibri" w:hAnsi="Calibri" w:cs="Calibri"/>
              </w:rPr>
              <w:t>re</w:t>
            </w:r>
            <w:r w:rsidR="68D3D176" w:rsidRPr="5B6F5854">
              <w:rPr>
                <w:rFonts w:ascii="Calibri" w:hAnsi="Calibri" w:cs="Calibri"/>
              </w:rPr>
              <w:t xml:space="preserve">gulatory thresholds </w:t>
            </w:r>
            <w:r w:rsidR="20C0FF6B" w:rsidRPr="5B6F5854">
              <w:rPr>
                <w:rFonts w:ascii="Calibri" w:hAnsi="Calibri" w:cs="Calibri"/>
              </w:rPr>
              <w:t xml:space="preserve">we use PCS </w:t>
            </w:r>
            <w:r w:rsidR="79E622F3" w:rsidRPr="5B6F5854">
              <w:rPr>
                <w:rFonts w:ascii="Calibri" w:hAnsi="Calibri" w:cs="Calibri"/>
              </w:rPr>
              <w:t>Quick Quotes</w:t>
            </w:r>
            <w:r w:rsidR="3AC0AE8B" w:rsidRPr="5B6F5854">
              <w:rPr>
                <w:rFonts w:ascii="Calibri" w:hAnsi="Calibri" w:cs="Calibri"/>
              </w:rPr>
              <w:t xml:space="preserve"> </w:t>
            </w:r>
            <w:r w:rsidR="7A9D21EC" w:rsidRPr="5B6F5854">
              <w:rPr>
                <w:rFonts w:ascii="Calibri" w:hAnsi="Calibri" w:cs="Calibri"/>
              </w:rPr>
              <w:t xml:space="preserve">thereby </w:t>
            </w:r>
            <w:r w:rsidR="0F98AB7C" w:rsidRPr="5B6F5854">
              <w:rPr>
                <w:rFonts w:ascii="Calibri" w:hAnsi="Calibri" w:cs="Calibri"/>
              </w:rPr>
              <w:t>expanding the opportunity for SME</w:t>
            </w:r>
            <w:r w:rsidR="3F056543" w:rsidRPr="5B6F5854">
              <w:rPr>
                <w:rFonts w:ascii="Calibri" w:hAnsi="Calibri" w:cs="Calibri"/>
              </w:rPr>
              <w:t xml:space="preserve">s to compete for </w:t>
            </w:r>
            <w:r w:rsidR="3A55B761" w:rsidRPr="5B6F5854">
              <w:rPr>
                <w:rFonts w:ascii="Calibri" w:hAnsi="Calibri" w:cs="Calibri"/>
              </w:rPr>
              <w:t>public contracts.</w:t>
            </w:r>
          </w:p>
          <w:p w14:paraId="04D61007" w14:textId="3CEADD0E" w:rsidR="00AB414E" w:rsidRDefault="6E30F6E7" w:rsidP="377DD5E4">
            <w:pPr>
              <w:rPr>
                <w:rFonts w:ascii="Calibri" w:hAnsi="Calibri" w:cs="Calibri"/>
              </w:rPr>
            </w:pPr>
            <w:r w:rsidRPr="5B6F5854">
              <w:rPr>
                <w:rFonts w:ascii="Calibri" w:hAnsi="Calibri" w:cs="Calibri"/>
              </w:rPr>
              <w:t xml:space="preserve">The University’s </w:t>
            </w:r>
            <w:r w:rsidR="00E15FB0">
              <w:rPr>
                <w:rFonts w:ascii="Calibri" w:hAnsi="Calibri" w:cs="Calibri"/>
              </w:rPr>
              <w:t>P</w:t>
            </w:r>
            <w:r w:rsidRPr="5B6F5854">
              <w:rPr>
                <w:rFonts w:ascii="Calibri" w:hAnsi="Calibri" w:cs="Calibri"/>
              </w:rPr>
              <w:t xml:space="preserve">rocurement </w:t>
            </w:r>
            <w:r w:rsidR="00E15FB0">
              <w:rPr>
                <w:rFonts w:ascii="Calibri" w:hAnsi="Calibri" w:cs="Calibri"/>
              </w:rPr>
              <w:t>S</w:t>
            </w:r>
            <w:r w:rsidRPr="5B6F5854">
              <w:rPr>
                <w:rFonts w:ascii="Calibri" w:hAnsi="Calibri" w:cs="Calibri"/>
              </w:rPr>
              <w:t>ervice</w:t>
            </w:r>
            <w:r w:rsidR="00E15FB0">
              <w:rPr>
                <w:rFonts w:ascii="Calibri" w:hAnsi="Calibri" w:cs="Calibri"/>
              </w:rPr>
              <w:t>s</w:t>
            </w:r>
            <w:r w:rsidRPr="5B6F5854">
              <w:rPr>
                <w:rFonts w:ascii="Calibri" w:hAnsi="Calibri" w:cs="Calibri"/>
              </w:rPr>
              <w:t xml:space="preserve"> </w:t>
            </w:r>
            <w:r w:rsidR="63897ABD" w:rsidRPr="5B6F5854">
              <w:rPr>
                <w:rFonts w:ascii="Calibri" w:hAnsi="Calibri" w:cs="Calibri"/>
              </w:rPr>
              <w:t>also engag</w:t>
            </w:r>
            <w:r w:rsidR="7885032C" w:rsidRPr="5B6F5854">
              <w:rPr>
                <w:rFonts w:ascii="Calibri" w:hAnsi="Calibri" w:cs="Calibri"/>
              </w:rPr>
              <w:t>e</w:t>
            </w:r>
            <w:r w:rsidR="63897ABD" w:rsidRPr="5B6F5854">
              <w:rPr>
                <w:rFonts w:ascii="Calibri" w:hAnsi="Calibri" w:cs="Calibri"/>
              </w:rPr>
              <w:t xml:space="preserve">s with other </w:t>
            </w:r>
            <w:r w:rsidR="1931DCF0" w:rsidRPr="5B6F5854">
              <w:rPr>
                <w:rFonts w:ascii="Calibri" w:hAnsi="Calibri" w:cs="Calibri"/>
              </w:rPr>
              <w:t xml:space="preserve">bodies, </w:t>
            </w:r>
            <w:r w:rsidR="4C79E58C" w:rsidRPr="5B6F5854">
              <w:rPr>
                <w:rFonts w:ascii="Calibri" w:hAnsi="Calibri" w:cs="Calibri"/>
              </w:rPr>
              <w:t>via</w:t>
            </w:r>
            <w:r w:rsidR="1931DCF0" w:rsidRPr="5B6F5854">
              <w:rPr>
                <w:rFonts w:ascii="Calibri" w:hAnsi="Calibri" w:cs="Calibri"/>
              </w:rPr>
              <w:t xml:space="preserve"> HE</w:t>
            </w:r>
            <w:r w:rsidR="7885032C" w:rsidRPr="5B6F5854">
              <w:rPr>
                <w:rFonts w:ascii="Calibri" w:hAnsi="Calibri" w:cs="Calibri"/>
              </w:rPr>
              <w:t>/</w:t>
            </w:r>
            <w:r w:rsidR="1931DCF0" w:rsidRPr="5B6F5854">
              <w:rPr>
                <w:rFonts w:ascii="Calibri" w:hAnsi="Calibri" w:cs="Calibri"/>
              </w:rPr>
              <w:t>FE-specific</w:t>
            </w:r>
            <w:r w:rsidR="646BB810" w:rsidRPr="5B6F5854">
              <w:rPr>
                <w:rFonts w:ascii="Calibri" w:hAnsi="Calibri" w:cs="Calibri"/>
              </w:rPr>
              <w:t>,</w:t>
            </w:r>
            <w:r w:rsidR="43106A12" w:rsidRPr="5B6F5854">
              <w:rPr>
                <w:rFonts w:ascii="Calibri" w:hAnsi="Calibri" w:cs="Calibri"/>
              </w:rPr>
              <w:t xml:space="preserve"> Scottish public sector and UK-wide</w:t>
            </w:r>
            <w:r w:rsidR="646BB810" w:rsidRPr="5B6F5854">
              <w:rPr>
                <w:rFonts w:ascii="Calibri" w:hAnsi="Calibri" w:cs="Calibri"/>
              </w:rPr>
              <w:t xml:space="preserve"> events.</w:t>
            </w:r>
          </w:p>
          <w:p w14:paraId="7FDC7F40" w14:textId="25B53E8B" w:rsidR="00507100" w:rsidRPr="00EE3388" w:rsidRDefault="00A51359" w:rsidP="2123C8CC">
            <w:pPr>
              <w:rPr>
                <w:rFonts w:ascii="Calibri" w:hAnsi="Calibri" w:cs="Calibri"/>
              </w:rPr>
            </w:pPr>
            <w:r w:rsidRPr="2123C8CC">
              <w:rPr>
                <w:rFonts w:ascii="Calibri" w:hAnsi="Calibri" w:cs="Calibri"/>
              </w:rPr>
              <w:t>The Procure</w:t>
            </w:r>
            <w:r w:rsidR="00A95882" w:rsidRPr="2123C8CC">
              <w:rPr>
                <w:rFonts w:ascii="Calibri" w:hAnsi="Calibri" w:cs="Calibri"/>
              </w:rPr>
              <w:t>m</w:t>
            </w:r>
            <w:r w:rsidRPr="2123C8CC">
              <w:rPr>
                <w:rFonts w:ascii="Calibri" w:hAnsi="Calibri" w:cs="Calibri"/>
              </w:rPr>
              <w:t xml:space="preserve">ent team </w:t>
            </w:r>
            <w:r w:rsidR="00DD7130" w:rsidRPr="2123C8CC">
              <w:rPr>
                <w:rFonts w:ascii="Calibri" w:hAnsi="Calibri" w:cs="Calibri"/>
              </w:rPr>
              <w:t>compris</w:t>
            </w:r>
            <w:r w:rsidR="00A95882" w:rsidRPr="2123C8CC">
              <w:rPr>
                <w:rFonts w:ascii="Calibri" w:hAnsi="Calibri" w:cs="Calibri"/>
              </w:rPr>
              <w:t>e</w:t>
            </w:r>
            <w:r w:rsidR="00DD7130" w:rsidRPr="2123C8CC">
              <w:rPr>
                <w:rFonts w:ascii="Calibri" w:hAnsi="Calibri" w:cs="Calibri"/>
              </w:rPr>
              <w:t xml:space="preserve"> professionally</w:t>
            </w:r>
            <w:r w:rsidR="00A95882" w:rsidRPr="2123C8CC">
              <w:rPr>
                <w:rFonts w:ascii="Calibri" w:hAnsi="Calibri" w:cs="Calibri"/>
              </w:rPr>
              <w:t xml:space="preserve"> qualified</w:t>
            </w:r>
            <w:r w:rsidR="00DD7130" w:rsidRPr="2123C8CC">
              <w:rPr>
                <w:rFonts w:ascii="Calibri" w:hAnsi="Calibri" w:cs="Calibri"/>
              </w:rPr>
              <w:t xml:space="preserve"> and in training </w:t>
            </w:r>
            <w:r w:rsidR="00A95882" w:rsidRPr="2123C8CC">
              <w:rPr>
                <w:rFonts w:ascii="Calibri" w:hAnsi="Calibri" w:cs="Calibri"/>
              </w:rPr>
              <w:t xml:space="preserve">staff </w:t>
            </w:r>
            <w:r w:rsidR="00C458B1" w:rsidRPr="2123C8CC">
              <w:rPr>
                <w:rFonts w:ascii="Calibri" w:hAnsi="Calibri" w:cs="Calibri"/>
              </w:rPr>
              <w:t xml:space="preserve">who have </w:t>
            </w:r>
            <w:r w:rsidR="007D4991" w:rsidRPr="2123C8CC">
              <w:rPr>
                <w:rFonts w:ascii="Calibri" w:hAnsi="Calibri" w:cs="Calibri"/>
              </w:rPr>
              <w:t>access to c</w:t>
            </w:r>
            <w:r w:rsidR="004869E6" w:rsidRPr="2123C8CC">
              <w:rPr>
                <w:rFonts w:ascii="Calibri" w:hAnsi="Calibri" w:cs="Calibri"/>
              </w:rPr>
              <w:t>omp</w:t>
            </w:r>
            <w:r w:rsidR="00215689" w:rsidRPr="2123C8CC">
              <w:rPr>
                <w:rFonts w:ascii="Calibri" w:hAnsi="Calibri" w:cs="Calibri"/>
              </w:rPr>
              <w:t>etency-based trainin</w:t>
            </w:r>
            <w:r w:rsidR="007A011A" w:rsidRPr="2123C8CC">
              <w:rPr>
                <w:rFonts w:ascii="Calibri" w:hAnsi="Calibri" w:cs="Calibri"/>
              </w:rPr>
              <w:t xml:space="preserve">g, </w:t>
            </w:r>
            <w:r w:rsidR="00952ACE" w:rsidRPr="2123C8CC">
              <w:rPr>
                <w:rFonts w:ascii="Calibri" w:hAnsi="Calibri" w:cs="Calibri"/>
              </w:rPr>
              <w:t xml:space="preserve">and </w:t>
            </w:r>
            <w:r w:rsidR="00024C53" w:rsidRPr="2123C8CC">
              <w:rPr>
                <w:rFonts w:ascii="Calibri" w:hAnsi="Calibri" w:cs="Calibri"/>
              </w:rPr>
              <w:t>skills development programmes.</w:t>
            </w:r>
          </w:p>
          <w:p w14:paraId="23576524" w14:textId="1F3BDE55" w:rsidR="00507100" w:rsidRPr="00EE3388" w:rsidRDefault="00507100" w:rsidP="00507100">
            <w:pPr>
              <w:rPr>
                <w:rFonts w:ascii="Calibri" w:hAnsi="Calibri" w:cs="Calibri"/>
              </w:rPr>
            </w:pPr>
          </w:p>
        </w:tc>
      </w:tr>
      <w:tr w:rsidR="00507100" w:rsidRPr="00507100" w14:paraId="29DE5F47" w14:textId="77777777" w:rsidTr="5B6F5854">
        <w:trPr>
          <w:trHeight w:val="70"/>
        </w:trPr>
        <w:tc>
          <w:tcPr>
            <w:tcW w:w="2405" w:type="dxa"/>
            <w:tcBorders>
              <w:top w:val="single" w:sz="4" w:space="0" w:color="auto"/>
              <w:left w:val="single" w:sz="4" w:space="0" w:color="auto"/>
              <w:bottom w:val="single" w:sz="4" w:space="0" w:color="auto"/>
              <w:right w:val="single" w:sz="4" w:space="0" w:color="auto"/>
            </w:tcBorders>
          </w:tcPr>
          <w:p w14:paraId="42E3E232" w14:textId="77777777" w:rsidR="00507100" w:rsidRPr="00507100" w:rsidRDefault="00507100" w:rsidP="00507100">
            <w:pPr>
              <w:rPr>
                <w:rFonts w:ascii="Calibri" w:hAnsi="Calibri" w:cs="Calibri"/>
              </w:rPr>
            </w:pPr>
            <w:r w:rsidRPr="2123C8CC">
              <w:rPr>
                <w:rFonts w:ascii="Calibri" w:hAnsi="Calibri" w:cs="Calibri"/>
              </w:rPr>
              <w:lastRenderedPageBreak/>
              <w:t>To seek out professional development opportunities to enrich and enhance experience and capability of procurement practitioners.</w:t>
            </w:r>
          </w:p>
          <w:p w14:paraId="3B6965B7" w14:textId="77777777" w:rsidR="00507100" w:rsidRPr="00507100" w:rsidRDefault="00507100" w:rsidP="00507100">
            <w:pPr>
              <w:rPr>
                <w:rFonts w:ascii="Calibri" w:hAnsi="Calibri" w:cs="Calibri"/>
              </w:rPr>
            </w:pPr>
          </w:p>
          <w:p w14:paraId="436CF697" w14:textId="77777777" w:rsidR="00507100" w:rsidRPr="00507100" w:rsidRDefault="00507100" w:rsidP="00507100">
            <w:pPr>
              <w:rPr>
                <w:rFonts w:ascii="Calibri" w:hAnsi="Calibri" w:cs="Calibri"/>
                <w:b/>
              </w:rPr>
            </w:pPr>
          </w:p>
        </w:tc>
        <w:tc>
          <w:tcPr>
            <w:tcW w:w="7234" w:type="dxa"/>
            <w:tcBorders>
              <w:top w:val="single" w:sz="4" w:space="0" w:color="auto"/>
              <w:left w:val="single" w:sz="4" w:space="0" w:color="auto"/>
              <w:bottom w:val="single" w:sz="4" w:space="0" w:color="auto"/>
              <w:right w:val="single" w:sz="4" w:space="0" w:color="auto"/>
            </w:tcBorders>
          </w:tcPr>
          <w:p w14:paraId="59FC2853" w14:textId="0A312A43" w:rsidR="00507100" w:rsidRPr="00507100" w:rsidRDefault="00507100" w:rsidP="2123C8CC">
            <w:pPr>
              <w:rPr>
                <w:rFonts w:ascii="Calibri" w:hAnsi="Calibri" w:cs="Calibri"/>
              </w:rPr>
            </w:pPr>
            <w:r w:rsidRPr="5B6F5854">
              <w:rPr>
                <w:rFonts w:ascii="Calibri" w:hAnsi="Calibri" w:cs="Calibri"/>
              </w:rPr>
              <w:t>The defined procurement process is managed through a professionally qualified procurement team with access to competency-based training, skills development programmes and career development opportunities.</w:t>
            </w:r>
          </w:p>
          <w:p w14:paraId="463CDC5E" w14:textId="7C8B3E5C" w:rsidR="00507100" w:rsidRPr="00507100" w:rsidRDefault="00507100" w:rsidP="00507100">
            <w:pPr>
              <w:rPr>
                <w:rFonts w:ascii="Calibri" w:hAnsi="Calibri" w:cs="Calibri"/>
              </w:rPr>
            </w:pPr>
            <w:r w:rsidRPr="5B6F5854">
              <w:rPr>
                <w:rFonts w:ascii="Calibri" w:hAnsi="Calibri" w:cs="Calibri"/>
              </w:rPr>
              <w:t>Devolved procurement activity is monitored across the institution to secure optimum value delivery while managing supply side risks and taking account of consolidation opportunities.</w:t>
            </w:r>
          </w:p>
          <w:p w14:paraId="3CA85874" w14:textId="519E7172" w:rsidR="00507100" w:rsidRPr="00507100" w:rsidRDefault="00507100" w:rsidP="5B6F5854">
            <w:pPr>
              <w:rPr>
                <w:rFonts w:ascii="Calibri" w:hAnsi="Calibri" w:cs="Calibri"/>
                <w:b/>
                <w:bCs/>
              </w:rPr>
            </w:pPr>
            <w:r w:rsidRPr="5B6F5854">
              <w:rPr>
                <w:rFonts w:ascii="Calibri" w:hAnsi="Calibri" w:cs="Calibri"/>
              </w:rPr>
              <w:t xml:space="preserve">Individual annual performance and development reviews </w:t>
            </w:r>
            <w:r w:rsidR="7E123F07" w:rsidRPr="5B6F5854">
              <w:rPr>
                <w:rFonts w:ascii="Calibri" w:hAnsi="Calibri" w:cs="Calibri"/>
              </w:rPr>
              <w:t>(</w:t>
            </w:r>
            <w:r w:rsidR="00E15FB0">
              <w:rPr>
                <w:rFonts w:ascii="Calibri" w:hAnsi="Calibri" w:cs="Calibri"/>
              </w:rPr>
              <w:t xml:space="preserve">using the University’s </w:t>
            </w:r>
            <w:r w:rsidR="7E123F07" w:rsidRPr="5B6F5854">
              <w:rPr>
                <w:rFonts w:ascii="Calibri" w:hAnsi="Calibri" w:cs="Calibri"/>
              </w:rPr>
              <w:t>‘Achieving Success’</w:t>
            </w:r>
            <w:r w:rsidR="00E15FB0">
              <w:rPr>
                <w:rFonts w:ascii="Calibri" w:hAnsi="Calibri" w:cs="Calibri"/>
              </w:rPr>
              <w:t xml:space="preserve"> appraisal process</w:t>
            </w:r>
            <w:r w:rsidR="7E123F07" w:rsidRPr="5B6F5854">
              <w:rPr>
                <w:rFonts w:ascii="Calibri" w:hAnsi="Calibri" w:cs="Calibri"/>
              </w:rPr>
              <w:t xml:space="preserve">) </w:t>
            </w:r>
            <w:r w:rsidRPr="5B6F5854">
              <w:rPr>
                <w:rFonts w:ascii="Calibri" w:hAnsi="Calibri" w:cs="Calibri"/>
              </w:rPr>
              <w:t>of the central Procurement staff are undertaken to ensure best outputs and to address any development gaps.</w:t>
            </w:r>
          </w:p>
          <w:p w14:paraId="27DED000" w14:textId="1304F710" w:rsidR="00507100" w:rsidRPr="00507100" w:rsidRDefault="00507100" w:rsidP="5B6F5854">
            <w:pPr>
              <w:rPr>
                <w:rFonts w:ascii="Calibri" w:hAnsi="Calibri" w:cs="Calibri"/>
              </w:rPr>
            </w:pPr>
          </w:p>
        </w:tc>
      </w:tr>
      <w:tr w:rsidR="00507100" w:rsidRPr="00507100" w14:paraId="5166553C" w14:textId="77777777" w:rsidTr="5B6F5854">
        <w:trPr>
          <w:trHeight w:val="710"/>
        </w:trPr>
        <w:tc>
          <w:tcPr>
            <w:tcW w:w="2405" w:type="dxa"/>
            <w:tcBorders>
              <w:top w:val="single" w:sz="4" w:space="0" w:color="auto"/>
              <w:left w:val="single" w:sz="4" w:space="0" w:color="auto"/>
              <w:bottom w:val="single" w:sz="4" w:space="0" w:color="auto"/>
              <w:right w:val="single" w:sz="4" w:space="0" w:color="auto"/>
            </w:tcBorders>
          </w:tcPr>
          <w:p w14:paraId="52F9E103" w14:textId="6AABFE66" w:rsidR="00507100" w:rsidRPr="00507100" w:rsidRDefault="00507100" w:rsidP="00507100">
            <w:pPr>
              <w:rPr>
                <w:rFonts w:ascii="Calibri" w:hAnsi="Calibri" w:cs="Calibri"/>
                <w:b/>
                <w:sz w:val="23"/>
                <w:szCs w:val="23"/>
              </w:rPr>
            </w:pPr>
            <w:r w:rsidRPr="00507100">
              <w:rPr>
                <w:rFonts w:ascii="Calibri" w:hAnsi="Calibri" w:cs="Calibri"/>
                <w:sz w:val="23"/>
                <w:szCs w:val="23"/>
              </w:rPr>
              <w:t xml:space="preserve">To embed sound ethical, </w:t>
            </w:r>
            <w:r w:rsidR="008A079E" w:rsidRPr="00507100">
              <w:rPr>
                <w:rFonts w:ascii="Calibri" w:hAnsi="Calibri" w:cs="Calibri"/>
                <w:sz w:val="23"/>
                <w:szCs w:val="23"/>
              </w:rPr>
              <w:t>social,</w:t>
            </w:r>
            <w:r w:rsidRPr="00507100">
              <w:rPr>
                <w:rFonts w:ascii="Calibri" w:hAnsi="Calibri" w:cs="Calibri"/>
                <w:sz w:val="23"/>
                <w:szCs w:val="23"/>
              </w:rPr>
              <w:t xml:space="preserve"> and environmental policies</w:t>
            </w:r>
            <w:r w:rsidRPr="00507100">
              <w:rPr>
                <w:rFonts w:ascii="Calibri" w:hAnsi="Calibri" w:cs="Calibri"/>
                <w:i/>
                <w:sz w:val="23"/>
                <w:szCs w:val="23"/>
              </w:rPr>
              <w:t xml:space="preserve"> </w:t>
            </w:r>
            <w:r w:rsidRPr="00507100">
              <w:rPr>
                <w:rFonts w:ascii="Calibri" w:hAnsi="Calibri" w:cs="Calibri"/>
                <w:sz w:val="23"/>
                <w:szCs w:val="23"/>
              </w:rPr>
              <w:t xml:space="preserve">within the Institution’s procurement function and to comply with relevant </w:t>
            </w:r>
            <w:r w:rsidR="008A079E">
              <w:rPr>
                <w:rFonts w:ascii="Calibri" w:hAnsi="Calibri" w:cs="Calibri"/>
                <w:sz w:val="23"/>
                <w:szCs w:val="23"/>
              </w:rPr>
              <w:t xml:space="preserve">public procurement </w:t>
            </w:r>
            <w:r w:rsidRPr="00507100">
              <w:rPr>
                <w:rFonts w:ascii="Calibri" w:hAnsi="Calibri" w:cs="Calibri"/>
                <w:sz w:val="23"/>
                <w:szCs w:val="23"/>
              </w:rPr>
              <w:t xml:space="preserve">legislation in </w:t>
            </w:r>
            <w:r w:rsidRPr="00507100">
              <w:rPr>
                <w:rFonts w:ascii="Calibri" w:hAnsi="Calibri" w:cs="Calibri"/>
                <w:sz w:val="23"/>
                <w:szCs w:val="23"/>
              </w:rPr>
              <w:lastRenderedPageBreak/>
              <w:t>performance of the sustainable procurement duty.</w:t>
            </w:r>
          </w:p>
          <w:p w14:paraId="573A0F19" w14:textId="77777777" w:rsidR="00507100" w:rsidRPr="00507100" w:rsidRDefault="00507100" w:rsidP="00507100">
            <w:pPr>
              <w:rPr>
                <w:rFonts w:ascii="Calibri" w:hAnsi="Calibri" w:cs="Calibri"/>
                <w:b/>
                <w:sz w:val="23"/>
                <w:szCs w:val="23"/>
              </w:rPr>
            </w:pPr>
          </w:p>
          <w:p w14:paraId="69621835" w14:textId="77777777" w:rsidR="00507100" w:rsidRPr="00507100" w:rsidRDefault="00507100" w:rsidP="00507100">
            <w:pPr>
              <w:rPr>
                <w:rFonts w:ascii="Calibri" w:hAnsi="Calibri" w:cs="Calibri"/>
                <w:b/>
                <w:sz w:val="23"/>
                <w:szCs w:val="23"/>
              </w:rPr>
            </w:pPr>
          </w:p>
          <w:p w14:paraId="73479932" w14:textId="77777777" w:rsidR="00507100" w:rsidRPr="00507100" w:rsidRDefault="00507100" w:rsidP="00507100">
            <w:pPr>
              <w:rPr>
                <w:rFonts w:ascii="Calibri" w:hAnsi="Calibri" w:cs="Calibri"/>
                <w:b/>
                <w:sz w:val="23"/>
                <w:szCs w:val="23"/>
              </w:rPr>
            </w:pPr>
          </w:p>
          <w:p w14:paraId="1CCCFB3E" w14:textId="77777777" w:rsidR="00507100" w:rsidRPr="00507100" w:rsidRDefault="00507100" w:rsidP="00507100">
            <w:pPr>
              <w:rPr>
                <w:rFonts w:ascii="Calibri" w:hAnsi="Calibri" w:cs="Calibri"/>
                <w:b/>
                <w:sz w:val="23"/>
                <w:szCs w:val="23"/>
              </w:rPr>
            </w:pPr>
          </w:p>
          <w:p w14:paraId="7ECF3889" w14:textId="77777777" w:rsidR="00507100" w:rsidRPr="00507100" w:rsidRDefault="00507100" w:rsidP="00507100">
            <w:pPr>
              <w:rPr>
                <w:rFonts w:ascii="Calibri" w:hAnsi="Calibri" w:cs="Calibri"/>
                <w:b/>
                <w:sz w:val="23"/>
                <w:szCs w:val="23"/>
              </w:rPr>
            </w:pPr>
          </w:p>
        </w:tc>
        <w:tc>
          <w:tcPr>
            <w:tcW w:w="7234" w:type="dxa"/>
            <w:tcBorders>
              <w:top w:val="single" w:sz="4" w:space="0" w:color="auto"/>
              <w:left w:val="single" w:sz="4" w:space="0" w:color="auto"/>
              <w:bottom w:val="single" w:sz="4" w:space="0" w:color="auto"/>
              <w:right w:val="single" w:sz="4" w:space="0" w:color="auto"/>
            </w:tcBorders>
          </w:tcPr>
          <w:p w14:paraId="33E4BC4B" w14:textId="3B4DFE1B" w:rsidR="00EB60B9" w:rsidRDefault="12ECFAF3" w:rsidP="00507100">
            <w:pPr>
              <w:rPr>
                <w:rFonts w:ascii="Calibri" w:hAnsi="Calibri" w:cs="Calibri"/>
                <w:sz w:val="23"/>
                <w:szCs w:val="23"/>
              </w:rPr>
            </w:pPr>
            <w:r w:rsidRPr="5B6F5854">
              <w:rPr>
                <w:rFonts w:ascii="Calibri" w:hAnsi="Calibri" w:cs="Calibri"/>
                <w:sz w:val="23"/>
                <w:szCs w:val="23"/>
              </w:rPr>
              <w:lastRenderedPageBreak/>
              <w:t xml:space="preserve">The University’s </w:t>
            </w:r>
            <w:r w:rsidR="3C19953A" w:rsidRPr="5B6F5854">
              <w:rPr>
                <w:rFonts w:ascii="Calibri" w:hAnsi="Calibri" w:cs="Calibri"/>
                <w:sz w:val="23"/>
                <w:szCs w:val="23"/>
              </w:rPr>
              <w:t>polic</w:t>
            </w:r>
            <w:r w:rsidR="25BD55D9" w:rsidRPr="5B6F5854">
              <w:rPr>
                <w:rFonts w:ascii="Calibri" w:hAnsi="Calibri" w:cs="Calibri"/>
                <w:sz w:val="23"/>
                <w:szCs w:val="23"/>
              </w:rPr>
              <w:t>i</w:t>
            </w:r>
            <w:r w:rsidR="3C19953A" w:rsidRPr="5B6F5854">
              <w:rPr>
                <w:rFonts w:ascii="Calibri" w:hAnsi="Calibri" w:cs="Calibri"/>
                <w:sz w:val="23"/>
                <w:szCs w:val="23"/>
              </w:rPr>
              <w:t>e</w:t>
            </w:r>
            <w:r w:rsidR="25BD55D9" w:rsidRPr="5B6F5854">
              <w:rPr>
                <w:rFonts w:ascii="Calibri" w:hAnsi="Calibri" w:cs="Calibri"/>
                <w:sz w:val="23"/>
                <w:szCs w:val="23"/>
              </w:rPr>
              <w:t>s</w:t>
            </w:r>
            <w:r w:rsidR="3C19953A" w:rsidRPr="5B6F5854">
              <w:rPr>
                <w:rFonts w:ascii="Calibri" w:hAnsi="Calibri" w:cs="Calibri"/>
                <w:sz w:val="23"/>
                <w:szCs w:val="23"/>
              </w:rPr>
              <w:t xml:space="preserve"> and procedures require that consider</w:t>
            </w:r>
            <w:r w:rsidR="3F61FAD7" w:rsidRPr="5B6F5854">
              <w:rPr>
                <w:rFonts w:ascii="Calibri" w:hAnsi="Calibri" w:cs="Calibri"/>
                <w:sz w:val="23"/>
                <w:szCs w:val="23"/>
              </w:rPr>
              <w:t xml:space="preserve">ation of environmental, </w:t>
            </w:r>
            <w:r w:rsidR="008A079E" w:rsidRPr="5B6F5854">
              <w:rPr>
                <w:rFonts w:ascii="Calibri" w:hAnsi="Calibri" w:cs="Calibri"/>
                <w:sz w:val="23"/>
                <w:szCs w:val="23"/>
              </w:rPr>
              <w:t>social,</w:t>
            </w:r>
            <w:r w:rsidR="3F61FAD7" w:rsidRPr="5B6F5854">
              <w:rPr>
                <w:rFonts w:ascii="Calibri" w:hAnsi="Calibri" w:cs="Calibri"/>
                <w:sz w:val="23"/>
                <w:szCs w:val="23"/>
              </w:rPr>
              <w:t xml:space="preserve"> and economic </w:t>
            </w:r>
            <w:r w:rsidR="0C2FC52F" w:rsidRPr="5B6F5854">
              <w:rPr>
                <w:rFonts w:ascii="Calibri" w:hAnsi="Calibri" w:cs="Calibri"/>
                <w:sz w:val="23"/>
                <w:szCs w:val="23"/>
              </w:rPr>
              <w:t xml:space="preserve">issues (and related risks and potential </w:t>
            </w:r>
            <w:r w:rsidR="346A78DA" w:rsidRPr="5B6F5854">
              <w:rPr>
                <w:rFonts w:ascii="Calibri" w:hAnsi="Calibri" w:cs="Calibri"/>
                <w:sz w:val="23"/>
                <w:szCs w:val="23"/>
              </w:rPr>
              <w:t>benef</w:t>
            </w:r>
            <w:r w:rsidR="434F6BC4" w:rsidRPr="5B6F5854">
              <w:rPr>
                <w:rFonts w:ascii="Calibri" w:hAnsi="Calibri" w:cs="Calibri"/>
                <w:sz w:val="23"/>
                <w:szCs w:val="23"/>
              </w:rPr>
              <w:t>it</w:t>
            </w:r>
            <w:r w:rsidR="6CAE56C2" w:rsidRPr="5B6F5854">
              <w:rPr>
                <w:rFonts w:ascii="Calibri" w:hAnsi="Calibri" w:cs="Calibri"/>
                <w:sz w:val="23"/>
                <w:szCs w:val="23"/>
              </w:rPr>
              <w:t xml:space="preserve">) on a contract-by-contract basis </w:t>
            </w:r>
            <w:r w:rsidR="35B70D97" w:rsidRPr="5B6F5854">
              <w:rPr>
                <w:rFonts w:ascii="Calibri" w:hAnsi="Calibri" w:cs="Calibri"/>
                <w:sz w:val="23"/>
                <w:szCs w:val="23"/>
              </w:rPr>
              <w:t xml:space="preserve">during </w:t>
            </w:r>
            <w:r w:rsidR="25BD55D9" w:rsidRPr="5B6F5854">
              <w:rPr>
                <w:rFonts w:ascii="Calibri" w:hAnsi="Calibri" w:cs="Calibri"/>
                <w:sz w:val="23"/>
                <w:szCs w:val="23"/>
              </w:rPr>
              <w:t>the planning and strategy development stages of a procurement.</w:t>
            </w:r>
          </w:p>
          <w:p w14:paraId="6EB8D6C1" w14:textId="7022974A" w:rsidR="00507100" w:rsidRPr="00507100" w:rsidRDefault="00507100" w:rsidP="00507100">
            <w:pPr>
              <w:rPr>
                <w:rFonts w:ascii="Calibri" w:hAnsi="Calibri" w:cs="Calibri"/>
                <w:sz w:val="23"/>
                <w:szCs w:val="23"/>
              </w:rPr>
            </w:pPr>
            <w:r w:rsidRPr="0D4147C9">
              <w:rPr>
                <w:rFonts w:ascii="Calibri" w:hAnsi="Calibri" w:cs="Calibri"/>
                <w:sz w:val="23"/>
                <w:szCs w:val="23"/>
              </w:rPr>
              <w:t xml:space="preserve">Procedures are in place to ensure that consideration of environmental, </w:t>
            </w:r>
            <w:r w:rsidR="008A079E" w:rsidRPr="0D4147C9">
              <w:rPr>
                <w:rFonts w:ascii="Calibri" w:hAnsi="Calibri" w:cs="Calibri"/>
                <w:sz w:val="23"/>
                <w:szCs w:val="23"/>
              </w:rPr>
              <w:t>social,</w:t>
            </w:r>
            <w:r w:rsidRPr="0D4147C9">
              <w:rPr>
                <w:rFonts w:ascii="Calibri" w:hAnsi="Calibri" w:cs="Calibri"/>
                <w:sz w:val="23"/>
                <w:szCs w:val="23"/>
              </w:rPr>
              <w:t xml:space="preserve"> and economic issues and benefits is made, where appropriate, on a contract-by-contract basis. During the plan</w:t>
            </w:r>
            <w:r w:rsidR="23E79E64" w:rsidRPr="0D4147C9">
              <w:rPr>
                <w:rFonts w:ascii="Calibri" w:hAnsi="Calibri" w:cs="Calibri"/>
                <w:sz w:val="23"/>
                <w:szCs w:val="23"/>
              </w:rPr>
              <w:t>ning stage</w:t>
            </w:r>
            <w:r w:rsidR="00434270">
              <w:rPr>
                <w:rFonts w:ascii="Calibri" w:hAnsi="Calibri" w:cs="Calibri"/>
                <w:sz w:val="23"/>
                <w:szCs w:val="23"/>
              </w:rPr>
              <w:t>,</w:t>
            </w:r>
            <w:r w:rsidR="23E79E64" w:rsidRPr="0D4147C9">
              <w:rPr>
                <w:rFonts w:ascii="Calibri" w:hAnsi="Calibri" w:cs="Calibri"/>
                <w:sz w:val="23"/>
                <w:szCs w:val="23"/>
              </w:rPr>
              <w:t xml:space="preserve"> tools including Prioritisation and </w:t>
            </w:r>
            <w:r w:rsidR="00434270">
              <w:rPr>
                <w:rFonts w:ascii="Calibri" w:hAnsi="Calibri" w:cs="Calibri"/>
                <w:sz w:val="23"/>
                <w:szCs w:val="23"/>
              </w:rPr>
              <w:t xml:space="preserve">the </w:t>
            </w:r>
            <w:r w:rsidR="23E79E64" w:rsidRPr="0D4147C9">
              <w:rPr>
                <w:rFonts w:ascii="Calibri" w:hAnsi="Calibri" w:cs="Calibri"/>
                <w:sz w:val="23"/>
                <w:szCs w:val="23"/>
              </w:rPr>
              <w:t>Flexible Framework</w:t>
            </w:r>
            <w:r w:rsidRPr="0D4147C9">
              <w:rPr>
                <w:rFonts w:ascii="Calibri" w:hAnsi="Calibri" w:cs="Calibri"/>
                <w:sz w:val="23"/>
                <w:szCs w:val="23"/>
              </w:rPr>
              <w:t xml:space="preserve"> are utilised. </w:t>
            </w:r>
          </w:p>
          <w:p w14:paraId="44139509" w14:textId="77777777" w:rsidR="00507100" w:rsidRPr="00507100" w:rsidRDefault="00507100" w:rsidP="00507100">
            <w:pPr>
              <w:rPr>
                <w:rFonts w:ascii="Calibri" w:hAnsi="Calibri" w:cs="Calibri"/>
                <w:sz w:val="23"/>
                <w:szCs w:val="23"/>
              </w:rPr>
            </w:pPr>
            <w:r w:rsidRPr="00507100">
              <w:rPr>
                <w:rFonts w:ascii="Calibri" w:hAnsi="Calibri" w:cs="Calibri"/>
                <w:sz w:val="23"/>
                <w:szCs w:val="23"/>
              </w:rPr>
              <w:lastRenderedPageBreak/>
              <w:t>The University ensures that all potential suppliers comply with the APUC Supply Chain Code of Conduct in all regulated procurements.</w:t>
            </w:r>
          </w:p>
          <w:p w14:paraId="3E495BE7" w14:textId="7D279FFA" w:rsidR="00507100" w:rsidRPr="00507100" w:rsidRDefault="48C408DA" w:rsidP="00507100">
            <w:pPr>
              <w:rPr>
                <w:rFonts w:ascii="Calibri" w:hAnsi="Calibri" w:cs="Calibri"/>
                <w:sz w:val="23"/>
                <w:szCs w:val="23"/>
              </w:rPr>
            </w:pPr>
            <w:r w:rsidRPr="5B6F5854">
              <w:rPr>
                <w:rFonts w:ascii="Calibri" w:hAnsi="Calibri" w:cs="Calibri"/>
                <w:sz w:val="23"/>
                <w:szCs w:val="23"/>
              </w:rPr>
              <w:t xml:space="preserve">Procedures are also in place to ensure that regulated procurements are only awarded to businesses that are capable, reliable and, where relevant, meet appropriate ethical standards and values in the conduct of their business. Where appropriate, and on a </w:t>
            </w:r>
            <w:r w:rsidR="68FBA033" w:rsidRPr="5B6F5854">
              <w:rPr>
                <w:rFonts w:ascii="Calibri" w:hAnsi="Calibri" w:cs="Calibri"/>
                <w:sz w:val="23"/>
                <w:szCs w:val="23"/>
              </w:rPr>
              <w:t>contract-by-contract</w:t>
            </w:r>
            <w:r w:rsidRPr="5B6F5854">
              <w:rPr>
                <w:rFonts w:ascii="Calibri" w:hAnsi="Calibri" w:cs="Calibri"/>
                <w:sz w:val="23"/>
                <w:szCs w:val="23"/>
              </w:rPr>
              <w:t xml:space="preserve"> basis, the institution will assess the legislation applicable to a procurement and take steps to ensure bidders comply with it </w:t>
            </w:r>
            <w:r w:rsidR="588F8BDF" w:rsidRPr="5B6F5854">
              <w:rPr>
                <w:rFonts w:ascii="Calibri" w:hAnsi="Calibri" w:cs="Calibri"/>
                <w:sz w:val="23"/>
                <w:szCs w:val="23"/>
              </w:rPr>
              <w:t>e.g.,</w:t>
            </w:r>
            <w:r w:rsidRPr="5B6F5854">
              <w:rPr>
                <w:rFonts w:ascii="Calibri" w:hAnsi="Calibri" w:cs="Calibri"/>
                <w:sz w:val="23"/>
                <w:szCs w:val="23"/>
              </w:rPr>
              <w:t xml:space="preserve"> Health and Safety, Late Payment, GDPR legislation. Where relevant</w:t>
            </w:r>
            <w:r w:rsidR="6FC8E0F5" w:rsidRPr="5B6F5854">
              <w:rPr>
                <w:rFonts w:ascii="Calibri" w:hAnsi="Calibri" w:cs="Calibri"/>
                <w:sz w:val="23"/>
                <w:szCs w:val="23"/>
              </w:rPr>
              <w:t>,</w:t>
            </w:r>
            <w:r w:rsidRPr="5B6F5854">
              <w:rPr>
                <w:rFonts w:ascii="Calibri" w:hAnsi="Calibri" w:cs="Calibri"/>
                <w:sz w:val="23"/>
                <w:szCs w:val="23"/>
              </w:rPr>
              <w:t xml:space="preserve"> the requirement for suppliers</w:t>
            </w:r>
            <w:r w:rsidR="00F2135F">
              <w:rPr>
                <w:rFonts w:ascii="Calibri" w:hAnsi="Calibri" w:cs="Calibri"/>
                <w:sz w:val="23"/>
                <w:szCs w:val="23"/>
              </w:rPr>
              <w:t xml:space="preserve"> to</w:t>
            </w:r>
            <w:r w:rsidRPr="5B6F5854">
              <w:rPr>
                <w:rFonts w:ascii="Calibri" w:hAnsi="Calibri" w:cs="Calibri"/>
                <w:sz w:val="23"/>
                <w:szCs w:val="23"/>
              </w:rPr>
              <w:t xml:space="preserve"> have fair work practices is addressed in tender documentation.</w:t>
            </w:r>
          </w:p>
          <w:p w14:paraId="1F577A65" w14:textId="56577D36" w:rsidR="00507100" w:rsidRDefault="00507100" w:rsidP="5B6F5854">
            <w:pPr>
              <w:rPr>
                <w:rFonts w:asciiTheme="minorHAnsi" w:hAnsiTheme="minorHAnsi"/>
                <w:sz w:val="23"/>
                <w:szCs w:val="23"/>
              </w:rPr>
            </w:pPr>
            <w:r w:rsidRPr="5B6F5854">
              <w:rPr>
                <w:rFonts w:ascii="Calibri" w:hAnsi="Calibri" w:cs="Calibri"/>
                <w:sz w:val="23"/>
                <w:szCs w:val="23"/>
              </w:rPr>
              <w:t xml:space="preserve">The </w:t>
            </w:r>
            <w:r w:rsidR="49F5DE44" w:rsidRPr="5B6F5854">
              <w:rPr>
                <w:rFonts w:ascii="Calibri" w:hAnsi="Calibri" w:cs="Calibri"/>
                <w:sz w:val="23"/>
                <w:szCs w:val="23"/>
              </w:rPr>
              <w:t xml:space="preserve">University </w:t>
            </w:r>
            <w:r w:rsidRPr="5B6F5854">
              <w:rPr>
                <w:rFonts w:ascii="Calibri" w:hAnsi="Calibri" w:cs="Calibri"/>
                <w:sz w:val="23"/>
                <w:szCs w:val="23"/>
              </w:rPr>
              <w:t xml:space="preserve">complies with its duties under the Modern Slavery Act and is therefore committed to ensuring that modern slavery and human trafficking is not taking place in any parts if its operation within the University and its supply chain. </w:t>
            </w:r>
            <w:r w:rsidRPr="5B6F5854">
              <w:rPr>
                <w:rFonts w:asciiTheme="minorHAnsi" w:hAnsiTheme="minorHAnsi"/>
                <w:sz w:val="23"/>
                <w:szCs w:val="23"/>
              </w:rPr>
              <w:t>We are committed to maintaining and improving our systems and processes to avoid any complicity in human rights violations, both in relation to our own operations and those of our supply chain.</w:t>
            </w:r>
          </w:p>
          <w:p w14:paraId="32A06D11" w14:textId="74312ACF" w:rsidR="00616A1F" w:rsidRDefault="0DE0EE47" w:rsidP="5B6F5854">
            <w:pPr>
              <w:rPr>
                <w:rFonts w:asciiTheme="minorHAnsi" w:hAnsiTheme="minorHAnsi"/>
                <w:sz w:val="23"/>
                <w:szCs w:val="23"/>
              </w:rPr>
            </w:pPr>
            <w:r w:rsidRPr="5B6F5854">
              <w:rPr>
                <w:rFonts w:asciiTheme="minorHAnsi" w:hAnsiTheme="minorHAnsi"/>
                <w:sz w:val="23"/>
                <w:szCs w:val="23"/>
              </w:rPr>
              <w:t>A sustainable procurement strategy was a</w:t>
            </w:r>
            <w:r w:rsidR="5F985041" w:rsidRPr="5B6F5854">
              <w:rPr>
                <w:rFonts w:asciiTheme="minorHAnsi" w:hAnsiTheme="minorHAnsi"/>
                <w:sz w:val="23"/>
                <w:szCs w:val="23"/>
              </w:rPr>
              <w:t xml:space="preserve">greed to inform </w:t>
            </w:r>
            <w:r w:rsidR="00C839C6" w:rsidRPr="5B6F5854">
              <w:rPr>
                <w:rFonts w:asciiTheme="minorHAnsi" w:hAnsiTheme="minorHAnsi"/>
                <w:sz w:val="23"/>
                <w:szCs w:val="23"/>
              </w:rPr>
              <w:t>all</w:t>
            </w:r>
            <w:r w:rsidR="5F985041" w:rsidRPr="5B6F5854">
              <w:rPr>
                <w:rFonts w:asciiTheme="minorHAnsi" w:hAnsiTheme="minorHAnsi"/>
                <w:sz w:val="23"/>
                <w:szCs w:val="23"/>
              </w:rPr>
              <w:t xml:space="preserve"> the University</w:t>
            </w:r>
            <w:r w:rsidR="11B2C885" w:rsidRPr="5B6F5854">
              <w:rPr>
                <w:rFonts w:asciiTheme="minorHAnsi" w:hAnsiTheme="minorHAnsi"/>
                <w:sz w:val="23"/>
                <w:szCs w:val="23"/>
              </w:rPr>
              <w:t xml:space="preserve">’s </w:t>
            </w:r>
            <w:r w:rsidR="5F985041" w:rsidRPr="5B6F5854">
              <w:rPr>
                <w:rFonts w:asciiTheme="minorHAnsi" w:hAnsiTheme="minorHAnsi"/>
                <w:sz w:val="23"/>
                <w:szCs w:val="23"/>
              </w:rPr>
              <w:t>City Regional Deal procurements</w:t>
            </w:r>
            <w:r w:rsidR="11B2C885" w:rsidRPr="5B6F5854">
              <w:rPr>
                <w:rFonts w:asciiTheme="minorHAnsi" w:hAnsiTheme="minorHAnsi"/>
                <w:sz w:val="23"/>
                <w:szCs w:val="23"/>
              </w:rPr>
              <w:t>.</w:t>
            </w:r>
          </w:p>
          <w:p w14:paraId="5FD96AD9" w14:textId="158CECFB" w:rsidR="00507100" w:rsidRPr="00D31D48" w:rsidRDefault="00060246" w:rsidP="2123C8CC">
            <w:pPr>
              <w:rPr>
                <w:rFonts w:ascii="Calibri" w:hAnsi="Calibri" w:cs="Calibri"/>
                <w:sz w:val="23"/>
                <w:szCs w:val="23"/>
              </w:rPr>
            </w:pPr>
            <w:r w:rsidRPr="00D31D48">
              <w:rPr>
                <w:rFonts w:ascii="Calibri" w:hAnsi="Calibri" w:cs="Calibri"/>
                <w:bCs/>
                <w:sz w:val="23"/>
                <w:szCs w:val="23"/>
              </w:rPr>
              <w:t xml:space="preserve">Procurement Services staff are </w:t>
            </w:r>
            <w:r w:rsidR="00B46ED1" w:rsidRPr="00D31D48">
              <w:rPr>
                <w:rFonts w:ascii="Calibri" w:hAnsi="Calibri" w:cs="Calibri"/>
                <w:bCs/>
                <w:sz w:val="23"/>
                <w:szCs w:val="23"/>
              </w:rPr>
              <w:t>trained on the principles of sustainable procurement</w:t>
            </w:r>
            <w:r w:rsidR="00D31D48" w:rsidRPr="00D31D48">
              <w:rPr>
                <w:rFonts w:ascii="Calibri" w:hAnsi="Calibri" w:cs="Calibri"/>
                <w:bCs/>
                <w:sz w:val="23"/>
                <w:szCs w:val="23"/>
              </w:rPr>
              <w:t>.</w:t>
            </w:r>
            <w:r w:rsidR="00B46ED1" w:rsidRPr="00D31D48">
              <w:rPr>
                <w:rFonts w:ascii="Calibri" w:hAnsi="Calibri" w:cs="Calibri"/>
                <w:bCs/>
                <w:sz w:val="23"/>
                <w:szCs w:val="23"/>
              </w:rPr>
              <w:t xml:space="preserve"> </w:t>
            </w:r>
          </w:p>
          <w:p w14:paraId="79FF477C" w14:textId="371B1E32" w:rsidR="00507100" w:rsidRPr="00D31D48" w:rsidRDefault="00507100" w:rsidP="00507100">
            <w:pPr>
              <w:rPr>
                <w:rFonts w:ascii="Calibri" w:hAnsi="Calibri" w:cs="Calibri"/>
                <w:bCs/>
                <w:sz w:val="23"/>
                <w:szCs w:val="23"/>
              </w:rPr>
            </w:pPr>
          </w:p>
        </w:tc>
      </w:tr>
      <w:tr w:rsidR="00507100" w:rsidRPr="00507100" w14:paraId="215C17CB" w14:textId="77777777" w:rsidTr="5B6F5854">
        <w:trPr>
          <w:trHeight w:val="1330"/>
        </w:trPr>
        <w:tc>
          <w:tcPr>
            <w:tcW w:w="2405" w:type="dxa"/>
            <w:tcBorders>
              <w:top w:val="single" w:sz="4" w:space="0" w:color="auto"/>
              <w:left w:val="single" w:sz="4" w:space="0" w:color="auto"/>
              <w:bottom w:val="single" w:sz="4" w:space="0" w:color="auto"/>
              <w:right w:val="single" w:sz="4" w:space="0" w:color="auto"/>
            </w:tcBorders>
          </w:tcPr>
          <w:p w14:paraId="5DE0BBEE" w14:textId="35385114" w:rsidR="00507100" w:rsidRPr="00507100" w:rsidRDefault="00507100" w:rsidP="00507100">
            <w:pPr>
              <w:rPr>
                <w:rFonts w:ascii="Calibri" w:hAnsi="Calibri" w:cs="Calibri"/>
              </w:rPr>
            </w:pPr>
            <w:r w:rsidRPr="2123C8CC">
              <w:rPr>
                <w:rFonts w:ascii="Calibri" w:hAnsi="Calibri" w:cs="Calibri"/>
              </w:rPr>
              <w:lastRenderedPageBreak/>
              <w:t xml:space="preserve">To engage with the supply chains to ensure continued value, managed </w:t>
            </w:r>
            <w:r w:rsidR="008A079E" w:rsidRPr="2123C8CC">
              <w:rPr>
                <w:rFonts w:ascii="Calibri" w:hAnsi="Calibri" w:cs="Calibri"/>
              </w:rPr>
              <w:t>performance,</w:t>
            </w:r>
            <w:r w:rsidRPr="2123C8CC">
              <w:rPr>
                <w:rFonts w:ascii="Calibri" w:hAnsi="Calibri" w:cs="Calibri"/>
              </w:rPr>
              <w:t xml:space="preserve"> and minimal risk throughout the life of contacts for the benefit of customers and students.</w:t>
            </w:r>
          </w:p>
          <w:p w14:paraId="11969133" w14:textId="77777777" w:rsidR="00507100" w:rsidRPr="00507100" w:rsidRDefault="00507100" w:rsidP="00507100">
            <w:pPr>
              <w:rPr>
                <w:rFonts w:ascii="Calibri" w:hAnsi="Calibri" w:cs="Calibri"/>
              </w:rPr>
            </w:pPr>
          </w:p>
        </w:tc>
        <w:tc>
          <w:tcPr>
            <w:tcW w:w="7234" w:type="dxa"/>
            <w:tcBorders>
              <w:top w:val="single" w:sz="4" w:space="0" w:color="auto"/>
              <w:left w:val="single" w:sz="4" w:space="0" w:color="auto"/>
              <w:bottom w:val="single" w:sz="4" w:space="0" w:color="auto"/>
              <w:right w:val="single" w:sz="4" w:space="0" w:color="auto"/>
            </w:tcBorders>
          </w:tcPr>
          <w:p w14:paraId="673F5B37" w14:textId="4C5E1706" w:rsidR="006E31EA" w:rsidRDefault="2B875F38" w:rsidP="41BEB1EF">
            <w:pPr>
              <w:rPr>
                <w:rFonts w:ascii="Calibri" w:hAnsi="Calibri" w:cs="Calibri"/>
              </w:rPr>
            </w:pPr>
            <w:r w:rsidRPr="5B6F5854">
              <w:rPr>
                <w:rFonts w:ascii="Calibri" w:hAnsi="Calibri" w:cs="Calibri"/>
              </w:rPr>
              <w:t>The University sorts its procurement</w:t>
            </w:r>
            <w:r w:rsidR="0CF5720A" w:rsidRPr="5B6F5854">
              <w:rPr>
                <w:rFonts w:ascii="Calibri" w:hAnsi="Calibri" w:cs="Calibri"/>
              </w:rPr>
              <w:t>s by procurement category</w:t>
            </w:r>
            <w:r w:rsidR="1F55F995" w:rsidRPr="5B6F5854">
              <w:rPr>
                <w:rFonts w:ascii="Calibri" w:hAnsi="Calibri" w:cs="Calibri"/>
              </w:rPr>
              <w:t>. The means by which these goods, services and works are bough</w:t>
            </w:r>
            <w:r w:rsidR="660B7CF0" w:rsidRPr="5B6F5854">
              <w:rPr>
                <w:rFonts w:ascii="Calibri" w:hAnsi="Calibri" w:cs="Calibri"/>
              </w:rPr>
              <w:t>t (i.e</w:t>
            </w:r>
            <w:r w:rsidR="05822DA3" w:rsidRPr="5B6F5854">
              <w:rPr>
                <w:rFonts w:ascii="Calibri" w:hAnsi="Calibri" w:cs="Calibri"/>
              </w:rPr>
              <w:t>.</w:t>
            </w:r>
            <w:r w:rsidR="11B5BC41" w:rsidRPr="5B6F5854">
              <w:rPr>
                <w:rFonts w:ascii="Calibri" w:hAnsi="Calibri" w:cs="Calibri"/>
              </w:rPr>
              <w:t>,</w:t>
            </w:r>
            <w:r w:rsidR="660B7CF0" w:rsidRPr="5B6F5854">
              <w:rPr>
                <w:rFonts w:ascii="Calibri" w:hAnsi="Calibri" w:cs="Calibri"/>
              </w:rPr>
              <w:t xml:space="preserve"> locally</w:t>
            </w:r>
            <w:r w:rsidR="323084CB" w:rsidRPr="5B6F5854">
              <w:rPr>
                <w:rFonts w:ascii="Calibri" w:hAnsi="Calibri" w:cs="Calibri"/>
              </w:rPr>
              <w:t xml:space="preserve">, </w:t>
            </w:r>
            <w:r w:rsidR="3C93F080" w:rsidRPr="5B6F5854">
              <w:rPr>
                <w:rFonts w:ascii="Calibri" w:hAnsi="Calibri" w:cs="Calibri"/>
              </w:rPr>
              <w:t>or via</w:t>
            </w:r>
            <w:r w:rsidR="0CBC9DAE" w:rsidRPr="5B6F5854">
              <w:rPr>
                <w:rFonts w:ascii="Calibri" w:hAnsi="Calibri" w:cs="Calibri"/>
              </w:rPr>
              <w:t xml:space="preserve"> </w:t>
            </w:r>
            <w:r w:rsidR="34A8C8FA" w:rsidRPr="5B6F5854">
              <w:rPr>
                <w:rFonts w:ascii="Calibri" w:hAnsi="Calibri" w:cs="Calibri"/>
              </w:rPr>
              <w:t>regional or national</w:t>
            </w:r>
            <w:r w:rsidR="5811E8C4" w:rsidRPr="5B6F5854">
              <w:rPr>
                <w:rFonts w:ascii="Calibri" w:hAnsi="Calibri" w:cs="Calibri"/>
              </w:rPr>
              <w:t xml:space="preserve"> frameworks, </w:t>
            </w:r>
            <w:r w:rsidR="156DA5F5" w:rsidRPr="5B6F5854">
              <w:rPr>
                <w:rFonts w:ascii="Calibri" w:hAnsi="Calibri" w:cs="Calibri"/>
              </w:rPr>
              <w:t xml:space="preserve">is </w:t>
            </w:r>
            <w:r w:rsidR="57F83F06" w:rsidRPr="5B6F5854">
              <w:rPr>
                <w:rFonts w:ascii="Calibri" w:hAnsi="Calibri" w:cs="Calibri"/>
              </w:rPr>
              <w:t>su</w:t>
            </w:r>
            <w:r w:rsidR="5B1AB5FE" w:rsidRPr="5B6F5854">
              <w:rPr>
                <w:rFonts w:ascii="Calibri" w:hAnsi="Calibri" w:cs="Calibri"/>
              </w:rPr>
              <w:t>b</w:t>
            </w:r>
            <w:r w:rsidR="57F83F06" w:rsidRPr="5B6F5854">
              <w:rPr>
                <w:rFonts w:ascii="Calibri" w:hAnsi="Calibri" w:cs="Calibri"/>
              </w:rPr>
              <w:t>ject to regular review</w:t>
            </w:r>
            <w:r w:rsidR="19E8A4B2" w:rsidRPr="5B6F5854">
              <w:rPr>
                <w:rFonts w:ascii="Calibri" w:hAnsi="Calibri" w:cs="Calibri"/>
              </w:rPr>
              <w:t xml:space="preserve"> by the procurement </w:t>
            </w:r>
            <w:r w:rsidR="5B1AB5FE" w:rsidRPr="5B6F5854">
              <w:rPr>
                <w:rFonts w:ascii="Calibri" w:hAnsi="Calibri" w:cs="Calibri"/>
              </w:rPr>
              <w:t>team</w:t>
            </w:r>
            <w:r w:rsidR="37ADD726" w:rsidRPr="5B6F5854">
              <w:rPr>
                <w:rFonts w:ascii="Calibri" w:hAnsi="Calibri" w:cs="Calibri"/>
              </w:rPr>
              <w:t>.</w:t>
            </w:r>
          </w:p>
          <w:p w14:paraId="7ECFE778" w14:textId="09EB6538" w:rsidR="006000E1" w:rsidRDefault="18F0DEB2" w:rsidP="41BEB1EF">
            <w:pPr>
              <w:rPr>
                <w:rFonts w:ascii="Calibri" w:hAnsi="Calibri" w:cs="Calibri"/>
              </w:rPr>
            </w:pPr>
            <w:r w:rsidRPr="5B6F5854">
              <w:rPr>
                <w:rFonts w:ascii="Calibri" w:hAnsi="Calibri" w:cs="Calibri"/>
              </w:rPr>
              <w:t xml:space="preserve">The Procurement team </w:t>
            </w:r>
            <w:r w:rsidR="736F94A3" w:rsidRPr="5B6F5854">
              <w:rPr>
                <w:rFonts w:ascii="Calibri" w:hAnsi="Calibri" w:cs="Calibri"/>
              </w:rPr>
              <w:t xml:space="preserve">develops optimal procurement strategies for all </w:t>
            </w:r>
            <w:r w:rsidR="12E813C8" w:rsidRPr="5B6F5854">
              <w:rPr>
                <w:rFonts w:ascii="Calibri" w:hAnsi="Calibri" w:cs="Calibri"/>
              </w:rPr>
              <w:t xml:space="preserve">regulated procurements </w:t>
            </w:r>
            <w:r w:rsidR="631E2E28" w:rsidRPr="5B6F5854">
              <w:rPr>
                <w:rFonts w:ascii="Calibri" w:hAnsi="Calibri" w:cs="Calibri"/>
              </w:rPr>
              <w:t xml:space="preserve">and </w:t>
            </w:r>
            <w:r w:rsidRPr="5B6F5854">
              <w:rPr>
                <w:rFonts w:ascii="Calibri" w:hAnsi="Calibri" w:cs="Calibri"/>
              </w:rPr>
              <w:t>undertakes, with the support of customers, supply market research to determine best routes to market.</w:t>
            </w:r>
            <w:r w:rsidR="7347A761" w:rsidRPr="5B6F5854">
              <w:rPr>
                <w:rFonts w:ascii="Calibri" w:hAnsi="Calibri" w:cs="Calibri"/>
              </w:rPr>
              <w:t xml:space="preserve"> This approach helps to identify </w:t>
            </w:r>
            <w:r w:rsidR="43C2A232" w:rsidRPr="5B6F5854">
              <w:rPr>
                <w:rFonts w:ascii="Calibri" w:hAnsi="Calibri" w:cs="Calibri"/>
              </w:rPr>
              <w:t xml:space="preserve">routes </w:t>
            </w:r>
            <w:r w:rsidR="3C2CE6FB" w:rsidRPr="5B6F5854">
              <w:rPr>
                <w:rFonts w:ascii="Calibri" w:hAnsi="Calibri" w:cs="Calibri"/>
              </w:rPr>
              <w:t>that will deliver best val</w:t>
            </w:r>
            <w:r w:rsidR="2E907079" w:rsidRPr="5B6F5854">
              <w:rPr>
                <w:rFonts w:ascii="Calibri" w:hAnsi="Calibri" w:cs="Calibri"/>
              </w:rPr>
              <w:t>u</w:t>
            </w:r>
            <w:r w:rsidR="3C2CE6FB" w:rsidRPr="5B6F5854">
              <w:rPr>
                <w:rFonts w:ascii="Calibri" w:hAnsi="Calibri" w:cs="Calibri"/>
              </w:rPr>
              <w:t>e outcom</w:t>
            </w:r>
            <w:r w:rsidR="7B1EA4B4" w:rsidRPr="5B6F5854">
              <w:rPr>
                <w:rFonts w:ascii="Calibri" w:hAnsi="Calibri" w:cs="Calibri"/>
              </w:rPr>
              <w:t>es</w:t>
            </w:r>
            <w:r w:rsidR="715A8E71" w:rsidRPr="5B6F5854">
              <w:rPr>
                <w:rFonts w:ascii="Calibri" w:hAnsi="Calibri" w:cs="Calibri"/>
              </w:rPr>
              <w:t>, consistent wit</w:t>
            </w:r>
            <w:r w:rsidR="2E907079" w:rsidRPr="5B6F5854">
              <w:rPr>
                <w:rFonts w:ascii="Calibri" w:hAnsi="Calibri" w:cs="Calibri"/>
              </w:rPr>
              <w:t>h</w:t>
            </w:r>
            <w:r w:rsidR="715A8E71" w:rsidRPr="5B6F5854">
              <w:rPr>
                <w:rFonts w:ascii="Calibri" w:hAnsi="Calibri" w:cs="Calibri"/>
              </w:rPr>
              <w:t xml:space="preserve"> the </w:t>
            </w:r>
            <w:r w:rsidR="2E907079" w:rsidRPr="5B6F5854">
              <w:rPr>
                <w:rFonts w:ascii="Calibri" w:hAnsi="Calibri" w:cs="Calibri"/>
              </w:rPr>
              <w:t>guidelines set out in the Procurement Journey.</w:t>
            </w:r>
          </w:p>
          <w:p w14:paraId="528EF039" w14:textId="34D50070" w:rsidR="4D113FC7" w:rsidRDefault="00507100" w:rsidP="4D113FC7">
            <w:pPr>
              <w:rPr>
                <w:rFonts w:ascii="Calibri" w:hAnsi="Calibri" w:cs="Calibri"/>
              </w:rPr>
            </w:pPr>
            <w:r w:rsidRPr="5B6F5854">
              <w:rPr>
                <w:rFonts w:ascii="Calibri" w:hAnsi="Calibri" w:cs="Calibri"/>
              </w:rPr>
              <w:t xml:space="preserve">Post-procurement reviews are carried out </w:t>
            </w:r>
            <w:r w:rsidR="7D9447B3" w:rsidRPr="5B6F5854">
              <w:rPr>
                <w:rFonts w:ascii="Calibri" w:hAnsi="Calibri" w:cs="Calibri"/>
              </w:rPr>
              <w:t xml:space="preserve">where appropriate </w:t>
            </w:r>
            <w:r w:rsidRPr="5B6F5854">
              <w:rPr>
                <w:rFonts w:ascii="Calibri" w:hAnsi="Calibri" w:cs="Calibri"/>
              </w:rPr>
              <w:t xml:space="preserve">to check that tendering outcomes are delivering against category strategies/business case objectives. These are in turn consolidated by </w:t>
            </w:r>
            <w:r w:rsidR="5309760B" w:rsidRPr="5B6F5854">
              <w:rPr>
                <w:rFonts w:ascii="Calibri" w:hAnsi="Calibri" w:cs="Calibri"/>
              </w:rPr>
              <w:t>category-based</w:t>
            </w:r>
            <w:r w:rsidRPr="5B6F5854">
              <w:rPr>
                <w:rFonts w:ascii="Calibri" w:hAnsi="Calibri" w:cs="Calibri"/>
              </w:rPr>
              <w:t xml:space="preserve"> contract and supplier management routines to </w:t>
            </w:r>
            <w:r w:rsidR="22FBCA35" w:rsidRPr="5B6F5854">
              <w:rPr>
                <w:rFonts w:ascii="Calibri" w:hAnsi="Calibri" w:cs="Calibri"/>
              </w:rPr>
              <w:lastRenderedPageBreak/>
              <w:t xml:space="preserve">proportionately </w:t>
            </w:r>
            <w:r w:rsidRPr="5B6F5854">
              <w:rPr>
                <w:rFonts w:ascii="Calibri" w:hAnsi="Calibri" w:cs="Calibri"/>
              </w:rPr>
              <w:t>monitor performance and introduce any improvements required.</w:t>
            </w:r>
            <w:r w:rsidR="15456FB9" w:rsidRPr="5B6F5854">
              <w:rPr>
                <w:rFonts w:ascii="Calibri" w:hAnsi="Calibri" w:cs="Calibri"/>
              </w:rPr>
              <w:t xml:space="preserve"> </w:t>
            </w:r>
          </w:p>
          <w:p w14:paraId="3ECEE8E4" w14:textId="7D0BC641" w:rsidR="00507100" w:rsidRPr="00507100" w:rsidRDefault="5E99DA6F" w:rsidP="0D4147C9">
            <w:pPr>
              <w:rPr>
                <w:rFonts w:ascii="Calibri" w:eastAsia="Arial" w:hAnsi="Calibri" w:cs="Arial"/>
              </w:rPr>
            </w:pPr>
            <w:r w:rsidRPr="5B6F5854">
              <w:rPr>
                <w:rFonts w:ascii="Calibri" w:eastAsia="Arial" w:hAnsi="Calibri" w:cs="Arial"/>
              </w:rPr>
              <w:t>T</w:t>
            </w:r>
            <w:r w:rsidR="00507100" w:rsidRPr="5B6F5854">
              <w:rPr>
                <w:rFonts w:ascii="Calibri" w:eastAsia="Arial" w:hAnsi="Calibri" w:cs="Arial"/>
              </w:rPr>
              <w:t xml:space="preserve">ransformational change </w:t>
            </w:r>
            <w:r w:rsidR="5978E783" w:rsidRPr="5B6F5854">
              <w:rPr>
                <w:rFonts w:ascii="Calibri" w:eastAsia="Arial" w:hAnsi="Calibri" w:cs="Arial"/>
              </w:rPr>
              <w:t xml:space="preserve">is delivered </w:t>
            </w:r>
            <w:r w:rsidR="00507100" w:rsidRPr="5B6F5854">
              <w:rPr>
                <w:rFonts w:ascii="Calibri" w:eastAsia="Arial" w:hAnsi="Calibri" w:cs="Arial"/>
              </w:rPr>
              <w:t>by embedding ‘fit for purpose’ procurement practices across the University and by employing appropriate technology.</w:t>
            </w:r>
          </w:p>
          <w:p w14:paraId="7B97B712" w14:textId="6E5E188A" w:rsidR="00507100" w:rsidRPr="00507100" w:rsidRDefault="00267774" w:rsidP="2123C8CC">
            <w:pPr>
              <w:rPr>
                <w:rFonts w:ascii="Calibri" w:hAnsi="Calibri" w:cs="Calibri"/>
              </w:rPr>
            </w:pPr>
            <w:r w:rsidRPr="2123C8CC">
              <w:rPr>
                <w:rFonts w:ascii="Calibri" w:hAnsi="Calibri" w:cs="Calibri"/>
              </w:rPr>
              <w:t xml:space="preserve">For </w:t>
            </w:r>
            <w:r w:rsidR="00C839C6" w:rsidRPr="2123C8CC">
              <w:rPr>
                <w:rFonts w:ascii="Calibri" w:hAnsi="Calibri" w:cs="Calibri"/>
              </w:rPr>
              <w:t>several</w:t>
            </w:r>
            <w:r w:rsidRPr="2123C8CC">
              <w:rPr>
                <w:rFonts w:ascii="Calibri" w:hAnsi="Calibri" w:cs="Calibri"/>
              </w:rPr>
              <w:t xml:space="preserve"> major </w:t>
            </w:r>
            <w:r w:rsidR="00C839C6" w:rsidRPr="2123C8CC">
              <w:rPr>
                <w:rFonts w:ascii="Calibri" w:hAnsi="Calibri" w:cs="Calibri"/>
              </w:rPr>
              <w:t>contracts,</w:t>
            </w:r>
            <w:r w:rsidR="006A227D" w:rsidRPr="2123C8CC">
              <w:rPr>
                <w:rFonts w:ascii="Calibri" w:hAnsi="Calibri" w:cs="Calibri"/>
              </w:rPr>
              <w:t xml:space="preserve"> a more rigorous contract management </w:t>
            </w:r>
            <w:r w:rsidR="6E464402" w:rsidRPr="2123C8CC">
              <w:rPr>
                <w:rFonts w:ascii="Calibri" w:hAnsi="Calibri" w:cs="Calibri"/>
              </w:rPr>
              <w:t>regime</w:t>
            </w:r>
            <w:r w:rsidR="027EE167" w:rsidRPr="2123C8CC">
              <w:rPr>
                <w:rFonts w:ascii="Calibri" w:hAnsi="Calibri" w:cs="Calibri"/>
              </w:rPr>
              <w:t xml:space="preserve"> </w:t>
            </w:r>
            <w:r w:rsidR="006A227D" w:rsidRPr="2123C8CC">
              <w:rPr>
                <w:rFonts w:ascii="Calibri" w:hAnsi="Calibri" w:cs="Calibri"/>
              </w:rPr>
              <w:t xml:space="preserve">is necessary. </w:t>
            </w:r>
            <w:r w:rsidR="00F74D20" w:rsidRPr="2123C8CC">
              <w:rPr>
                <w:rFonts w:ascii="Calibri" w:hAnsi="Calibri" w:cs="Calibri"/>
              </w:rPr>
              <w:t>Regular meetings between the Unive</w:t>
            </w:r>
            <w:r w:rsidR="00577B97" w:rsidRPr="2123C8CC">
              <w:rPr>
                <w:rFonts w:ascii="Calibri" w:hAnsi="Calibri" w:cs="Calibri"/>
              </w:rPr>
              <w:t>rsity and the s</w:t>
            </w:r>
            <w:r w:rsidR="0035306E" w:rsidRPr="2123C8CC">
              <w:rPr>
                <w:rFonts w:ascii="Calibri" w:hAnsi="Calibri" w:cs="Calibri"/>
              </w:rPr>
              <w:t xml:space="preserve">upplier will </w:t>
            </w:r>
            <w:r w:rsidR="00427486" w:rsidRPr="2123C8CC">
              <w:rPr>
                <w:rFonts w:ascii="Calibri" w:hAnsi="Calibri" w:cs="Calibri"/>
              </w:rPr>
              <w:t xml:space="preserve">discuss performance, </w:t>
            </w:r>
            <w:r w:rsidR="00755112" w:rsidRPr="2123C8CC">
              <w:rPr>
                <w:rFonts w:ascii="Calibri" w:hAnsi="Calibri" w:cs="Calibri"/>
              </w:rPr>
              <w:t xml:space="preserve">outstanding and planned </w:t>
            </w:r>
            <w:r w:rsidR="008A079E" w:rsidRPr="2123C8CC">
              <w:rPr>
                <w:rFonts w:ascii="Calibri" w:hAnsi="Calibri" w:cs="Calibri"/>
              </w:rPr>
              <w:t>activity,</w:t>
            </w:r>
            <w:r w:rsidR="00983968" w:rsidRPr="2123C8CC">
              <w:rPr>
                <w:rFonts w:ascii="Calibri" w:hAnsi="Calibri" w:cs="Calibri"/>
              </w:rPr>
              <w:t xml:space="preserve"> and </w:t>
            </w:r>
            <w:r w:rsidR="002C3EC7" w:rsidRPr="2123C8CC">
              <w:rPr>
                <w:rFonts w:ascii="Calibri" w:hAnsi="Calibri" w:cs="Calibri"/>
              </w:rPr>
              <w:t>opportunities</w:t>
            </w:r>
            <w:r w:rsidR="00983968" w:rsidRPr="2123C8CC">
              <w:rPr>
                <w:rFonts w:ascii="Calibri" w:hAnsi="Calibri" w:cs="Calibri"/>
              </w:rPr>
              <w:t xml:space="preserve"> to </w:t>
            </w:r>
            <w:r w:rsidR="002C3EC7" w:rsidRPr="2123C8CC">
              <w:rPr>
                <w:rFonts w:ascii="Calibri" w:hAnsi="Calibri" w:cs="Calibri"/>
              </w:rPr>
              <w:t>reduce cost and delivery efficiencies.</w:t>
            </w:r>
          </w:p>
          <w:p w14:paraId="0099A503" w14:textId="311ADA7C" w:rsidR="00507100" w:rsidRPr="00507100" w:rsidRDefault="00507100" w:rsidP="00267774">
            <w:pPr>
              <w:rPr>
                <w:rFonts w:ascii="Calibri" w:hAnsi="Calibri" w:cs="Calibri"/>
              </w:rPr>
            </w:pPr>
          </w:p>
        </w:tc>
      </w:tr>
      <w:tr w:rsidR="00507100" w:rsidRPr="00507100" w14:paraId="42EAF775" w14:textId="77777777" w:rsidTr="009A32A6">
        <w:trPr>
          <w:trHeight w:val="5032"/>
        </w:trPr>
        <w:tc>
          <w:tcPr>
            <w:tcW w:w="2405" w:type="dxa"/>
            <w:tcBorders>
              <w:top w:val="single" w:sz="4" w:space="0" w:color="auto"/>
              <w:left w:val="single" w:sz="4" w:space="0" w:color="auto"/>
              <w:bottom w:val="single" w:sz="4" w:space="0" w:color="auto"/>
              <w:right w:val="single" w:sz="4" w:space="0" w:color="auto"/>
            </w:tcBorders>
          </w:tcPr>
          <w:p w14:paraId="650986F5" w14:textId="77777777" w:rsidR="00507100" w:rsidRPr="00507100" w:rsidRDefault="00507100" w:rsidP="00507100">
            <w:pPr>
              <w:rPr>
                <w:rFonts w:ascii="Calibri" w:hAnsi="Calibri" w:cs="Calibri"/>
              </w:rPr>
            </w:pPr>
            <w:r w:rsidRPr="2123C8CC">
              <w:rPr>
                <w:rFonts w:ascii="Calibri" w:hAnsi="Calibri" w:cs="Calibri"/>
              </w:rPr>
              <w:lastRenderedPageBreak/>
              <w:t>To sustain and further develop partnerships within the sector, with other publicly funded bodies, with professional bodies and appropriately with supply markets that will yield intelligence, innovation and deliver value to users of procurement services.</w:t>
            </w:r>
          </w:p>
          <w:p w14:paraId="345560E9" w14:textId="77777777" w:rsidR="00507100" w:rsidRPr="00507100" w:rsidRDefault="00507100" w:rsidP="00507100">
            <w:pPr>
              <w:rPr>
                <w:rFonts w:ascii="Calibri" w:hAnsi="Calibri" w:cs="Calibri"/>
              </w:rPr>
            </w:pPr>
          </w:p>
        </w:tc>
        <w:tc>
          <w:tcPr>
            <w:tcW w:w="7234" w:type="dxa"/>
            <w:tcBorders>
              <w:top w:val="single" w:sz="4" w:space="0" w:color="auto"/>
              <w:left w:val="single" w:sz="4" w:space="0" w:color="auto"/>
              <w:bottom w:val="single" w:sz="4" w:space="0" w:color="auto"/>
              <w:right w:val="single" w:sz="4" w:space="0" w:color="auto"/>
            </w:tcBorders>
          </w:tcPr>
          <w:p w14:paraId="4A739486" w14:textId="4F7AA2FF" w:rsidR="00507100" w:rsidRPr="00507100" w:rsidRDefault="00507100" w:rsidP="00507100">
            <w:pPr>
              <w:rPr>
                <w:rFonts w:ascii="Calibri" w:hAnsi="Calibri" w:cs="Calibri"/>
              </w:rPr>
            </w:pPr>
            <w:r w:rsidRPr="5B6F5854">
              <w:rPr>
                <w:rFonts w:ascii="Calibri" w:hAnsi="Calibri" w:cs="Calibri"/>
              </w:rPr>
              <w:t xml:space="preserve">Engagement with internal and external stakeholders and suppliers provides valuable feedback and enables the University to </w:t>
            </w:r>
            <w:r w:rsidR="00C839C6" w:rsidRPr="5B6F5854">
              <w:rPr>
                <w:rFonts w:ascii="Calibri" w:hAnsi="Calibri" w:cs="Calibri"/>
              </w:rPr>
              <w:t>test the</w:t>
            </w:r>
            <w:r w:rsidRPr="5B6F5854">
              <w:rPr>
                <w:rFonts w:ascii="Calibri" w:hAnsi="Calibri" w:cs="Calibri"/>
              </w:rPr>
              <w:t xml:space="preserve"> ‘fitness’ of its strategies, </w:t>
            </w:r>
            <w:r w:rsidR="008A079E" w:rsidRPr="5B6F5854">
              <w:rPr>
                <w:rFonts w:ascii="Calibri" w:hAnsi="Calibri" w:cs="Calibri"/>
              </w:rPr>
              <w:t>processes,</w:t>
            </w:r>
            <w:r w:rsidRPr="5B6F5854">
              <w:rPr>
                <w:rFonts w:ascii="Calibri" w:hAnsi="Calibri" w:cs="Calibri"/>
              </w:rPr>
              <w:t xml:space="preserve"> and procedures.</w:t>
            </w:r>
          </w:p>
          <w:p w14:paraId="354224CF" w14:textId="494F5336" w:rsidR="3A7DC09A" w:rsidRDefault="48C408DA" w:rsidP="3A7DC09A">
            <w:pPr>
              <w:rPr>
                <w:rFonts w:ascii="Calibri" w:hAnsi="Calibri" w:cs="Calibri"/>
              </w:rPr>
            </w:pPr>
            <w:r w:rsidRPr="5B6F5854">
              <w:rPr>
                <w:rFonts w:ascii="Calibri" w:hAnsi="Calibri" w:cs="Calibri"/>
              </w:rPr>
              <w:t>The University contributes to sector</w:t>
            </w:r>
            <w:r w:rsidR="7CEF6CEF" w:rsidRPr="5B6F5854">
              <w:rPr>
                <w:rFonts w:ascii="Calibri" w:hAnsi="Calibri" w:cs="Calibri"/>
              </w:rPr>
              <w:t>al</w:t>
            </w:r>
            <w:r w:rsidRPr="5B6F5854">
              <w:rPr>
                <w:rFonts w:ascii="Calibri" w:hAnsi="Calibri" w:cs="Calibri"/>
              </w:rPr>
              <w:t xml:space="preserve"> contracting plans and, whenever appropriate, </w:t>
            </w:r>
            <w:r w:rsidR="57AF1A62" w:rsidRPr="5B6F5854">
              <w:rPr>
                <w:rFonts w:ascii="Calibri" w:hAnsi="Calibri" w:cs="Calibri"/>
              </w:rPr>
              <w:t xml:space="preserve">explores opportunities to coordinate </w:t>
            </w:r>
            <w:r w:rsidRPr="5B6F5854">
              <w:rPr>
                <w:rFonts w:ascii="Calibri" w:hAnsi="Calibri" w:cs="Calibri"/>
              </w:rPr>
              <w:t>procurement efforts on a regional basis with a nearby FE institution (</w:t>
            </w:r>
            <w:r w:rsidR="0E67A118" w:rsidRPr="5B6F5854">
              <w:rPr>
                <w:rFonts w:ascii="Calibri" w:hAnsi="Calibri" w:cs="Calibri"/>
              </w:rPr>
              <w:t>i.e.,</w:t>
            </w:r>
            <w:r w:rsidRPr="5B6F5854">
              <w:rPr>
                <w:rFonts w:ascii="Calibri" w:hAnsi="Calibri" w:cs="Calibri"/>
              </w:rPr>
              <w:t xml:space="preserve"> </w:t>
            </w:r>
            <w:proofErr w:type="spellStart"/>
            <w:r w:rsidRPr="5B6F5854">
              <w:rPr>
                <w:rFonts w:ascii="Calibri" w:hAnsi="Calibri" w:cs="Calibri"/>
              </w:rPr>
              <w:t>Forth</w:t>
            </w:r>
            <w:proofErr w:type="spellEnd"/>
            <w:r w:rsidRPr="5B6F5854">
              <w:rPr>
                <w:rFonts w:ascii="Calibri" w:hAnsi="Calibri" w:cs="Calibri"/>
              </w:rPr>
              <w:t xml:space="preserve"> Valley College) to deliver local collaborative (‘C1’) contracts. </w:t>
            </w:r>
          </w:p>
          <w:p w14:paraId="4268A0BB" w14:textId="6BCD17B1" w:rsidR="00507100" w:rsidRPr="00507100" w:rsidRDefault="00507100" w:rsidP="00507100">
            <w:pPr>
              <w:rPr>
                <w:rFonts w:ascii="Calibri" w:hAnsi="Calibri" w:cs="Calibri"/>
              </w:rPr>
            </w:pPr>
            <w:r w:rsidRPr="2123C8CC">
              <w:rPr>
                <w:rFonts w:ascii="Calibri" w:hAnsi="Calibri" w:cs="Calibri"/>
              </w:rPr>
              <w:t>The Head of Procurement is an active member of APUC’s Procurement Strategy Group</w:t>
            </w:r>
            <w:r w:rsidR="001421DC" w:rsidRPr="2123C8CC">
              <w:rPr>
                <w:rFonts w:ascii="Calibri" w:hAnsi="Calibri" w:cs="Calibri"/>
              </w:rPr>
              <w:t xml:space="preserve"> for</w:t>
            </w:r>
            <w:r w:rsidR="00225051" w:rsidRPr="2123C8CC">
              <w:rPr>
                <w:rFonts w:ascii="Calibri" w:hAnsi="Calibri" w:cs="Calibri"/>
              </w:rPr>
              <w:t xml:space="preserve"> Universities</w:t>
            </w:r>
            <w:r w:rsidRPr="2123C8CC">
              <w:rPr>
                <w:rFonts w:ascii="Calibri" w:hAnsi="Calibri" w:cs="Calibri"/>
              </w:rPr>
              <w:t xml:space="preserve"> (PSGU)</w:t>
            </w:r>
            <w:r w:rsidR="001D0B94" w:rsidRPr="2123C8CC">
              <w:rPr>
                <w:rFonts w:ascii="Calibri" w:hAnsi="Calibri" w:cs="Calibri"/>
              </w:rPr>
              <w:t>.</w:t>
            </w:r>
          </w:p>
        </w:tc>
      </w:tr>
    </w:tbl>
    <w:p w14:paraId="7ACA16B0" w14:textId="77777777" w:rsidR="009A32A6" w:rsidRDefault="009A32A6" w:rsidP="2123C8CC">
      <w:pPr>
        <w:rPr>
          <w:rFonts w:asciiTheme="minorHAnsi" w:eastAsiaTheme="minorEastAsia" w:hAnsiTheme="minorHAnsi"/>
          <w:b/>
          <w:bCs/>
          <w:sz w:val="23"/>
          <w:szCs w:val="23"/>
        </w:rPr>
      </w:pPr>
    </w:p>
    <w:p w14:paraId="1C42BCA1" w14:textId="0A6F1BC9" w:rsidR="7641D430" w:rsidRDefault="7641D430" w:rsidP="2123C8CC">
      <w:pPr>
        <w:rPr>
          <w:rFonts w:asciiTheme="minorHAnsi" w:eastAsiaTheme="minorEastAsia" w:hAnsiTheme="minorHAnsi"/>
          <w:sz w:val="23"/>
          <w:szCs w:val="23"/>
        </w:rPr>
      </w:pPr>
      <w:r w:rsidRPr="2123C8CC">
        <w:rPr>
          <w:rFonts w:asciiTheme="minorHAnsi" w:eastAsiaTheme="minorEastAsia" w:hAnsiTheme="minorHAnsi"/>
          <w:b/>
          <w:bCs/>
          <w:sz w:val="23"/>
          <w:szCs w:val="23"/>
        </w:rPr>
        <w:t>Note</w:t>
      </w:r>
      <w:r w:rsidRPr="2123C8CC">
        <w:rPr>
          <w:rFonts w:asciiTheme="minorHAnsi" w:eastAsiaTheme="minorEastAsia" w:hAnsiTheme="minorHAnsi"/>
          <w:sz w:val="23"/>
          <w:szCs w:val="23"/>
        </w:rPr>
        <w:t xml:space="preserve">: </w:t>
      </w:r>
      <w:r w:rsidR="006C3085">
        <w:rPr>
          <w:rFonts w:asciiTheme="minorHAnsi" w:eastAsiaTheme="minorEastAsia" w:hAnsiTheme="minorHAnsi"/>
          <w:sz w:val="23"/>
          <w:szCs w:val="23"/>
        </w:rPr>
        <w:t>In</w:t>
      </w:r>
      <w:r w:rsidR="2DC4E6E6" w:rsidRPr="2123C8CC">
        <w:rPr>
          <w:rFonts w:asciiTheme="minorHAnsi" w:eastAsiaTheme="minorEastAsia" w:hAnsiTheme="minorHAnsi"/>
          <w:sz w:val="23"/>
          <w:szCs w:val="23"/>
        </w:rPr>
        <w:t xml:space="preserve"> 20</w:t>
      </w:r>
      <w:r w:rsidR="009E7788">
        <w:rPr>
          <w:rFonts w:asciiTheme="minorHAnsi" w:eastAsiaTheme="minorEastAsia" w:hAnsiTheme="minorHAnsi"/>
          <w:sz w:val="23"/>
          <w:szCs w:val="23"/>
        </w:rPr>
        <w:t>2</w:t>
      </w:r>
      <w:r w:rsidR="2DC4E6E6" w:rsidRPr="2123C8CC">
        <w:rPr>
          <w:rFonts w:asciiTheme="minorHAnsi" w:eastAsiaTheme="minorEastAsia" w:hAnsiTheme="minorHAnsi"/>
          <w:sz w:val="23"/>
          <w:szCs w:val="23"/>
        </w:rPr>
        <w:t xml:space="preserve">4 </w:t>
      </w:r>
      <w:r w:rsidR="3506C14F" w:rsidRPr="2123C8CC">
        <w:rPr>
          <w:rFonts w:asciiTheme="minorHAnsi" w:eastAsiaTheme="minorEastAsia" w:hAnsiTheme="minorHAnsi"/>
          <w:sz w:val="23"/>
          <w:szCs w:val="23"/>
        </w:rPr>
        <w:t>t</w:t>
      </w:r>
      <w:r w:rsidRPr="2123C8CC">
        <w:rPr>
          <w:rFonts w:asciiTheme="minorHAnsi" w:eastAsiaTheme="minorEastAsia" w:hAnsiTheme="minorHAnsi"/>
          <w:sz w:val="23"/>
          <w:szCs w:val="23"/>
        </w:rPr>
        <w:t>he current proc</w:t>
      </w:r>
      <w:r w:rsidR="0DD29597" w:rsidRPr="2123C8CC">
        <w:rPr>
          <w:rFonts w:asciiTheme="minorHAnsi" w:eastAsiaTheme="minorEastAsia" w:hAnsiTheme="minorHAnsi"/>
          <w:sz w:val="23"/>
          <w:szCs w:val="23"/>
        </w:rPr>
        <w:t xml:space="preserve">urement strategy will </w:t>
      </w:r>
      <w:r w:rsidR="76683356" w:rsidRPr="2123C8CC">
        <w:rPr>
          <w:rFonts w:asciiTheme="minorHAnsi" w:eastAsiaTheme="minorEastAsia" w:hAnsiTheme="minorHAnsi"/>
          <w:sz w:val="23"/>
          <w:szCs w:val="23"/>
        </w:rPr>
        <w:t xml:space="preserve">be reviewed and revised to support and fully integrate </w:t>
      </w:r>
      <w:r w:rsidR="00CE5ED9" w:rsidRPr="2123C8CC">
        <w:rPr>
          <w:rFonts w:asciiTheme="minorHAnsi" w:eastAsiaTheme="minorEastAsia" w:hAnsiTheme="minorHAnsi"/>
          <w:sz w:val="23"/>
          <w:szCs w:val="23"/>
        </w:rPr>
        <w:t xml:space="preserve">with </w:t>
      </w:r>
      <w:r w:rsidR="76683356" w:rsidRPr="2123C8CC">
        <w:rPr>
          <w:rFonts w:asciiTheme="minorHAnsi" w:eastAsiaTheme="minorEastAsia" w:hAnsiTheme="minorHAnsi"/>
          <w:sz w:val="23"/>
          <w:szCs w:val="23"/>
        </w:rPr>
        <w:t xml:space="preserve">the new </w:t>
      </w:r>
      <w:r w:rsidR="3924022E" w:rsidRPr="2123C8CC">
        <w:rPr>
          <w:rFonts w:asciiTheme="minorHAnsi" w:eastAsiaTheme="minorEastAsia" w:hAnsiTheme="minorHAnsi"/>
          <w:sz w:val="23"/>
          <w:szCs w:val="23"/>
        </w:rPr>
        <w:t>institutional strategic plan</w:t>
      </w:r>
      <w:r w:rsidR="00982F67" w:rsidRPr="2123C8CC">
        <w:rPr>
          <w:rFonts w:asciiTheme="minorHAnsi" w:eastAsiaTheme="minorEastAsia" w:hAnsiTheme="minorHAnsi"/>
          <w:sz w:val="23"/>
          <w:szCs w:val="23"/>
        </w:rPr>
        <w:t>.</w:t>
      </w:r>
    </w:p>
    <w:p w14:paraId="03E337C6" w14:textId="77777777" w:rsidR="00494394" w:rsidRDefault="00494394" w:rsidP="2123C8CC">
      <w:pPr>
        <w:rPr>
          <w:rFonts w:asciiTheme="minorHAnsi" w:eastAsiaTheme="minorEastAsia" w:hAnsiTheme="minorHAnsi"/>
          <w:sz w:val="23"/>
          <w:szCs w:val="23"/>
        </w:rPr>
      </w:pPr>
    </w:p>
    <w:p w14:paraId="79E8CB57" w14:textId="77777777" w:rsidR="009A32A6" w:rsidRDefault="009A32A6" w:rsidP="2123C8CC">
      <w:pPr>
        <w:rPr>
          <w:rFonts w:asciiTheme="minorHAnsi" w:eastAsiaTheme="minorEastAsia" w:hAnsiTheme="minorHAnsi"/>
          <w:sz w:val="23"/>
          <w:szCs w:val="23"/>
        </w:rPr>
      </w:pPr>
    </w:p>
    <w:p w14:paraId="5802C889" w14:textId="77777777" w:rsidR="009A32A6" w:rsidRDefault="009A32A6" w:rsidP="2123C8CC">
      <w:pPr>
        <w:rPr>
          <w:rFonts w:asciiTheme="minorHAnsi" w:eastAsiaTheme="minorEastAsia" w:hAnsiTheme="minorHAnsi"/>
          <w:sz w:val="23"/>
          <w:szCs w:val="23"/>
        </w:rPr>
      </w:pPr>
    </w:p>
    <w:p w14:paraId="49900235" w14:textId="77777777" w:rsidR="009A32A6" w:rsidRDefault="009A32A6" w:rsidP="2123C8CC">
      <w:pPr>
        <w:rPr>
          <w:rFonts w:asciiTheme="minorHAnsi" w:eastAsiaTheme="minorEastAsia" w:hAnsiTheme="minorHAnsi"/>
          <w:sz w:val="23"/>
          <w:szCs w:val="23"/>
        </w:rPr>
      </w:pPr>
    </w:p>
    <w:p w14:paraId="1962BA5C" w14:textId="77777777" w:rsidR="009A32A6" w:rsidRDefault="009A32A6" w:rsidP="2123C8CC">
      <w:pPr>
        <w:rPr>
          <w:rFonts w:asciiTheme="minorHAnsi" w:eastAsiaTheme="minorEastAsia" w:hAnsiTheme="minorHAnsi"/>
          <w:sz w:val="23"/>
          <w:szCs w:val="23"/>
        </w:rPr>
      </w:pPr>
    </w:p>
    <w:p w14:paraId="0E5397D5" w14:textId="7FF1F60E" w:rsidR="00D83D3A" w:rsidRDefault="00507100" w:rsidP="004A5A88">
      <w:pPr>
        <w:pStyle w:val="Heading1"/>
        <w:rPr>
          <w:b/>
          <w:bCs/>
          <w:color w:val="000000" w:themeColor="text1"/>
          <w:lang w:val="en"/>
        </w:rPr>
      </w:pPr>
      <w:r w:rsidRPr="004A5A88">
        <w:rPr>
          <w:b/>
          <w:bCs/>
          <w:color w:val="000000" w:themeColor="text1"/>
          <w:lang w:val="en"/>
        </w:rPr>
        <w:lastRenderedPageBreak/>
        <w:t xml:space="preserve">Section </w:t>
      </w:r>
      <w:r w:rsidR="00D83D3A" w:rsidRPr="004A5A88">
        <w:rPr>
          <w:b/>
          <w:bCs/>
          <w:color w:val="000000" w:themeColor="text1"/>
          <w:lang w:val="en"/>
        </w:rPr>
        <w:t>3: Community Benefits Delivered</w:t>
      </w:r>
    </w:p>
    <w:tbl>
      <w:tblPr>
        <w:tblStyle w:val="TableGrid"/>
        <w:tblW w:w="0" w:type="auto"/>
        <w:tblLook w:val="04A0" w:firstRow="1" w:lastRow="0" w:firstColumn="1" w:lastColumn="0" w:noHBand="0" w:noVBand="1"/>
      </w:tblPr>
      <w:tblGrid>
        <w:gridCol w:w="9736"/>
      </w:tblGrid>
      <w:tr w:rsidR="00D83D3A" w14:paraId="54CFC4BC" w14:textId="77777777" w:rsidTr="62623E40">
        <w:trPr>
          <w:trHeight w:val="966"/>
        </w:trPr>
        <w:tc>
          <w:tcPr>
            <w:tcW w:w="9736" w:type="dxa"/>
          </w:tcPr>
          <w:p w14:paraId="363C406D" w14:textId="77777777" w:rsidR="00773855" w:rsidRDefault="00773855" w:rsidP="00507100">
            <w:pPr>
              <w:rPr>
                <w:rFonts w:ascii="Calibri" w:hAnsi="Calibri" w:cs="Calibri"/>
                <w:i/>
                <w:sz w:val="23"/>
                <w:szCs w:val="23"/>
              </w:rPr>
            </w:pPr>
          </w:p>
          <w:p w14:paraId="1AB2E830" w14:textId="12533302" w:rsidR="00D83D3A" w:rsidRDefault="00D83D3A" w:rsidP="00507100">
            <w:pPr>
              <w:rPr>
                <w:rFonts w:ascii="Calibri" w:hAnsi="Calibri" w:cs="Calibri"/>
                <w:i/>
                <w:sz w:val="23"/>
                <w:szCs w:val="23"/>
              </w:rPr>
            </w:pPr>
            <w:r w:rsidRPr="00507100">
              <w:rPr>
                <w:rFonts w:ascii="Calibri" w:hAnsi="Calibri" w:cs="Calibri"/>
                <w:i/>
                <w:sz w:val="23"/>
                <w:szCs w:val="23"/>
              </w:rPr>
              <w:t>Section 18(2)(d) of the PRA states that it is mandatory for an annual procurement report to include ‘a summary of any Community Benefit requirements imposed as part of a regulated procurement that were fulfilled during the year covered by the report.</w:t>
            </w:r>
            <w:r w:rsidR="73D14065" w:rsidRPr="6A7651F7">
              <w:rPr>
                <w:rFonts w:ascii="Calibri" w:hAnsi="Calibri" w:cs="Calibri"/>
                <w:i/>
                <w:iCs/>
                <w:sz w:val="23"/>
                <w:szCs w:val="23"/>
              </w:rPr>
              <w:t xml:space="preserve"> </w:t>
            </w:r>
            <w:r w:rsidR="73D14065" w:rsidRPr="2DE374BC">
              <w:rPr>
                <w:rFonts w:ascii="Calibri" w:hAnsi="Calibri" w:cs="Calibri"/>
                <w:i/>
                <w:iCs/>
                <w:sz w:val="23"/>
                <w:szCs w:val="23"/>
              </w:rPr>
              <w:t xml:space="preserve">Section </w:t>
            </w:r>
            <w:r w:rsidR="73D14065" w:rsidRPr="3184204A">
              <w:rPr>
                <w:rFonts w:ascii="Calibri" w:hAnsi="Calibri" w:cs="Calibri"/>
                <w:i/>
                <w:iCs/>
                <w:sz w:val="23"/>
                <w:szCs w:val="23"/>
              </w:rPr>
              <w:t xml:space="preserve">25 </w:t>
            </w:r>
            <w:r w:rsidR="73D14065" w:rsidRPr="5A251D02">
              <w:rPr>
                <w:rFonts w:ascii="Calibri" w:hAnsi="Calibri" w:cs="Calibri"/>
                <w:i/>
                <w:iCs/>
                <w:sz w:val="23"/>
                <w:szCs w:val="23"/>
              </w:rPr>
              <w:t xml:space="preserve">of </w:t>
            </w:r>
            <w:r w:rsidR="73D14065" w:rsidRPr="03E5459E">
              <w:rPr>
                <w:rFonts w:ascii="Calibri" w:hAnsi="Calibri" w:cs="Calibri"/>
                <w:i/>
                <w:iCs/>
                <w:sz w:val="23"/>
                <w:szCs w:val="23"/>
              </w:rPr>
              <w:t>the PRA</w:t>
            </w:r>
            <w:r w:rsidR="73D14065" w:rsidRPr="655597B8">
              <w:rPr>
                <w:rFonts w:ascii="Calibri" w:hAnsi="Calibri" w:cs="Calibri"/>
                <w:i/>
                <w:iCs/>
                <w:sz w:val="23"/>
                <w:szCs w:val="23"/>
              </w:rPr>
              <w:t xml:space="preserve"> </w:t>
            </w:r>
            <w:r w:rsidR="73D14065" w:rsidRPr="230CC239">
              <w:rPr>
                <w:rFonts w:ascii="Calibri" w:hAnsi="Calibri" w:cs="Calibri"/>
                <w:i/>
                <w:iCs/>
                <w:sz w:val="23"/>
                <w:szCs w:val="23"/>
              </w:rPr>
              <w:t xml:space="preserve">mandates that </w:t>
            </w:r>
            <w:r w:rsidR="73D14065" w:rsidRPr="2CF6D506">
              <w:rPr>
                <w:rFonts w:ascii="Calibri" w:hAnsi="Calibri" w:cs="Calibri"/>
                <w:i/>
                <w:iCs/>
                <w:sz w:val="23"/>
                <w:szCs w:val="23"/>
              </w:rPr>
              <w:t xml:space="preserve">all </w:t>
            </w:r>
            <w:r w:rsidR="73D14065" w:rsidRPr="6B993D7B">
              <w:rPr>
                <w:rFonts w:ascii="Calibri" w:hAnsi="Calibri" w:cs="Calibri"/>
                <w:i/>
                <w:iCs/>
                <w:sz w:val="23"/>
                <w:szCs w:val="23"/>
              </w:rPr>
              <w:t>cont</w:t>
            </w:r>
            <w:r w:rsidR="582EA6DD" w:rsidRPr="6B993D7B">
              <w:rPr>
                <w:rFonts w:ascii="Calibri" w:hAnsi="Calibri" w:cs="Calibri"/>
                <w:i/>
                <w:iCs/>
                <w:sz w:val="23"/>
                <w:szCs w:val="23"/>
              </w:rPr>
              <w:t>ra</w:t>
            </w:r>
            <w:r w:rsidR="73D14065" w:rsidRPr="6B993D7B">
              <w:rPr>
                <w:rFonts w:ascii="Calibri" w:hAnsi="Calibri" w:cs="Calibri"/>
                <w:i/>
                <w:iCs/>
                <w:sz w:val="23"/>
                <w:szCs w:val="23"/>
              </w:rPr>
              <w:t>cting</w:t>
            </w:r>
            <w:r w:rsidR="73D14065" w:rsidRPr="2CF6D506">
              <w:rPr>
                <w:rFonts w:ascii="Calibri" w:hAnsi="Calibri" w:cs="Calibri"/>
                <w:i/>
                <w:iCs/>
                <w:sz w:val="23"/>
                <w:szCs w:val="23"/>
              </w:rPr>
              <w:t xml:space="preserve"> </w:t>
            </w:r>
            <w:r w:rsidR="73D14065" w:rsidRPr="64444CAD">
              <w:rPr>
                <w:rFonts w:ascii="Calibri" w:hAnsi="Calibri" w:cs="Calibri"/>
                <w:i/>
                <w:iCs/>
                <w:sz w:val="23"/>
                <w:szCs w:val="23"/>
              </w:rPr>
              <w:t>authorities “</w:t>
            </w:r>
            <w:r w:rsidR="73D14065" w:rsidRPr="209232FA">
              <w:rPr>
                <w:rFonts w:ascii="Calibri" w:hAnsi="Calibri" w:cs="Calibri"/>
                <w:i/>
                <w:iCs/>
                <w:sz w:val="23"/>
                <w:szCs w:val="23"/>
              </w:rPr>
              <w:t xml:space="preserve">must </w:t>
            </w:r>
            <w:r w:rsidR="73D14065" w:rsidRPr="7599834D">
              <w:rPr>
                <w:rFonts w:ascii="Calibri" w:hAnsi="Calibri" w:cs="Calibri"/>
                <w:i/>
                <w:iCs/>
                <w:sz w:val="23"/>
                <w:szCs w:val="23"/>
              </w:rPr>
              <w:t xml:space="preserve">consider whether to impose </w:t>
            </w:r>
            <w:r w:rsidR="7C7AAFF1" w:rsidRPr="5921B2CF">
              <w:rPr>
                <w:rFonts w:ascii="Calibri" w:hAnsi="Calibri" w:cs="Calibri"/>
                <w:i/>
                <w:iCs/>
                <w:sz w:val="23"/>
                <w:szCs w:val="23"/>
              </w:rPr>
              <w:t xml:space="preserve">Community </w:t>
            </w:r>
            <w:r w:rsidR="7C7AAFF1" w:rsidRPr="538DD52F">
              <w:rPr>
                <w:rFonts w:ascii="Calibri" w:hAnsi="Calibri" w:cs="Calibri"/>
                <w:i/>
                <w:iCs/>
                <w:sz w:val="23"/>
                <w:szCs w:val="23"/>
              </w:rPr>
              <w:t>Benefit</w:t>
            </w:r>
            <w:r w:rsidR="7C7AAFF1" w:rsidRPr="2B804772">
              <w:rPr>
                <w:rFonts w:ascii="Calibri" w:hAnsi="Calibri" w:cs="Calibri"/>
                <w:i/>
                <w:iCs/>
                <w:sz w:val="23"/>
                <w:szCs w:val="23"/>
              </w:rPr>
              <w:t xml:space="preserve"> </w:t>
            </w:r>
            <w:r w:rsidR="7C7AAFF1" w:rsidRPr="413EB579">
              <w:rPr>
                <w:rFonts w:ascii="Calibri" w:hAnsi="Calibri" w:cs="Calibri"/>
                <w:i/>
                <w:iCs/>
                <w:sz w:val="23"/>
                <w:szCs w:val="23"/>
              </w:rPr>
              <w:t>requir</w:t>
            </w:r>
            <w:r w:rsidR="2B7AEAA3" w:rsidRPr="413EB579">
              <w:rPr>
                <w:rFonts w:ascii="Calibri" w:hAnsi="Calibri" w:cs="Calibri"/>
                <w:i/>
                <w:iCs/>
                <w:sz w:val="23"/>
                <w:szCs w:val="23"/>
              </w:rPr>
              <w:t>e</w:t>
            </w:r>
            <w:r w:rsidR="7C7AAFF1" w:rsidRPr="413EB579">
              <w:rPr>
                <w:rFonts w:ascii="Calibri" w:hAnsi="Calibri" w:cs="Calibri"/>
                <w:i/>
                <w:iCs/>
                <w:sz w:val="23"/>
                <w:szCs w:val="23"/>
              </w:rPr>
              <w:t>ment</w:t>
            </w:r>
            <w:r w:rsidR="7C7AAFF1" w:rsidRPr="2B804772">
              <w:rPr>
                <w:rFonts w:ascii="Calibri" w:hAnsi="Calibri" w:cs="Calibri"/>
                <w:i/>
                <w:iCs/>
                <w:sz w:val="23"/>
                <w:szCs w:val="23"/>
              </w:rPr>
              <w:t xml:space="preserve"> </w:t>
            </w:r>
            <w:r w:rsidR="7C7AAFF1" w:rsidRPr="5E74F93B">
              <w:rPr>
                <w:rFonts w:ascii="Calibri" w:hAnsi="Calibri" w:cs="Calibri"/>
                <w:i/>
                <w:iCs/>
                <w:sz w:val="23"/>
                <w:szCs w:val="23"/>
              </w:rPr>
              <w:t xml:space="preserve">as </w:t>
            </w:r>
            <w:r w:rsidR="7C7AAFF1" w:rsidRPr="33C1407E">
              <w:rPr>
                <w:rFonts w:ascii="Calibri" w:hAnsi="Calibri" w:cs="Calibri"/>
                <w:i/>
                <w:iCs/>
                <w:sz w:val="23"/>
                <w:szCs w:val="23"/>
              </w:rPr>
              <w:t xml:space="preserve">part of </w:t>
            </w:r>
            <w:r w:rsidR="7C7AAFF1" w:rsidRPr="150CE744">
              <w:rPr>
                <w:rFonts w:ascii="Calibri" w:hAnsi="Calibri" w:cs="Calibri"/>
                <w:i/>
                <w:iCs/>
                <w:sz w:val="23"/>
                <w:szCs w:val="23"/>
              </w:rPr>
              <w:t xml:space="preserve">the </w:t>
            </w:r>
            <w:r w:rsidR="7C7AAFF1" w:rsidRPr="7109A758">
              <w:rPr>
                <w:rFonts w:ascii="Calibri" w:hAnsi="Calibri" w:cs="Calibri"/>
                <w:i/>
                <w:iCs/>
                <w:sz w:val="23"/>
                <w:szCs w:val="23"/>
              </w:rPr>
              <w:t>procurement</w:t>
            </w:r>
            <w:r w:rsidR="7C7AAFF1" w:rsidRPr="6695A6AD">
              <w:rPr>
                <w:rFonts w:ascii="Calibri" w:hAnsi="Calibri" w:cs="Calibri"/>
                <w:i/>
                <w:iCs/>
                <w:sz w:val="23"/>
                <w:szCs w:val="23"/>
              </w:rPr>
              <w:t>”</w:t>
            </w:r>
            <w:r w:rsidR="7C7AAFF1" w:rsidRPr="775C8FB4">
              <w:rPr>
                <w:rFonts w:ascii="Calibri" w:hAnsi="Calibri" w:cs="Calibri"/>
                <w:i/>
                <w:iCs/>
                <w:sz w:val="23"/>
                <w:szCs w:val="23"/>
              </w:rPr>
              <w:t xml:space="preserve"> </w:t>
            </w:r>
            <w:r w:rsidR="7C7AAFF1" w:rsidRPr="107D0B4F">
              <w:rPr>
                <w:rFonts w:ascii="Calibri" w:hAnsi="Calibri" w:cs="Calibri"/>
                <w:i/>
                <w:iCs/>
                <w:sz w:val="23"/>
                <w:szCs w:val="23"/>
              </w:rPr>
              <w:t xml:space="preserve">when the estimated </w:t>
            </w:r>
            <w:r w:rsidR="7C7AAFF1" w:rsidRPr="6AAC064D">
              <w:rPr>
                <w:rFonts w:ascii="Calibri" w:hAnsi="Calibri" w:cs="Calibri"/>
                <w:i/>
                <w:iCs/>
                <w:sz w:val="23"/>
                <w:szCs w:val="23"/>
              </w:rPr>
              <w:t xml:space="preserve">contract </w:t>
            </w:r>
            <w:r w:rsidR="7C7AAFF1" w:rsidRPr="69982A91">
              <w:rPr>
                <w:rFonts w:ascii="Calibri" w:hAnsi="Calibri" w:cs="Calibri"/>
                <w:i/>
                <w:iCs/>
                <w:sz w:val="23"/>
                <w:szCs w:val="23"/>
              </w:rPr>
              <w:t>val</w:t>
            </w:r>
            <w:r w:rsidR="72F13A20" w:rsidRPr="69982A91">
              <w:rPr>
                <w:rFonts w:ascii="Calibri" w:hAnsi="Calibri" w:cs="Calibri"/>
                <w:i/>
                <w:iCs/>
                <w:sz w:val="23"/>
                <w:szCs w:val="23"/>
              </w:rPr>
              <w:t>u</w:t>
            </w:r>
            <w:r w:rsidR="7C7AAFF1" w:rsidRPr="69982A91">
              <w:rPr>
                <w:rFonts w:ascii="Calibri" w:hAnsi="Calibri" w:cs="Calibri"/>
                <w:i/>
                <w:iCs/>
                <w:sz w:val="23"/>
                <w:szCs w:val="23"/>
              </w:rPr>
              <w:t>e</w:t>
            </w:r>
            <w:r w:rsidR="7C7AAFF1" w:rsidRPr="6AAC064D">
              <w:rPr>
                <w:rFonts w:ascii="Calibri" w:hAnsi="Calibri" w:cs="Calibri"/>
                <w:i/>
                <w:iCs/>
                <w:sz w:val="23"/>
                <w:szCs w:val="23"/>
              </w:rPr>
              <w:t xml:space="preserve"> is </w:t>
            </w:r>
            <w:r w:rsidR="7C7AAFF1" w:rsidRPr="08AF35A4">
              <w:rPr>
                <w:rFonts w:ascii="Calibri" w:hAnsi="Calibri" w:cs="Calibri"/>
                <w:i/>
                <w:iCs/>
                <w:sz w:val="23"/>
                <w:szCs w:val="23"/>
              </w:rPr>
              <w:t xml:space="preserve">greater </w:t>
            </w:r>
            <w:r w:rsidR="7C7AAFF1" w:rsidRPr="2FB4F973">
              <w:rPr>
                <w:rFonts w:ascii="Calibri" w:hAnsi="Calibri" w:cs="Calibri"/>
                <w:i/>
                <w:iCs/>
                <w:sz w:val="23"/>
                <w:szCs w:val="23"/>
              </w:rPr>
              <w:t>tha</w:t>
            </w:r>
            <w:r w:rsidR="56AE8DF6" w:rsidRPr="2FB4F973">
              <w:rPr>
                <w:rFonts w:ascii="Calibri" w:hAnsi="Calibri" w:cs="Calibri"/>
                <w:i/>
                <w:iCs/>
                <w:sz w:val="23"/>
                <w:szCs w:val="23"/>
              </w:rPr>
              <w:t xml:space="preserve">n </w:t>
            </w:r>
            <w:r w:rsidR="7C7AAFF1" w:rsidRPr="2FB4F973">
              <w:rPr>
                <w:rFonts w:ascii="Calibri" w:hAnsi="Calibri" w:cs="Calibri"/>
                <w:i/>
                <w:iCs/>
                <w:sz w:val="23"/>
                <w:szCs w:val="23"/>
              </w:rPr>
              <w:t>or</w:t>
            </w:r>
            <w:r w:rsidR="7C7AAFF1" w:rsidRPr="08AF35A4">
              <w:rPr>
                <w:rFonts w:ascii="Calibri" w:hAnsi="Calibri" w:cs="Calibri"/>
                <w:i/>
                <w:iCs/>
                <w:sz w:val="23"/>
                <w:szCs w:val="23"/>
              </w:rPr>
              <w:t xml:space="preserve"> </w:t>
            </w:r>
            <w:r w:rsidR="7C7AAFF1" w:rsidRPr="4739A4AC">
              <w:rPr>
                <w:rFonts w:ascii="Calibri" w:hAnsi="Calibri" w:cs="Calibri"/>
                <w:i/>
                <w:iCs/>
                <w:sz w:val="23"/>
                <w:szCs w:val="23"/>
              </w:rPr>
              <w:t>e</w:t>
            </w:r>
            <w:r w:rsidR="30503C5C" w:rsidRPr="4739A4AC">
              <w:rPr>
                <w:rFonts w:ascii="Calibri" w:hAnsi="Calibri" w:cs="Calibri"/>
                <w:i/>
                <w:iCs/>
                <w:sz w:val="23"/>
                <w:szCs w:val="23"/>
              </w:rPr>
              <w:t>qual</w:t>
            </w:r>
            <w:r w:rsidR="30503C5C" w:rsidRPr="5842F3F1">
              <w:rPr>
                <w:rFonts w:ascii="Calibri" w:hAnsi="Calibri" w:cs="Calibri"/>
                <w:i/>
                <w:iCs/>
                <w:sz w:val="23"/>
                <w:szCs w:val="23"/>
              </w:rPr>
              <w:t xml:space="preserve"> to £4</w:t>
            </w:r>
            <w:r w:rsidR="30503C5C" w:rsidRPr="72A577B9">
              <w:rPr>
                <w:rFonts w:ascii="Calibri" w:hAnsi="Calibri" w:cs="Calibri"/>
                <w:i/>
                <w:iCs/>
                <w:sz w:val="23"/>
                <w:szCs w:val="23"/>
              </w:rPr>
              <w:t>,000,000.</w:t>
            </w:r>
          </w:p>
          <w:p w14:paraId="4B108BCB" w14:textId="332BE6A6" w:rsidR="00773855" w:rsidRDefault="00773855" w:rsidP="00507100">
            <w:pPr>
              <w:rPr>
                <w:rFonts w:ascii="Calibri" w:hAnsi="Calibri" w:cs="Calibri"/>
                <w:i/>
                <w:sz w:val="23"/>
                <w:szCs w:val="23"/>
              </w:rPr>
            </w:pPr>
          </w:p>
        </w:tc>
      </w:tr>
    </w:tbl>
    <w:p w14:paraId="0D0A1DFE" w14:textId="0600569C" w:rsidR="62623E40" w:rsidRDefault="62623E40"/>
    <w:p w14:paraId="124510A1" w14:textId="0BB0804C" w:rsidR="203DF972" w:rsidRPr="00085001" w:rsidRDefault="7776EC70" w:rsidP="203DF972">
      <w:pPr>
        <w:rPr>
          <w:rFonts w:asciiTheme="minorHAnsi" w:eastAsiaTheme="minorEastAsia" w:hAnsiTheme="minorHAnsi"/>
        </w:rPr>
      </w:pPr>
      <w:r w:rsidRPr="00085001">
        <w:rPr>
          <w:rFonts w:asciiTheme="minorHAnsi" w:eastAsiaTheme="minorEastAsia" w:hAnsiTheme="minorHAnsi"/>
        </w:rPr>
        <w:t>The University of Stirling is commit</w:t>
      </w:r>
      <w:r w:rsidR="3D8F7A8F" w:rsidRPr="00085001">
        <w:rPr>
          <w:rFonts w:asciiTheme="minorHAnsi" w:eastAsiaTheme="minorEastAsia" w:hAnsiTheme="minorHAnsi"/>
        </w:rPr>
        <w:t>t</w:t>
      </w:r>
      <w:r w:rsidRPr="00085001">
        <w:rPr>
          <w:rFonts w:asciiTheme="minorHAnsi" w:eastAsiaTheme="minorEastAsia" w:hAnsiTheme="minorHAnsi"/>
        </w:rPr>
        <w:t>ed to maximising community benefits delivered by its pro</w:t>
      </w:r>
      <w:r w:rsidR="4EA4219F" w:rsidRPr="00085001">
        <w:rPr>
          <w:rFonts w:asciiTheme="minorHAnsi" w:eastAsiaTheme="minorEastAsia" w:hAnsiTheme="minorHAnsi"/>
        </w:rPr>
        <w:t>curement activit</w:t>
      </w:r>
      <w:r w:rsidR="032704D3" w:rsidRPr="00085001">
        <w:rPr>
          <w:rFonts w:asciiTheme="minorHAnsi" w:eastAsiaTheme="minorEastAsia" w:hAnsiTheme="minorHAnsi"/>
        </w:rPr>
        <w:t>ies</w:t>
      </w:r>
      <w:r w:rsidR="4EA4219F" w:rsidRPr="00085001">
        <w:rPr>
          <w:rFonts w:asciiTheme="minorHAnsi" w:eastAsiaTheme="minorEastAsia" w:hAnsiTheme="minorHAnsi"/>
        </w:rPr>
        <w:t>.</w:t>
      </w:r>
    </w:p>
    <w:p w14:paraId="72C836B9" w14:textId="402931B8" w:rsidR="00507100" w:rsidRPr="00085001" w:rsidRDefault="00507100" w:rsidP="52326931">
      <w:pPr>
        <w:rPr>
          <w:rFonts w:ascii="Calibri" w:hAnsi="Calibri" w:cs="Calibri"/>
        </w:rPr>
      </w:pPr>
      <w:r w:rsidRPr="00085001">
        <w:rPr>
          <w:rFonts w:ascii="Calibri" w:hAnsi="Calibri" w:cs="Calibri"/>
        </w:rPr>
        <w:t>For every procurement over £4m,</w:t>
      </w:r>
      <w:r w:rsidRPr="00085001">
        <w:rPr>
          <w:rFonts w:ascii="Calibri" w:hAnsi="Calibri" w:cs="Calibri"/>
          <w:color w:val="5B9BD5" w:themeColor="accent5"/>
        </w:rPr>
        <w:t xml:space="preserve"> </w:t>
      </w:r>
      <w:r w:rsidRPr="00085001">
        <w:rPr>
          <w:rFonts w:ascii="Calibri" w:hAnsi="Calibri" w:cs="Calibri"/>
        </w:rPr>
        <w:t xml:space="preserve">the University considered how it could improve the economic social or environmental wellbeing of its area through inclusion of community benefit clauses, to assist with achieving sustainability in contracts activity, including targeted recruitment and training, small business and social enterprise development and community engagement. Where practicable, </w:t>
      </w:r>
      <w:r w:rsidR="008A079E" w:rsidRPr="00085001">
        <w:rPr>
          <w:rFonts w:ascii="Calibri" w:hAnsi="Calibri" w:cs="Calibri"/>
        </w:rPr>
        <w:t>relevant,</w:t>
      </w:r>
      <w:r w:rsidRPr="00085001">
        <w:rPr>
          <w:rFonts w:ascii="Calibri" w:hAnsi="Calibri" w:cs="Calibri"/>
        </w:rPr>
        <w:t xml:space="preserve"> and proportionate, and where they were considered not to have a negative impact on the delivery of value for money, such clauses were included in regulated procurements valued at below £4m.</w:t>
      </w:r>
      <w:r w:rsidRPr="00085001">
        <w:rPr>
          <w:rFonts w:ascii="Calibri" w:hAnsi="Calibri" w:cs="Calibri"/>
          <w:color w:val="5B9BD5" w:themeColor="accent5"/>
        </w:rPr>
        <w:t xml:space="preserve">  </w:t>
      </w:r>
    </w:p>
    <w:p w14:paraId="32EE0114" w14:textId="2F480654" w:rsidR="00507100" w:rsidRPr="00085001" w:rsidRDefault="4399837A" w:rsidP="52326931">
      <w:pPr>
        <w:rPr>
          <w:rFonts w:ascii="Calibri" w:hAnsi="Calibri" w:cs="Calibri"/>
        </w:rPr>
      </w:pPr>
      <w:r w:rsidRPr="00085001">
        <w:rPr>
          <w:rFonts w:ascii="Calibri" w:hAnsi="Calibri" w:cs="Calibri"/>
        </w:rPr>
        <w:t>The University</w:t>
      </w:r>
      <w:r w:rsidR="705E6B78" w:rsidRPr="00085001">
        <w:rPr>
          <w:rFonts w:ascii="Calibri" w:hAnsi="Calibri" w:cs="Calibri"/>
        </w:rPr>
        <w:t>’s</w:t>
      </w:r>
      <w:r w:rsidRPr="00085001">
        <w:rPr>
          <w:rFonts w:ascii="Calibri" w:hAnsi="Calibri" w:cs="Calibri"/>
        </w:rPr>
        <w:t xml:space="preserve"> approach to identifying community benefit requirements is to conduct opportunities </w:t>
      </w:r>
      <w:r w:rsidR="07DE011B" w:rsidRPr="00085001">
        <w:rPr>
          <w:rFonts w:ascii="Calibri" w:hAnsi="Calibri" w:cs="Calibri"/>
        </w:rPr>
        <w:t xml:space="preserve">and risk </w:t>
      </w:r>
      <w:r w:rsidRPr="00085001">
        <w:rPr>
          <w:rFonts w:ascii="Calibri" w:hAnsi="Calibri" w:cs="Calibri"/>
        </w:rPr>
        <w:t xml:space="preserve">assessments, on a procurement-by-procurement basis, through stakeholder consultation and engagement. Where relevant and proportionate to the subject matter of the procurement, the requirement is then built into the </w:t>
      </w:r>
      <w:r w:rsidR="76DCA4A8" w:rsidRPr="00085001">
        <w:rPr>
          <w:rFonts w:ascii="Calibri" w:hAnsi="Calibri" w:cs="Calibri"/>
        </w:rPr>
        <w:t>procurement</w:t>
      </w:r>
      <w:r w:rsidRPr="00085001">
        <w:rPr>
          <w:rFonts w:ascii="Calibri" w:hAnsi="Calibri" w:cs="Calibri"/>
        </w:rPr>
        <w:t xml:space="preserve"> specification and into the eventual conditions of contract performance.</w:t>
      </w:r>
      <w:r w:rsidR="42D01094" w:rsidRPr="00085001">
        <w:rPr>
          <w:rFonts w:ascii="Calibri" w:hAnsi="Calibri" w:cs="Calibri"/>
        </w:rPr>
        <w:t xml:space="preserve"> </w:t>
      </w:r>
    </w:p>
    <w:p w14:paraId="796DD584" w14:textId="47300171" w:rsidR="79C82654" w:rsidRPr="00085001" w:rsidRDefault="79C82654" w:rsidP="5069687D">
      <w:pPr>
        <w:rPr>
          <w:rFonts w:ascii="Calibri" w:hAnsi="Calibri" w:cs="Calibri"/>
        </w:rPr>
      </w:pPr>
      <w:r w:rsidRPr="00085001">
        <w:rPr>
          <w:rFonts w:ascii="Calibri" w:hAnsi="Calibri" w:cs="Calibri"/>
        </w:rPr>
        <w:t xml:space="preserve">Where applicable, and as part of the tendering process, suppliers are encouraged to describe how </w:t>
      </w:r>
      <w:r w:rsidR="15792099" w:rsidRPr="00085001">
        <w:rPr>
          <w:rFonts w:ascii="Calibri" w:hAnsi="Calibri" w:cs="Calibri"/>
        </w:rPr>
        <w:t>community</w:t>
      </w:r>
      <w:r w:rsidRPr="00085001">
        <w:rPr>
          <w:rFonts w:ascii="Calibri" w:hAnsi="Calibri" w:cs="Calibri"/>
        </w:rPr>
        <w:t xml:space="preserve"> benefits will be successfully delivered through the contract and </w:t>
      </w:r>
      <w:r w:rsidR="15792099" w:rsidRPr="00085001">
        <w:rPr>
          <w:rFonts w:ascii="Calibri" w:hAnsi="Calibri" w:cs="Calibri"/>
        </w:rPr>
        <w:t xml:space="preserve">be </w:t>
      </w:r>
      <w:r w:rsidRPr="00085001">
        <w:rPr>
          <w:rFonts w:ascii="Calibri" w:hAnsi="Calibri" w:cs="Calibri"/>
        </w:rPr>
        <w:t xml:space="preserve">promoted to contract users/owners. </w:t>
      </w:r>
      <w:r w:rsidR="56E9FAF6" w:rsidRPr="00085001">
        <w:rPr>
          <w:rFonts w:ascii="Calibri" w:hAnsi="Calibri" w:cs="Calibri"/>
        </w:rPr>
        <w:t>Where</w:t>
      </w:r>
      <w:r w:rsidRPr="00085001">
        <w:rPr>
          <w:rFonts w:ascii="Calibri" w:hAnsi="Calibri" w:cs="Calibri"/>
        </w:rPr>
        <w:t xml:space="preserve"> community benefits are included in a procurement (at or above the £4 million threshold), the award notice will include a statement of the benefits that are expected to be derived from the contract.</w:t>
      </w:r>
    </w:p>
    <w:p w14:paraId="3E71FF75" w14:textId="0EAE2718" w:rsidR="00507100" w:rsidRPr="00085001" w:rsidRDefault="00E2135B" w:rsidP="00507100">
      <w:pPr>
        <w:rPr>
          <w:rFonts w:ascii="Calibri" w:hAnsi="Calibri" w:cs="Calibri"/>
        </w:rPr>
      </w:pPr>
      <w:r w:rsidRPr="00085001">
        <w:rPr>
          <w:rFonts w:ascii="Calibri" w:hAnsi="Calibri" w:cs="Calibri"/>
        </w:rPr>
        <w:t>C</w:t>
      </w:r>
      <w:r w:rsidR="00507100" w:rsidRPr="00085001">
        <w:rPr>
          <w:rFonts w:ascii="Calibri" w:hAnsi="Calibri" w:cs="Calibri"/>
        </w:rPr>
        <w:t xml:space="preserve">ommunity benefits considered by the University </w:t>
      </w:r>
      <w:r w:rsidRPr="00085001">
        <w:rPr>
          <w:rFonts w:ascii="Calibri" w:hAnsi="Calibri" w:cs="Calibri"/>
        </w:rPr>
        <w:t xml:space="preserve">typically </w:t>
      </w:r>
      <w:r w:rsidR="00507100" w:rsidRPr="00085001">
        <w:rPr>
          <w:rFonts w:ascii="Calibri" w:hAnsi="Calibri" w:cs="Calibri"/>
        </w:rPr>
        <w:t>include (but are not limited to):</w:t>
      </w:r>
    </w:p>
    <w:p w14:paraId="3661F742" w14:textId="499FFA8A" w:rsidR="00507100" w:rsidRPr="00085001" w:rsidRDefault="00E2135B">
      <w:pPr>
        <w:numPr>
          <w:ilvl w:val="0"/>
          <w:numId w:val="3"/>
        </w:numPr>
        <w:spacing w:after="0" w:line="360" w:lineRule="auto"/>
        <w:ind w:left="778"/>
        <w:rPr>
          <w:rFonts w:ascii="Calibri" w:hAnsi="Calibri" w:cs="Calibri"/>
        </w:rPr>
      </w:pPr>
      <w:r w:rsidRPr="00085001">
        <w:rPr>
          <w:rFonts w:ascii="Calibri" w:hAnsi="Calibri" w:cs="Calibri"/>
        </w:rPr>
        <w:t>w</w:t>
      </w:r>
      <w:r w:rsidR="00507100" w:rsidRPr="00085001">
        <w:rPr>
          <w:rFonts w:ascii="Calibri" w:hAnsi="Calibri" w:cs="Calibri"/>
        </w:rPr>
        <w:t xml:space="preserve">ork experience opportunities for students and </w:t>
      </w:r>
      <w:r w:rsidR="00C839C6" w:rsidRPr="00085001">
        <w:rPr>
          <w:rFonts w:ascii="Calibri" w:hAnsi="Calibri" w:cs="Calibri"/>
        </w:rPr>
        <w:t>staff.</w:t>
      </w:r>
      <w:r w:rsidR="00507100" w:rsidRPr="00085001">
        <w:rPr>
          <w:rFonts w:ascii="Calibri" w:hAnsi="Calibri" w:cs="Calibri"/>
        </w:rPr>
        <w:t xml:space="preserve"> </w:t>
      </w:r>
    </w:p>
    <w:p w14:paraId="67576AF4" w14:textId="63A553F3" w:rsidR="00507100" w:rsidRPr="00085001" w:rsidRDefault="00507100">
      <w:pPr>
        <w:numPr>
          <w:ilvl w:val="0"/>
          <w:numId w:val="3"/>
        </w:numPr>
        <w:spacing w:after="0" w:line="360" w:lineRule="auto"/>
        <w:ind w:left="778"/>
        <w:rPr>
          <w:rFonts w:ascii="Calibri" w:hAnsi="Calibri" w:cs="Calibri"/>
        </w:rPr>
      </w:pPr>
      <w:r w:rsidRPr="00085001">
        <w:rPr>
          <w:rFonts w:ascii="Calibri" w:hAnsi="Calibri" w:cs="Calibri"/>
        </w:rPr>
        <w:t xml:space="preserve">employment and vocational training </w:t>
      </w:r>
      <w:r w:rsidR="00C839C6" w:rsidRPr="00085001">
        <w:rPr>
          <w:rFonts w:ascii="Calibri" w:hAnsi="Calibri" w:cs="Calibri"/>
        </w:rPr>
        <w:t>opportunities.</w:t>
      </w:r>
    </w:p>
    <w:p w14:paraId="1FAEF386" w14:textId="0890BC9F" w:rsidR="00507100" w:rsidRPr="00085001" w:rsidRDefault="00C839C6">
      <w:pPr>
        <w:numPr>
          <w:ilvl w:val="0"/>
          <w:numId w:val="3"/>
        </w:numPr>
        <w:spacing w:after="0" w:line="360" w:lineRule="auto"/>
        <w:ind w:left="778"/>
        <w:rPr>
          <w:rFonts w:ascii="Calibri" w:hAnsi="Calibri" w:cs="Calibri"/>
        </w:rPr>
      </w:pPr>
      <w:r w:rsidRPr="00085001">
        <w:rPr>
          <w:rFonts w:ascii="Calibri" w:hAnsi="Calibri" w:cs="Calibri"/>
        </w:rPr>
        <w:t>apprenticeships.</w:t>
      </w:r>
    </w:p>
    <w:p w14:paraId="2F62EA2C" w14:textId="39E63314" w:rsidR="00507100" w:rsidRPr="00085001" w:rsidRDefault="00507100">
      <w:pPr>
        <w:numPr>
          <w:ilvl w:val="0"/>
          <w:numId w:val="3"/>
        </w:numPr>
        <w:spacing w:after="0" w:line="360" w:lineRule="auto"/>
        <w:ind w:left="778"/>
        <w:rPr>
          <w:rFonts w:ascii="Calibri" w:hAnsi="Calibri" w:cs="Calibri"/>
        </w:rPr>
      </w:pPr>
      <w:r w:rsidRPr="00085001">
        <w:rPr>
          <w:rFonts w:ascii="Calibri" w:hAnsi="Calibri" w:cs="Calibri"/>
        </w:rPr>
        <w:t xml:space="preserve">local subcontractor opportunities available to SMEs, 3rd sector and supported </w:t>
      </w:r>
      <w:r w:rsidR="00C839C6" w:rsidRPr="00085001">
        <w:rPr>
          <w:rFonts w:ascii="Calibri" w:hAnsi="Calibri" w:cs="Calibri"/>
        </w:rPr>
        <w:t>businesses.</w:t>
      </w:r>
    </w:p>
    <w:p w14:paraId="618CBD0B" w14:textId="3D5A20EB" w:rsidR="7AAD72E6" w:rsidRPr="00085001" w:rsidRDefault="7AAD72E6">
      <w:pPr>
        <w:numPr>
          <w:ilvl w:val="0"/>
          <w:numId w:val="3"/>
        </w:numPr>
        <w:spacing w:after="0" w:line="360" w:lineRule="auto"/>
        <w:ind w:left="778"/>
      </w:pPr>
      <w:r w:rsidRPr="00085001">
        <w:rPr>
          <w:rFonts w:ascii="Calibri" w:hAnsi="Calibri" w:cs="Calibri"/>
        </w:rPr>
        <w:t xml:space="preserve">Industry engagement with local </w:t>
      </w:r>
      <w:r w:rsidR="00C839C6" w:rsidRPr="00085001">
        <w:rPr>
          <w:rFonts w:ascii="Calibri" w:hAnsi="Calibri" w:cs="Calibri"/>
        </w:rPr>
        <w:t>schools.</w:t>
      </w:r>
      <w:r w:rsidRPr="00085001">
        <w:rPr>
          <w:rFonts w:ascii="Calibri" w:hAnsi="Calibri" w:cs="Calibri"/>
        </w:rPr>
        <w:t xml:space="preserve"> </w:t>
      </w:r>
    </w:p>
    <w:p w14:paraId="00BE6511" w14:textId="740B709E" w:rsidR="00507100" w:rsidRPr="00085001" w:rsidRDefault="00725F7D">
      <w:pPr>
        <w:numPr>
          <w:ilvl w:val="0"/>
          <w:numId w:val="3"/>
        </w:numPr>
        <w:spacing w:after="0" w:line="360" w:lineRule="auto"/>
        <w:ind w:left="778"/>
        <w:rPr>
          <w:rFonts w:ascii="Calibri" w:hAnsi="Calibri" w:cs="Calibri"/>
        </w:rPr>
      </w:pPr>
      <w:r w:rsidRPr="00085001">
        <w:rPr>
          <w:rFonts w:ascii="Calibri" w:hAnsi="Calibri" w:cs="Calibri"/>
        </w:rPr>
        <w:t>Requirements target</w:t>
      </w:r>
      <w:r w:rsidR="00416A4B" w:rsidRPr="00085001">
        <w:rPr>
          <w:rFonts w:ascii="Calibri" w:hAnsi="Calibri" w:cs="Calibri"/>
        </w:rPr>
        <w:t>ed at specific groups.</w:t>
      </w:r>
    </w:p>
    <w:p w14:paraId="0B05C178" w14:textId="62C97250" w:rsidR="009A2B2E" w:rsidRPr="00085001" w:rsidRDefault="009A2B2E" w:rsidP="009A2B2E">
      <w:pPr>
        <w:rPr>
          <w:rFonts w:ascii="Calibri" w:hAnsi="Calibri" w:cs="Calibri"/>
        </w:rPr>
      </w:pPr>
      <w:r w:rsidRPr="2123C8CC">
        <w:rPr>
          <w:rFonts w:ascii="Calibri" w:hAnsi="Calibri" w:cs="Calibri"/>
        </w:rPr>
        <w:t xml:space="preserve">The principal deliverables from our community benefit opportunities include commitments in respect of apprenticeships, </w:t>
      </w:r>
      <w:r w:rsidR="008A079E" w:rsidRPr="2123C8CC">
        <w:rPr>
          <w:rFonts w:ascii="Calibri" w:hAnsi="Calibri" w:cs="Calibri"/>
        </w:rPr>
        <w:t>training,</w:t>
      </w:r>
      <w:r w:rsidRPr="2123C8CC">
        <w:rPr>
          <w:rFonts w:ascii="Calibri" w:hAnsi="Calibri" w:cs="Calibri"/>
        </w:rPr>
        <w:t xml:space="preserve"> and work experience placements. </w:t>
      </w:r>
    </w:p>
    <w:p w14:paraId="536E7792" w14:textId="609F716D" w:rsidR="00F45396" w:rsidRPr="00085001" w:rsidRDefault="00F45396" w:rsidP="00F45396">
      <w:pPr>
        <w:spacing w:after="0" w:line="240" w:lineRule="auto"/>
        <w:rPr>
          <w:rFonts w:ascii="Calibri" w:hAnsi="Calibri" w:cs="Calibri"/>
        </w:rPr>
      </w:pPr>
      <w:r w:rsidRPr="5B6F5854">
        <w:rPr>
          <w:rFonts w:ascii="Calibri" w:hAnsi="Calibri" w:cs="Calibri"/>
        </w:rPr>
        <w:lastRenderedPageBreak/>
        <w:t>The University had no contracts over the regulated community benefits threshold of £4m during the reporting period.</w:t>
      </w:r>
    </w:p>
    <w:p w14:paraId="619E2077" w14:textId="77777777" w:rsidR="00F45396" w:rsidRDefault="00F45396" w:rsidP="00F45396">
      <w:pPr>
        <w:spacing w:after="0"/>
        <w:rPr>
          <w:rFonts w:ascii="Calibri" w:hAnsi="Calibri" w:cs="Calibri"/>
        </w:rPr>
      </w:pPr>
    </w:p>
    <w:p w14:paraId="770375B6" w14:textId="77B8DFA3" w:rsidR="2123C8CC" w:rsidRDefault="002E7E87" w:rsidP="00F45396">
      <w:pPr>
        <w:spacing w:after="0"/>
        <w:rPr>
          <w:rFonts w:ascii="Calibri" w:hAnsi="Calibri" w:cs="Calibri"/>
        </w:rPr>
      </w:pPr>
      <w:r>
        <w:rPr>
          <w:rFonts w:ascii="Calibri" w:hAnsi="Calibri" w:cs="Calibri"/>
        </w:rPr>
        <w:t xml:space="preserve">The focus of the University during the reporting period was the implementation of community benefits delivery strategies linked to </w:t>
      </w:r>
      <w:r w:rsidRPr="2123C8CC">
        <w:rPr>
          <w:rFonts w:ascii="Calibri" w:hAnsi="Calibri" w:cs="Calibri"/>
        </w:rPr>
        <w:t xml:space="preserve">Stirling and Clackmannanshire City Region Deal </w:t>
      </w:r>
      <w:r w:rsidR="2E279550" w:rsidRPr="2123C8CC">
        <w:rPr>
          <w:rFonts w:ascii="Calibri" w:hAnsi="Calibri" w:cs="Calibri"/>
        </w:rPr>
        <w:t xml:space="preserve">City </w:t>
      </w:r>
      <w:r>
        <w:rPr>
          <w:rFonts w:ascii="Calibri" w:hAnsi="Calibri" w:cs="Calibri"/>
        </w:rPr>
        <w:t>procurements. In accordance with</w:t>
      </w:r>
      <w:r w:rsidR="055E6FCE" w:rsidRPr="2123C8CC">
        <w:rPr>
          <w:rFonts w:ascii="Calibri" w:hAnsi="Calibri" w:cs="Calibri"/>
        </w:rPr>
        <w:t xml:space="preserve"> contract award</w:t>
      </w:r>
      <w:r>
        <w:rPr>
          <w:rFonts w:ascii="Calibri" w:hAnsi="Calibri" w:cs="Calibri"/>
        </w:rPr>
        <w:t>s</w:t>
      </w:r>
      <w:r w:rsidR="055E6FCE" w:rsidRPr="2123C8CC">
        <w:rPr>
          <w:rFonts w:ascii="Calibri" w:hAnsi="Calibri" w:cs="Calibri"/>
        </w:rPr>
        <w:t xml:space="preserve"> and start dates,</w:t>
      </w:r>
      <w:r>
        <w:rPr>
          <w:rFonts w:ascii="Calibri" w:hAnsi="Calibri" w:cs="Calibri"/>
        </w:rPr>
        <w:t xml:space="preserve"> these will be reported in </w:t>
      </w:r>
      <w:r w:rsidR="5D4EBCDB" w:rsidRPr="5B6F5854">
        <w:rPr>
          <w:rFonts w:ascii="Calibri" w:hAnsi="Calibri" w:cs="Calibri"/>
        </w:rPr>
        <w:t>APR</w:t>
      </w:r>
      <w:r w:rsidR="000D193E">
        <w:rPr>
          <w:rFonts w:ascii="Calibri" w:hAnsi="Calibri" w:cs="Calibri"/>
        </w:rPr>
        <w:t xml:space="preserve"> 23-24.</w:t>
      </w:r>
    </w:p>
    <w:p w14:paraId="75CDD81E" w14:textId="77777777" w:rsidR="00F45396" w:rsidRDefault="00F45396" w:rsidP="00F45396">
      <w:pPr>
        <w:spacing w:after="0"/>
        <w:rPr>
          <w:rFonts w:ascii="Calibri" w:hAnsi="Calibri" w:cs="Calibri"/>
        </w:rPr>
      </w:pPr>
    </w:p>
    <w:p w14:paraId="24C49B94" w14:textId="16C1FD7B" w:rsidR="00F45396" w:rsidRDefault="00F45396" w:rsidP="00F45396">
      <w:pPr>
        <w:spacing w:after="0"/>
        <w:rPr>
          <w:rFonts w:ascii="Calibri" w:hAnsi="Calibri" w:cs="Calibri"/>
        </w:rPr>
      </w:pPr>
      <w:r>
        <w:rPr>
          <w:rFonts w:ascii="Calibri" w:hAnsi="Calibri" w:cs="Calibri"/>
        </w:rPr>
        <w:t xml:space="preserve">As stated earlier in this report, a revised procurement strategy will be published early in 2024. This will support the new </w:t>
      </w:r>
      <w:r w:rsidR="00CC2642">
        <w:rPr>
          <w:rFonts w:ascii="Calibri" w:hAnsi="Calibri" w:cs="Calibri"/>
        </w:rPr>
        <w:t>s</w:t>
      </w:r>
      <w:r>
        <w:rPr>
          <w:rFonts w:ascii="Calibri" w:hAnsi="Calibri" w:cs="Calibri"/>
        </w:rPr>
        <w:t xml:space="preserve">trategic </w:t>
      </w:r>
      <w:r w:rsidR="00CC2642">
        <w:rPr>
          <w:rFonts w:ascii="Calibri" w:hAnsi="Calibri" w:cs="Calibri"/>
        </w:rPr>
        <w:t>p</w:t>
      </w:r>
      <w:r>
        <w:rPr>
          <w:rFonts w:ascii="Calibri" w:hAnsi="Calibri" w:cs="Calibri"/>
        </w:rPr>
        <w:t>lan and, critically, will</w:t>
      </w:r>
      <w:r w:rsidR="00CC2642">
        <w:rPr>
          <w:rFonts w:ascii="Calibri" w:hAnsi="Calibri" w:cs="Calibri"/>
        </w:rPr>
        <w:t xml:space="preserve"> </w:t>
      </w:r>
      <w:r>
        <w:rPr>
          <w:rFonts w:ascii="Calibri" w:hAnsi="Calibri" w:cs="Calibri"/>
        </w:rPr>
        <w:t>include a community benefits</w:t>
      </w:r>
      <w:r w:rsidR="009375E9">
        <w:rPr>
          <w:rFonts w:ascii="Calibri" w:hAnsi="Calibri" w:cs="Calibri"/>
        </w:rPr>
        <w:t xml:space="preserve"> </w:t>
      </w:r>
      <w:r>
        <w:rPr>
          <w:rFonts w:ascii="Calibri" w:hAnsi="Calibri" w:cs="Calibri"/>
        </w:rPr>
        <w:t>strategy.</w:t>
      </w:r>
      <w:r w:rsidR="009375E9">
        <w:rPr>
          <w:rFonts w:ascii="Calibri" w:hAnsi="Calibri" w:cs="Calibri"/>
        </w:rPr>
        <w:t xml:space="preserve"> </w:t>
      </w:r>
      <w:r w:rsidR="009375E9" w:rsidRPr="009375E9">
        <w:rPr>
          <w:rFonts w:asciiTheme="minorHAnsi" w:hAnsiTheme="minorHAnsi" w:cstheme="minorHAnsi"/>
        </w:rPr>
        <w:t xml:space="preserve">A revision </w:t>
      </w:r>
      <w:r w:rsidR="000D193E">
        <w:rPr>
          <w:rFonts w:asciiTheme="minorHAnsi" w:hAnsiTheme="minorHAnsi" w:cstheme="minorHAnsi"/>
        </w:rPr>
        <w:t>of</w:t>
      </w:r>
      <w:r w:rsidR="009375E9" w:rsidRPr="009375E9">
        <w:rPr>
          <w:rFonts w:asciiTheme="minorHAnsi" w:hAnsiTheme="minorHAnsi" w:cstheme="minorHAnsi"/>
        </w:rPr>
        <w:t xml:space="preserve"> the </w:t>
      </w:r>
      <w:r w:rsidR="000D193E">
        <w:rPr>
          <w:rFonts w:asciiTheme="minorHAnsi" w:hAnsiTheme="minorHAnsi" w:cstheme="minorHAnsi"/>
        </w:rPr>
        <w:t>P</w:t>
      </w:r>
      <w:r w:rsidR="009375E9" w:rsidRPr="009375E9">
        <w:rPr>
          <w:rFonts w:asciiTheme="minorHAnsi" w:hAnsiTheme="minorHAnsi" w:cstheme="minorHAnsi"/>
        </w:rPr>
        <w:t xml:space="preserve">rocurement </w:t>
      </w:r>
      <w:r w:rsidR="00CC2642">
        <w:rPr>
          <w:rFonts w:asciiTheme="minorHAnsi" w:hAnsiTheme="minorHAnsi" w:cstheme="minorHAnsi"/>
        </w:rPr>
        <w:t>P</w:t>
      </w:r>
      <w:r w:rsidR="009375E9" w:rsidRPr="009375E9">
        <w:rPr>
          <w:rFonts w:asciiTheme="minorHAnsi" w:hAnsiTheme="minorHAnsi" w:cstheme="minorHAnsi"/>
        </w:rPr>
        <w:t xml:space="preserve">olicies will </w:t>
      </w:r>
      <w:r w:rsidR="009375E9">
        <w:rPr>
          <w:rFonts w:asciiTheme="minorHAnsi" w:hAnsiTheme="minorHAnsi" w:cstheme="minorHAnsi"/>
        </w:rPr>
        <w:t xml:space="preserve">follow. This will formally </w:t>
      </w:r>
      <w:r w:rsidR="009375E9" w:rsidRPr="009375E9">
        <w:rPr>
          <w:rFonts w:asciiTheme="minorHAnsi" w:hAnsiTheme="minorHAnsi" w:cstheme="minorHAnsi"/>
        </w:rPr>
        <w:t xml:space="preserve">embed </w:t>
      </w:r>
      <w:r w:rsidR="00CC2642">
        <w:rPr>
          <w:rFonts w:asciiTheme="minorHAnsi" w:hAnsiTheme="minorHAnsi" w:cstheme="minorHAnsi"/>
        </w:rPr>
        <w:t>c</w:t>
      </w:r>
      <w:r w:rsidR="009375E9" w:rsidRPr="009375E9">
        <w:rPr>
          <w:rFonts w:asciiTheme="minorHAnsi" w:hAnsiTheme="minorHAnsi" w:cstheme="minorHAnsi"/>
        </w:rPr>
        <w:t xml:space="preserve">ommunity </w:t>
      </w:r>
      <w:r w:rsidR="00CC2642">
        <w:rPr>
          <w:rFonts w:asciiTheme="minorHAnsi" w:hAnsiTheme="minorHAnsi" w:cstheme="minorHAnsi"/>
        </w:rPr>
        <w:t>b</w:t>
      </w:r>
      <w:r w:rsidR="009375E9" w:rsidRPr="009375E9">
        <w:rPr>
          <w:rFonts w:asciiTheme="minorHAnsi" w:hAnsiTheme="minorHAnsi" w:cstheme="minorHAnsi"/>
        </w:rPr>
        <w:t xml:space="preserve">enefit requirements in </w:t>
      </w:r>
      <w:r w:rsidR="00CC2642">
        <w:rPr>
          <w:rFonts w:asciiTheme="minorHAnsi" w:hAnsiTheme="minorHAnsi" w:cstheme="minorHAnsi"/>
        </w:rPr>
        <w:t xml:space="preserve">all </w:t>
      </w:r>
      <w:r w:rsidR="009375E9" w:rsidRPr="009375E9">
        <w:rPr>
          <w:rFonts w:asciiTheme="minorHAnsi" w:hAnsiTheme="minorHAnsi" w:cstheme="minorHAnsi"/>
        </w:rPr>
        <w:t xml:space="preserve">our </w:t>
      </w:r>
      <w:r w:rsidR="00801A25">
        <w:rPr>
          <w:rFonts w:asciiTheme="minorHAnsi" w:hAnsiTheme="minorHAnsi" w:cstheme="minorHAnsi"/>
        </w:rPr>
        <w:t xml:space="preserve">regulated </w:t>
      </w:r>
      <w:r w:rsidR="009375E9" w:rsidRPr="009375E9">
        <w:rPr>
          <w:rFonts w:asciiTheme="minorHAnsi" w:hAnsiTheme="minorHAnsi" w:cstheme="minorHAnsi"/>
        </w:rPr>
        <w:t>procurement activity</w:t>
      </w:r>
      <w:r w:rsidR="00CC2642">
        <w:rPr>
          <w:rFonts w:asciiTheme="minorHAnsi" w:hAnsiTheme="minorHAnsi" w:cstheme="minorHAnsi"/>
        </w:rPr>
        <w:t>.</w:t>
      </w:r>
    </w:p>
    <w:p w14:paraId="28B60529" w14:textId="77777777" w:rsidR="00F45396" w:rsidRPr="00F45396" w:rsidRDefault="00F45396" w:rsidP="00F45396">
      <w:pPr>
        <w:spacing w:after="0"/>
        <w:rPr>
          <w:rFonts w:ascii="Calibri" w:hAnsi="Calibri" w:cs="Calibri"/>
        </w:rPr>
      </w:pPr>
    </w:p>
    <w:p w14:paraId="4F453889" w14:textId="0491E2CF" w:rsidR="00D83D3A" w:rsidRDefault="00F03F7D" w:rsidP="004A5A88">
      <w:pPr>
        <w:pStyle w:val="Heading1"/>
        <w:rPr>
          <w:b/>
          <w:bCs/>
          <w:color w:val="000000" w:themeColor="text1"/>
          <w:lang w:val="en"/>
        </w:rPr>
      </w:pPr>
      <w:r w:rsidRPr="004A5A88">
        <w:rPr>
          <w:b/>
          <w:bCs/>
          <w:color w:val="000000" w:themeColor="text1"/>
          <w:lang w:val="en"/>
        </w:rPr>
        <w:t>S</w:t>
      </w:r>
      <w:r w:rsidR="00507100" w:rsidRPr="004A5A88">
        <w:rPr>
          <w:b/>
          <w:bCs/>
          <w:color w:val="000000" w:themeColor="text1"/>
          <w:lang w:val="en"/>
        </w:rPr>
        <w:t>ection 4</w:t>
      </w:r>
      <w:r w:rsidR="00D83D3A" w:rsidRPr="004A5A88">
        <w:rPr>
          <w:b/>
          <w:bCs/>
          <w:color w:val="000000" w:themeColor="text1"/>
          <w:lang w:val="en"/>
        </w:rPr>
        <w:t>: Supported Business Engagement</w:t>
      </w:r>
    </w:p>
    <w:tbl>
      <w:tblPr>
        <w:tblStyle w:val="TableGrid"/>
        <w:tblW w:w="0" w:type="auto"/>
        <w:tblLook w:val="04A0" w:firstRow="1" w:lastRow="0" w:firstColumn="1" w:lastColumn="0" w:noHBand="0" w:noVBand="1"/>
      </w:tblPr>
      <w:tblGrid>
        <w:gridCol w:w="9725"/>
      </w:tblGrid>
      <w:tr w:rsidR="00D83D3A" w14:paraId="3CA9E7D2" w14:textId="77777777" w:rsidTr="00512C1D">
        <w:trPr>
          <w:trHeight w:val="1237"/>
        </w:trPr>
        <w:tc>
          <w:tcPr>
            <w:tcW w:w="9725" w:type="dxa"/>
          </w:tcPr>
          <w:p w14:paraId="7EAFE324" w14:textId="34219E39" w:rsidR="00D83D3A" w:rsidRDefault="00D83D3A" w:rsidP="00507100">
            <w:pPr>
              <w:spacing w:before="240"/>
              <w:rPr>
                <w:rFonts w:ascii="Calibri" w:hAnsi="Calibri" w:cs="Calibri"/>
                <w:i/>
                <w:sz w:val="23"/>
                <w:szCs w:val="23"/>
              </w:rPr>
            </w:pPr>
            <w:r w:rsidRPr="00507100">
              <w:rPr>
                <w:rFonts w:ascii="Calibri" w:hAnsi="Calibri" w:cs="Calibri"/>
                <w:i/>
                <w:sz w:val="23"/>
                <w:szCs w:val="23"/>
              </w:rPr>
              <w:t>Section 18(2) (e) of the PRA requires organisations to include ‘a summary of any steps taken to facilitate the involvement of supported businesses in regulated procurements during the year covered by the report’.</w:t>
            </w:r>
          </w:p>
        </w:tc>
      </w:tr>
    </w:tbl>
    <w:p w14:paraId="2789D4F0" w14:textId="77777777" w:rsidR="00D83D3A" w:rsidRDefault="00D83D3A" w:rsidP="00507100">
      <w:pPr>
        <w:rPr>
          <w:rFonts w:ascii="Calibri" w:hAnsi="Calibri" w:cs="Calibri"/>
          <w:i/>
          <w:sz w:val="23"/>
          <w:szCs w:val="23"/>
        </w:rPr>
      </w:pPr>
    </w:p>
    <w:p w14:paraId="42A77E15" w14:textId="400EF9DA" w:rsidR="00507100" w:rsidRPr="006E5781" w:rsidRDefault="00507100" w:rsidP="7FA4188C">
      <w:pPr>
        <w:rPr>
          <w:rFonts w:asciiTheme="minorHAnsi" w:hAnsiTheme="minorHAnsi"/>
        </w:rPr>
      </w:pPr>
      <w:r w:rsidRPr="006E5781">
        <w:rPr>
          <w:rFonts w:asciiTheme="minorHAnsi" w:hAnsiTheme="minorHAnsi"/>
        </w:rPr>
        <w:t xml:space="preserve">Where engagement with supported businesses is especially well </w:t>
      </w:r>
      <w:r w:rsidR="2C58C72D" w:rsidRPr="006E5781">
        <w:rPr>
          <w:rFonts w:asciiTheme="minorHAnsi" w:hAnsiTheme="minorHAnsi"/>
        </w:rPr>
        <w:t>facilitated,</w:t>
      </w:r>
      <w:r w:rsidRPr="006E5781">
        <w:rPr>
          <w:rFonts w:asciiTheme="minorHAnsi" w:hAnsiTheme="minorHAnsi"/>
        </w:rPr>
        <w:t xml:space="preserve"> we alerted customers to this option. </w:t>
      </w:r>
      <w:r w:rsidR="00525464" w:rsidRPr="006E5781">
        <w:rPr>
          <w:rFonts w:asciiTheme="minorHAnsi" w:hAnsiTheme="minorHAnsi"/>
        </w:rPr>
        <w:t>Individual procurement strategies</w:t>
      </w:r>
      <w:r w:rsidRPr="006E5781">
        <w:rPr>
          <w:rFonts w:asciiTheme="minorHAnsi" w:hAnsiTheme="minorHAnsi"/>
        </w:rPr>
        <w:t xml:space="preserve"> include</w:t>
      </w:r>
      <w:r w:rsidR="00525464" w:rsidRPr="006E5781">
        <w:rPr>
          <w:rFonts w:asciiTheme="minorHAnsi" w:hAnsiTheme="minorHAnsi"/>
        </w:rPr>
        <w:t>d</w:t>
      </w:r>
      <w:r w:rsidRPr="006E5781">
        <w:rPr>
          <w:rFonts w:asciiTheme="minorHAnsi" w:hAnsiTheme="minorHAnsi"/>
        </w:rPr>
        <w:t xml:space="preserve"> where appropriate, this route to market.</w:t>
      </w:r>
    </w:p>
    <w:p w14:paraId="2E9CC4A5" w14:textId="4ECDF367" w:rsidR="00507100" w:rsidRPr="006E5781" w:rsidRDefault="48C408DA" w:rsidP="00507100">
      <w:pPr>
        <w:rPr>
          <w:rFonts w:ascii="Calibri" w:hAnsi="Calibri" w:cs="Calibri"/>
        </w:rPr>
      </w:pPr>
      <w:r w:rsidRPr="006E5781">
        <w:rPr>
          <w:rFonts w:ascii="Calibri" w:hAnsi="Calibri" w:cs="Calibri"/>
        </w:rPr>
        <w:t xml:space="preserve">The </w:t>
      </w:r>
      <w:r w:rsidR="2C5F2F83" w:rsidRPr="006E5781">
        <w:rPr>
          <w:rFonts w:ascii="Calibri" w:hAnsi="Calibri" w:cs="Calibri"/>
        </w:rPr>
        <w:t>University</w:t>
      </w:r>
      <w:r w:rsidRPr="006E5781">
        <w:rPr>
          <w:rFonts w:ascii="Calibri" w:hAnsi="Calibri" w:cs="Calibri"/>
        </w:rPr>
        <w:t xml:space="preserve"> reviews each </w:t>
      </w:r>
      <w:r w:rsidR="00D604EE" w:rsidRPr="006E5781">
        <w:rPr>
          <w:rFonts w:ascii="Calibri" w:hAnsi="Calibri" w:cs="Calibri"/>
        </w:rPr>
        <w:t xml:space="preserve">regulated </w:t>
      </w:r>
      <w:r w:rsidRPr="006E5781">
        <w:rPr>
          <w:rFonts w:ascii="Calibri" w:hAnsi="Calibri" w:cs="Calibri"/>
        </w:rPr>
        <w:t>procurement</w:t>
      </w:r>
      <w:r w:rsidR="00DD348B" w:rsidRPr="006E5781">
        <w:rPr>
          <w:rFonts w:ascii="Calibri" w:hAnsi="Calibri" w:cs="Calibri"/>
        </w:rPr>
        <w:t>s</w:t>
      </w:r>
      <w:r w:rsidRPr="006E5781">
        <w:rPr>
          <w:rFonts w:ascii="Calibri" w:hAnsi="Calibri" w:cs="Calibri"/>
        </w:rPr>
        <w:t xml:space="preserve"> to determine whether </w:t>
      </w:r>
      <w:r w:rsidR="00737583" w:rsidRPr="006E5781">
        <w:rPr>
          <w:rFonts w:ascii="Calibri" w:hAnsi="Calibri" w:cs="Calibri"/>
        </w:rPr>
        <w:t xml:space="preserve">a service </w:t>
      </w:r>
      <w:r w:rsidR="002704BD" w:rsidRPr="006E5781">
        <w:rPr>
          <w:rFonts w:ascii="Calibri" w:hAnsi="Calibri" w:cs="Calibri"/>
        </w:rPr>
        <w:t xml:space="preserve">or </w:t>
      </w:r>
      <w:r w:rsidR="00F4780F" w:rsidRPr="006E5781">
        <w:rPr>
          <w:rFonts w:ascii="Calibri" w:hAnsi="Calibri" w:cs="Calibri"/>
        </w:rPr>
        <w:t xml:space="preserve">supply </w:t>
      </w:r>
      <w:r w:rsidR="002704BD" w:rsidRPr="006E5781">
        <w:rPr>
          <w:rFonts w:ascii="Calibri" w:hAnsi="Calibri" w:cs="Calibri"/>
        </w:rPr>
        <w:t xml:space="preserve">requirement </w:t>
      </w:r>
      <w:r w:rsidRPr="006E5781">
        <w:rPr>
          <w:rFonts w:ascii="Calibri" w:hAnsi="Calibri" w:cs="Calibri"/>
        </w:rPr>
        <w:t xml:space="preserve">could be fulfilled by a Supported Business, whilst remaining compliant with </w:t>
      </w:r>
      <w:r w:rsidR="3730D366" w:rsidRPr="006E5781">
        <w:rPr>
          <w:rFonts w:ascii="Calibri" w:hAnsi="Calibri" w:cs="Calibri"/>
        </w:rPr>
        <w:t>UK</w:t>
      </w:r>
      <w:r w:rsidRPr="006E5781">
        <w:rPr>
          <w:rFonts w:ascii="Calibri" w:hAnsi="Calibri" w:cs="Calibri"/>
        </w:rPr>
        <w:t xml:space="preserve"> and Scottish procurement legislation and ensuring value for money for the institution.</w:t>
      </w:r>
    </w:p>
    <w:p w14:paraId="0CE4CB17" w14:textId="51EB26CB" w:rsidR="00082176" w:rsidRPr="006E5781" w:rsidRDefault="002B33DF" w:rsidP="00C55048">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r w:rsidRPr="006E5781">
        <w:rPr>
          <w:rFonts w:ascii="Calibri" w:hAnsi="Calibri" w:cs="Calibri"/>
        </w:rPr>
        <w:t xml:space="preserve">During the </w:t>
      </w:r>
      <w:r w:rsidR="002A61A5" w:rsidRPr="006E5781">
        <w:rPr>
          <w:rFonts w:ascii="Calibri" w:hAnsi="Calibri" w:cs="Calibri"/>
        </w:rPr>
        <w:t xml:space="preserve">reporting period the University awarded </w:t>
      </w:r>
      <w:r w:rsidR="003C4CFC">
        <w:rPr>
          <w:rFonts w:ascii="Calibri" w:hAnsi="Calibri" w:cs="Calibri"/>
        </w:rPr>
        <w:t xml:space="preserve">no regulated </w:t>
      </w:r>
      <w:r w:rsidR="002A61A5" w:rsidRPr="006E5781">
        <w:rPr>
          <w:rFonts w:ascii="Calibri" w:hAnsi="Calibri" w:cs="Calibri"/>
        </w:rPr>
        <w:t>contracts</w:t>
      </w:r>
      <w:r w:rsidR="001B61C1">
        <w:rPr>
          <w:rFonts w:ascii="Calibri" w:hAnsi="Calibri" w:cs="Calibri"/>
        </w:rPr>
        <w:t xml:space="preserve"> </w:t>
      </w:r>
      <w:r w:rsidR="002A61A5" w:rsidRPr="00C55048">
        <w:rPr>
          <w:rFonts w:ascii="Calibri" w:hAnsi="Calibri" w:cs="Calibri"/>
        </w:rPr>
        <w:t>to</w:t>
      </w:r>
      <w:r w:rsidR="002A61A5" w:rsidRPr="006E5781">
        <w:rPr>
          <w:rFonts w:ascii="Calibri" w:hAnsi="Calibri" w:cs="Calibri"/>
        </w:rPr>
        <w:t xml:space="preserve"> supported businesses.</w:t>
      </w:r>
    </w:p>
    <w:p w14:paraId="1F8B5A24" w14:textId="77777777" w:rsidR="002B33DF" w:rsidRPr="006E5781" w:rsidRDefault="002B33DF" w:rsidP="00507100">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rPr>
      </w:pPr>
    </w:p>
    <w:p w14:paraId="1C36A34C" w14:textId="04E9C15A" w:rsidR="00507100" w:rsidRPr="006E5781" w:rsidRDefault="00082176" w:rsidP="00507100">
      <w:pPr>
        <w:rPr>
          <w:rFonts w:ascii="Calibri" w:hAnsi="Calibri" w:cs="Calibri"/>
        </w:rPr>
      </w:pPr>
      <w:r w:rsidRPr="006E5781">
        <w:rPr>
          <w:rFonts w:ascii="Calibri" w:hAnsi="Calibri" w:cs="Calibri"/>
        </w:rPr>
        <w:t>In 20</w:t>
      </w:r>
      <w:r w:rsidR="00ED16DA" w:rsidRPr="006E5781">
        <w:rPr>
          <w:rFonts w:ascii="Calibri" w:hAnsi="Calibri" w:cs="Calibri"/>
        </w:rPr>
        <w:t>2</w:t>
      </w:r>
      <w:r w:rsidR="00A96BAF" w:rsidRPr="006E5781">
        <w:rPr>
          <w:rFonts w:ascii="Calibri" w:hAnsi="Calibri" w:cs="Calibri"/>
        </w:rPr>
        <w:t>3</w:t>
      </w:r>
      <w:r w:rsidR="00ED16DA" w:rsidRPr="006E5781">
        <w:rPr>
          <w:rFonts w:ascii="Calibri" w:hAnsi="Calibri" w:cs="Calibri"/>
        </w:rPr>
        <w:t>-2</w:t>
      </w:r>
      <w:r w:rsidR="00A96BAF" w:rsidRPr="006E5781">
        <w:rPr>
          <w:rFonts w:ascii="Calibri" w:hAnsi="Calibri" w:cs="Calibri"/>
        </w:rPr>
        <w:t>4</w:t>
      </w:r>
      <w:r w:rsidRPr="006E5781">
        <w:rPr>
          <w:rFonts w:ascii="Calibri" w:hAnsi="Calibri" w:cs="Calibri"/>
        </w:rPr>
        <w:t xml:space="preserve"> the University’s aim is to ensure that </w:t>
      </w:r>
      <w:r w:rsidR="00E040DC" w:rsidRPr="006E5781">
        <w:rPr>
          <w:rFonts w:ascii="Calibri" w:hAnsi="Calibri" w:cs="Calibri"/>
        </w:rPr>
        <w:t>w</w:t>
      </w:r>
      <w:r w:rsidR="002E7369" w:rsidRPr="006E5781">
        <w:rPr>
          <w:rFonts w:ascii="Calibri" w:hAnsi="Calibri" w:cs="Calibri"/>
        </w:rPr>
        <w:t>e</w:t>
      </w:r>
      <w:r w:rsidR="006A7EC4" w:rsidRPr="006E5781">
        <w:rPr>
          <w:rFonts w:ascii="Calibri" w:hAnsi="Calibri" w:cs="Calibri"/>
        </w:rPr>
        <w:t xml:space="preserve"> work with</w:t>
      </w:r>
      <w:r w:rsidR="00E040DC" w:rsidRPr="006E5781">
        <w:rPr>
          <w:rFonts w:ascii="Calibri" w:hAnsi="Calibri" w:cs="Calibri"/>
        </w:rPr>
        <w:t xml:space="preserve"> </w:t>
      </w:r>
      <w:r w:rsidR="00577CB9" w:rsidRPr="006E5781">
        <w:rPr>
          <w:rFonts w:ascii="Calibri" w:hAnsi="Calibri" w:cs="Calibri"/>
        </w:rPr>
        <w:t>customers</w:t>
      </w:r>
      <w:r w:rsidR="00E040DC" w:rsidRPr="006E5781">
        <w:rPr>
          <w:rFonts w:ascii="Calibri" w:hAnsi="Calibri" w:cs="Calibri"/>
        </w:rPr>
        <w:t xml:space="preserve"> to</w:t>
      </w:r>
      <w:r w:rsidRPr="006E5781">
        <w:rPr>
          <w:rFonts w:ascii="Calibri" w:hAnsi="Calibri" w:cs="Calibri"/>
        </w:rPr>
        <w:t xml:space="preserve"> facilitate opportunities for supported businesses and third sector organisations where possible.</w:t>
      </w:r>
    </w:p>
    <w:p w14:paraId="772364B6" w14:textId="44E6B68D" w:rsidR="00507100" w:rsidRDefault="00507100" w:rsidP="00507100">
      <w:pPr>
        <w:rPr>
          <w:rFonts w:ascii="Calibri" w:hAnsi="Calibri" w:cs="Calibri"/>
          <w:sz w:val="23"/>
          <w:szCs w:val="23"/>
        </w:rPr>
      </w:pPr>
    </w:p>
    <w:p w14:paraId="3873EC62" w14:textId="77777777" w:rsidR="00417798" w:rsidRPr="00507100" w:rsidRDefault="00417798" w:rsidP="00507100">
      <w:pPr>
        <w:rPr>
          <w:rFonts w:ascii="Calibri" w:hAnsi="Calibri" w:cs="Calibri"/>
          <w:sz w:val="23"/>
          <w:szCs w:val="23"/>
        </w:rPr>
      </w:pPr>
    </w:p>
    <w:p w14:paraId="23DB8C9C" w14:textId="77777777" w:rsidR="00507100" w:rsidRPr="00507100" w:rsidRDefault="00507100" w:rsidP="00507100">
      <w:pPr>
        <w:rPr>
          <w:rFonts w:ascii="Frutiger LT 55 Roman" w:hAnsi="Frutiger LT 55 Roman"/>
          <w:sz w:val="22"/>
          <w:szCs w:val="22"/>
        </w:rPr>
      </w:pPr>
    </w:p>
    <w:p w14:paraId="38AE0521" w14:textId="77777777" w:rsidR="00507100" w:rsidRPr="00507100" w:rsidRDefault="00507100" w:rsidP="00507100">
      <w:pPr>
        <w:rPr>
          <w:rFonts w:ascii="Frutiger LT 55 Roman" w:hAnsi="Frutiger LT 55 Roman"/>
          <w:sz w:val="22"/>
          <w:szCs w:val="22"/>
        </w:rPr>
      </w:pPr>
    </w:p>
    <w:p w14:paraId="07078F45" w14:textId="77777777" w:rsidR="00507100" w:rsidRDefault="00507100" w:rsidP="00507100">
      <w:pPr>
        <w:rPr>
          <w:rFonts w:ascii="Frutiger LT 55 Roman" w:hAnsi="Frutiger LT 55 Roman"/>
          <w:sz w:val="22"/>
          <w:szCs w:val="22"/>
        </w:rPr>
      </w:pPr>
    </w:p>
    <w:p w14:paraId="46FEE91C" w14:textId="77777777" w:rsidR="00082288" w:rsidRPr="00507100" w:rsidRDefault="00082288" w:rsidP="00507100">
      <w:pPr>
        <w:rPr>
          <w:rFonts w:ascii="Frutiger LT 55 Roman" w:hAnsi="Frutiger LT 55 Roman"/>
          <w:sz w:val="22"/>
          <w:szCs w:val="22"/>
        </w:rPr>
      </w:pPr>
    </w:p>
    <w:p w14:paraId="480FFA18" w14:textId="77777777" w:rsidR="00507100" w:rsidRDefault="00507100" w:rsidP="00507100">
      <w:pPr>
        <w:rPr>
          <w:rFonts w:ascii="Frutiger LT 55 Roman" w:hAnsi="Frutiger LT 55 Roman"/>
          <w:sz w:val="22"/>
          <w:szCs w:val="22"/>
        </w:rPr>
      </w:pPr>
    </w:p>
    <w:p w14:paraId="55780038" w14:textId="77777777" w:rsidR="003C4CFC" w:rsidRPr="00507100" w:rsidRDefault="003C4CFC" w:rsidP="00507100">
      <w:pPr>
        <w:rPr>
          <w:rFonts w:ascii="Frutiger LT 55 Roman" w:hAnsi="Frutiger LT 55 Roman"/>
          <w:sz w:val="22"/>
          <w:szCs w:val="22"/>
        </w:rPr>
      </w:pPr>
    </w:p>
    <w:p w14:paraId="09204CBC" w14:textId="25A01488" w:rsidR="00D83D3A" w:rsidRDefault="00507100" w:rsidP="004A5A88">
      <w:pPr>
        <w:pStyle w:val="Heading1"/>
        <w:rPr>
          <w:b/>
          <w:bCs/>
          <w:color w:val="000000" w:themeColor="text1"/>
          <w:lang w:val="en"/>
        </w:rPr>
      </w:pPr>
      <w:r w:rsidRPr="004A5A88">
        <w:rPr>
          <w:b/>
          <w:bCs/>
          <w:color w:val="000000" w:themeColor="text1"/>
          <w:lang w:val="en"/>
        </w:rPr>
        <w:lastRenderedPageBreak/>
        <w:t xml:space="preserve">Section 5 </w:t>
      </w:r>
      <w:r w:rsidR="00D83D3A" w:rsidRPr="004A5A88">
        <w:rPr>
          <w:b/>
          <w:bCs/>
          <w:color w:val="000000" w:themeColor="text1"/>
          <w:lang w:val="en"/>
        </w:rPr>
        <w:t>– Future Regulated Procurements</w:t>
      </w:r>
    </w:p>
    <w:p w14:paraId="09406686" w14:textId="77777777" w:rsidR="004A5A88" w:rsidRPr="004A5A88" w:rsidRDefault="004A5A88" w:rsidP="004A5A88">
      <w:pPr>
        <w:rPr>
          <w:lang w:val="en"/>
        </w:rPr>
      </w:pPr>
    </w:p>
    <w:tbl>
      <w:tblPr>
        <w:tblStyle w:val="TableGrid"/>
        <w:tblW w:w="0" w:type="auto"/>
        <w:tblLook w:val="04A0" w:firstRow="1" w:lastRow="0" w:firstColumn="1" w:lastColumn="0" w:noHBand="0" w:noVBand="1"/>
      </w:tblPr>
      <w:tblGrid>
        <w:gridCol w:w="9736"/>
      </w:tblGrid>
      <w:tr w:rsidR="00D83D3A" w14:paraId="5743BD18" w14:textId="77777777" w:rsidTr="7FA4188C">
        <w:trPr>
          <w:trHeight w:val="708"/>
        </w:trPr>
        <w:tc>
          <w:tcPr>
            <w:tcW w:w="9736" w:type="dxa"/>
          </w:tcPr>
          <w:p w14:paraId="4DA9FB77" w14:textId="77777777" w:rsidR="00773855" w:rsidRDefault="00773855" w:rsidP="7FA4188C">
            <w:pPr>
              <w:tabs>
                <w:tab w:val="left" w:pos="720"/>
                <w:tab w:val="left" w:pos="1440"/>
                <w:tab w:val="left" w:pos="2160"/>
                <w:tab w:val="left" w:pos="2880"/>
                <w:tab w:val="left" w:pos="4680"/>
                <w:tab w:val="left" w:pos="5400"/>
                <w:tab w:val="right" w:pos="9000"/>
              </w:tabs>
              <w:spacing w:line="240" w:lineRule="atLeast"/>
              <w:rPr>
                <w:rFonts w:ascii="Calibri" w:hAnsi="Calibri" w:cs="Calibri"/>
                <w:i/>
                <w:iCs/>
                <w:sz w:val="23"/>
                <w:szCs w:val="23"/>
              </w:rPr>
            </w:pPr>
          </w:p>
          <w:p w14:paraId="1C3811D3" w14:textId="62D508CC" w:rsidR="00D83D3A" w:rsidRDefault="00D83D3A" w:rsidP="7FA4188C">
            <w:pPr>
              <w:tabs>
                <w:tab w:val="left" w:pos="720"/>
                <w:tab w:val="left" w:pos="1440"/>
                <w:tab w:val="left" w:pos="2160"/>
                <w:tab w:val="left" w:pos="2880"/>
                <w:tab w:val="left" w:pos="4680"/>
                <w:tab w:val="left" w:pos="5400"/>
                <w:tab w:val="right" w:pos="9000"/>
              </w:tabs>
              <w:spacing w:line="240" w:lineRule="atLeast"/>
              <w:rPr>
                <w:rFonts w:ascii="Calibri" w:hAnsi="Calibri" w:cs="Calibri"/>
                <w:i/>
                <w:iCs/>
                <w:sz w:val="23"/>
                <w:szCs w:val="23"/>
              </w:rPr>
            </w:pPr>
            <w:r w:rsidRPr="7FA4188C">
              <w:rPr>
                <w:rFonts w:ascii="Calibri" w:hAnsi="Calibri" w:cs="Calibri"/>
                <w:i/>
                <w:iCs/>
                <w:sz w:val="23"/>
                <w:szCs w:val="23"/>
              </w:rPr>
              <w:t xml:space="preserve">Section 18(2) (f) of the PRA states that it is mandatory that an annual procurement report must include ‘a summary of the regulated procurements the authority expects to commence in the next two financial </w:t>
            </w:r>
            <w:proofErr w:type="gramStart"/>
            <w:r w:rsidR="00C839C6" w:rsidRPr="7FA4188C">
              <w:rPr>
                <w:rFonts w:ascii="Calibri" w:hAnsi="Calibri" w:cs="Calibri"/>
                <w:i/>
                <w:iCs/>
                <w:sz w:val="23"/>
                <w:szCs w:val="23"/>
              </w:rPr>
              <w:t>years</w:t>
            </w:r>
            <w:r w:rsidR="00C839C6">
              <w:rPr>
                <w:rFonts w:ascii="Calibri" w:hAnsi="Calibri" w:cs="Calibri"/>
                <w:i/>
                <w:iCs/>
                <w:sz w:val="23"/>
                <w:szCs w:val="23"/>
              </w:rPr>
              <w:t>’</w:t>
            </w:r>
            <w:proofErr w:type="gramEnd"/>
            <w:r w:rsidRPr="7FA4188C">
              <w:rPr>
                <w:rFonts w:ascii="Calibri" w:hAnsi="Calibri" w:cs="Calibri"/>
                <w:i/>
                <w:iCs/>
                <w:sz w:val="23"/>
                <w:szCs w:val="23"/>
              </w:rPr>
              <w:t>.</w:t>
            </w:r>
          </w:p>
          <w:p w14:paraId="4A55C3C2" w14:textId="75A24166" w:rsidR="00773855" w:rsidRDefault="00773855" w:rsidP="7FA4188C">
            <w:pPr>
              <w:tabs>
                <w:tab w:val="left" w:pos="720"/>
                <w:tab w:val="left" w:pos="1440"/>
                <w:tab w:val="left" w:pos="2160"/>
                <w:tab w:val="left" w:pos="2880"/>
                <w:tab w:val="left" w:pos="4680"/>
                <w:tab w:val="left" w:pos="5400"/>
                <w:tab w:val="right" w:pos="9000"/>
              </w:tabs>
              <w:spacing w:line="240" w:lineRule="atLeast"/>
              <w:rPr>
                <w:rFonts w:ascii="Calibri" w:hAnsi="Calibri" w:cs="Calibri"/>
                <w:i/>
                <w:iCs/>
                <w:sz w:val="23"/>
                <w:szCs w:val="23"/>
              </w:rPr>
            </w:pPr>
          </w:p>
        </w:tc>
      </w:tr>
    </w:tbl>
    <w:p w14:paraId="59785591" w14:textId="0DF68EEC" w:rsidR="00180B87" w:rsidRDefault="00180B87" w:rsidP="00507100">
      <w:pPr>
        <w:tabs>
          <w:tab w:val="left" w:pos="720"/>
          <w:tab w:val="left" w:pos="1440"/>
          <w:tab w:val="left" w:pos="2160"/>
          <w:tab w:val="left" w:pos="2880"/>
          <w:tab w:val="left" w:pos="4680"/>
          <w:tab w:val="left" w:pos="5400"/>
          <w:tab w:val="right" w:pos="9000"/>
        </w:tabs>
        <w:spacing w:after="0" w:line="240" w:lineRule="atLeast"/>
        <w:rPr>
          <w:rFonts w:ascii="Calibri" w:hAnsi="Calibri" w:cs="Calibri"/>
          <w:sz w:val="23"/>
          <w:szCs w:val="23"/>
        </w:rPr>
      </w:pPr>
    </w:p>
    <w:p w14:paraId="78778BC4" w14:textId="0DF68EEC" w:rsidR="00507100" w:rsidRPr="006E5781" w:rsidRDefault="445386B6" w:rsidP="00507100">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r w:rsidRPr="006E5781">
        <w:rPr>
          <w:rFonts w:ascii="Calibri" w:hAnsi="Calibri" w:cs="Calibri"/>
        </w:rPr>
        <w:t>The University is keen to encourage competition by promoting optimal participation in its procurement process and to achieve better value for money in its procurements. One method of achieving this is to give notice to suppliers of tendering opportunities that are expected to commence over the next two financial years after the period covered by this report.</w:t>
      </w:r>
    </w:p>
    <w:p w14:paraId="0EC968B2" w14:textId="77777777" w:rsidR="008943A6" w:rsidRPr="006E5781" w:rsidRDefault="008943A6" w:rsidP="00507100">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p>
    <w:p w14:paraId="2961C45D" w14:textId="77777777" w:rsidR="00D93B2A" w:rsidRPr="006E5781" w:rsidRDefault="00D93B2A" w:rsidP="00D93B2A">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r w:rsidRPr="006E5781">
        <w:rPr>
          <w:rFonts w:ascii="Calibri" w:hAnsi="Calibri" w:cs="Calibri"/>
        </w:rPr>
        <w:t>Future Regulated Procurements have been identified via:</w:t>
      </w:r>
    </w:p>
    <w:p w14:paraId="26B6E2E0" w14:textId="77777777" w:rsidR="00D93B2A" w:rsidRPr="006E5781" w:rsidRDefault="00D93B2A" w:rsidP="00D93B2A">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p>
    <w:p w14:paraId="512A82F7" w14:textId="4829133A" w:rsidR="00D93B2A" w:rsidRPr="006E5781" w:rsidRDefault="00D93B2A" w:rsidP="00D93B2A">
      <w:pPr>
        <w:numPr>
          <w:ilvl w:val="0"/>
          <w:numId w:val="5"/>
        </w:numPr>
        <w:tabs>
          <w:tab w:val="left" w:pos="720"/>
          <w:tab w:val="left" w:pos="1440"/>
          <w:tab w:val="left" w:pos="2160"/>
          <w:tab w:val="left" w:pos="2880"/>
          <w:tab w:val="left" w:pos="4680"/>
          <w:tab w:val="left" w:pos="5400"/>
          <w:tab w:val="right" w:pos="9000"/>
        </w:tabs>
        <w:spacing w:after="0" w:line="240" w:lineRule="atLeast"/>
        <w:contextualSpacing/>
        <w:rPr>
          <w:rFonts w:ascii="Calibri" w:hAnsi="Calibri" w:cs="Calibri"/>
        </w:rPr>
      </w:pPr>
      <w:r w:rsidRPr="006E5781">
        <w:rPr>
          <w:rFonts w:ascii="Calibri" w:hAnsi="Calibri" w:cs="Calibri"/>
        </w:rPr>
        <w:t>Current contracts recorded in our contract register that will expire and need to be extended or re-</w:t>
      </w:r>
      <w:r w:rsidR="00C839C6" w:rsidRPr="006E5781">
        <w:rPr>
          <w:rFonts w:ascii="Calibri" w:hAnsi="Calibri" w:cs="Calibri"/>
        </w:rPr>
        <w:t>let.</w:t>
      </w:r>
    </w:p>
    <w:p w14:paraId="66EF2488" w14:textId="456C7514" w:rsidR="00D93B2A" w:rsidRPr="006E5781" w:rsidRDefault="00D93B2A" w:rsidP="00D93B2A">
      <w:pPr>
        <w:numPr>
          <w:ilvl w:val="0"/>
          <w:numId w:val="5"/>
        </w:numPr>
        <w:tabs>
          <w:tab w:val="left" w:pos="720"/>
          <w:tab w:val="left" w:pos="1440"/>
          <w:tab w:val="left" w:pos="2160"/>
          <w:tab w:val="left" w:pos="2880"/>
          <w:tab w:val="left" w:pos="4680"/>
          <w:tab w:val="left" w:pos="5400"/>
          <w:tab w:val="right" w:pos="9000"/>
        </w:tabs>
        <w:spacing w:after="0" w:line="240" w:lineRule="atLeast"/>
        <w:contextualSpacing/>
        <w:rPr>
          <w:rFonts w:ascii="Calibri" w:hAnsi="Calibri" w:cs="Calibri"/>
        </w:rPr>
      </w:pPr>
      <w:r w:rsidRPr="006E5781">
        <w:rPr>
          <w:rFonts w:ascii="Calibri" w:hAnsi="Calibri" w:cs="Calibri"/>
        </w:rPr>
        <w:t>New requirements identified in future work plans provided by Faculties and Service Directorates and within the</w:t>
      </w:r>
      <w:r w:rsidR="00202E01" w:rsidRPr="006E5781">
        <w:rPr>
          <w:rFonts w:ascii="Calibri" w:hAnsi="Calibri" w:cs="Calibri"/>
        </w:rPr>
        <w:t xml:space="preserve"> current</w:t>
      </w:r>
      <w:r w:rsidRPr="006E5781">
        <w:rPr>
          <w:rFonts w:ascii="Calibri" w:hAnsi="Calibri" w:cs="Calibri"/>
        </w:rPr>
        <w:t xml:space="preserve"> Capital Infrastructure Plan.</w:t>
      </w:r>
    </w:p>
    <w:p w14:paraId="7F595756" w14:textId="77777777" w:rsidR="00D93B2A" w:rsidRPr="006E5781" w:rsidRDefault="00D93B2A" w:rsidP="00D93B2A">
      <w:pPr>
        <w:numPr>
          <w:ilvl w:val="0"/>
          <w:numId w:val="5"/>
        </w:numPr>
        <w:tabs>
          <w:tab w:val="left" w:pos="720"/>
          <w:tab w:val="left" w:pos="1440"/>
          <w:tab w:val="left" w:pos="2160"/>
          <w:tab w:val="left" w:pos="2880"/>
          <w:tab w:val="left" w:pos="4680"/>
          <w:tab w:val="left" w:pos="5400"/>
          <w:tab w:val="right" w:pos="9000"/>
        </w:tabs>
        <w:spacing w:after="0" w:line="240" w:lineRule="atLeast"/>
        <w:contextualSpacing/>
        <w:rPr>
          <w:rFonts w:ascii="Calibri" w:hAnsi="Calibri" w:cs="Calibri"/>
        </w:rPr>
      </w:pPr>
      <w:r w:rsidRPr="006E5781">
        <w:rPr>
          <w:rFonts w:ascii="Calibri" w:hAnsi="Calibri" w:cs="Calibri"/>
        </w:rPr>
        <w:t>Procurement Services, working with key stakeholders, will identify and realise opportunities where greater value for money can be leveraged from re-let contracts.</w:t>
      </w:r>
    </w:p>
    <w:p w14:paraId="3A33D497" w14:textId="77777777" w:rsidR="008943A6" w:rsidRPr="006E5781" w:rsidRDefault="008943A6" w:rsidP="00507100">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p>
    <w:p w14:paraId="5D2E4667" w14:textId="77777777" w:rsidR="008943A6" w:rsidRPr="006E5781" w:rsidRDefault="008943A6" w:rsidP="00507100">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p>
    <w:p w14:paraId="4573D4C1" w14:textId="31DF6EAC" w:rsidR="00582182" w:rsidRPr="006E5781" w:rsidRDefault="445386B6" w:rsidP="4FFB2195">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r w:rsidRPr="006E5781">
        <w:rPr>
          <w:rFonts w:ascii="Calibri" w:hAnsi="Calibri" w:cs="Calibri"/>
        </w:rPr>
        <w:t>In preparing this forward projection of anticipated regulated procurements, it is difficult to be precise about providing details of actual requirements (including the likely route to market)</w:t>
      </w:r>
      <w:r w:rsidR="2701DC41" w:rsidRPr="006E5781">
        <w:rPr>
          <w:rFonts w:ascii="Calibri" w:eastAsia="Calibri" w:hAnsi="Calibri" w:cs="Calibri"/>
        </w:rPr>
        <w:t xml:space="preserve"> particularly </w:t>
      </w:r>
      <w:r w:rsidR="0013107B" w:rsidRPr="006E5781">
        <w:rPr>
          <w:rFonts w:ascii="Calibri" w:eastAsia="Calibri" w:hAnsi="Calibri" w:cs="Calibri"/>
        </w:rPr>
        <w:t>in</w:t>
      </w:r>
      <w:r w:rsidR="2701DC41" w:rsidRPr="006E5781">
        <w:rPr>
          <w:rFonts w:ascii="Calibri" w:eastAsia="Calibri" w:hAnsi="Calibri" w:cs="Calibri"/>
        </w:rPr>
        <w:t xml:space="preserve"> </w:t>
      </w:r>
      <w:r w:rsidR="0013107B" w:rsidRPr="006E5781">
        <w:rPr>
          <w:rFonts w:ascii="Calibri" w:eastAsia="Calibri" w:hAnsi="Calibri" w:cs="Calibri"/>
        </w:rPr>
        <w:t xml:space="preserve">the </w:t>
      </w:r>
      <w:r w:rsidR="2701DC41" w:rsidRPr="006E5781">
        <w:rPr>
          <w:rFonts w:ascii="Calibri" w:eastAsia="Calibri" w:hAnsi="Calibri" w:cs="Calibri"/>
        </w:rPr>
        <w:t xml:space="preserve">current </w:t>
      </w:r>
      <w:r w:rsidR="00751773" w:rsidRPr="006E5781">
        <w:rPr>
          <w:rFonts w:ascii="Calibri" w:eastAsia="Calibri" w:hAnsi="Calibri" w:cs="Calibri"/>
        </w:rPr>
        <w:t xml:space="preserve">fraught </w:t>
      </w:r>
      <w:r w:rsidR="0013107B" w:rsidRPr="006E5781">
        <w:rPr>
          <w:rFonts w:ascii="Calibri" w:eastAsia="Calibri" w:hAnsi="Calibri" w:cs="Calibri"/>
        </w:rPr>
        <w:t>economic</w:t>
      </w:r>
      <w:r w:rsidR="2701DC41" w:rsidRPr="006E5781">
        <w:rPr>
          <w:rFonts w:ascii="Calibri" w:eastAsia="Calibri" w:hAnsi="Calibri" w:cs="Calibri"/>
        </w:rPr>
        <w:t xml:space="preserve"> and </w:t>
      </w:r>
      <w:r w:rsidR="0013107B" w:rsidRPr="006E5781">
        <w:rPr>
          <w:rFonts w:ascii="Calibri" w:eastAsia="Calibri" w:hAnsi="Calibri" w:cs="Calibri"/>
        </w:rPr>
        <w:t>political</w:t>
      </w:r>
      <w:r w:rsidR="2701DC41" w:rsidRPr="006E5781">
        <w:rPr>
          <w:rFonts w:ascii="Calibri" w:eastAsia="Calibri" w:hAnsi="Calibri" w:cs="Calibri"/>
        </w:rPr>
        <w:t xml:space="preserve"> c</w:t>
      </w:r>
      <w:r w:rsidR="0013107B" w:rsidRPr="006E5781">
        <w:rPr>
          <w:rFonts w:ascii="Calibri" w:eastAsia="Calibri" w:hAnsi="Calibri" w:cs="Calibri"/>
        </w:rPr>
        <w:t>ircumstances</w:t>
      </w:r>
      <w:r w:rsidRPr="006E5781">
        <w:rPr>
          <w:rFonts w:ascii="Calibri" w:hAnsi="Calibri" w:cs="Calibri"/>
        </w:rPr>
        <w:t xml:space="preserve">. Over a forecast period of two </w:t>
      </w:r>
      <w:r w:rsidR="384FE8C0" w:rsidRPr="006E5781">
        <w:rPr>
          <w:rFonts w:ascii="Calibri" w:hAnsi="Calibri" w:cs="Calibri"/>
        </w:rPr>
        <w:t>years,</w:t>
      </w:r>
      <w:r w:rsidRPr="006E5781">
        <w:rPr>
          <w:rFonts w:ascii="Calibri" w:hAnsi="Calibri" w:cs="Calibri"/>
        </w:rPr>
        <w:t xml:space="preserve"> it is very probable that priorities will change so the list of projected individual regulated procurement</w:t>
      </w:r>
      <w:r w:rsidR="00A15CF1" w:rsidRPr="006E5781">
        <w:rPr>
          <w:rFonts w:ascii="Calibri" w:hAnsi="Calibri" w:cs="Calibri"/>
        </w:rPr>
        <w:t>s</w:t>
      </w:r>
      <w:r w:rsidRPr="006E5781">
        <w:rPr>
          <w:rFonts w:ascii="Calibri" w:hAnsi="Calibri" w:cs="Calibri"/>
        </w:rPr>
        <w:t xml:space="preserve"> outlined in </w:t>
      </w:r>
      <w:r w:rsidRPr="006E5781">
        <w:rPr>
          <w:rFonts w:ascii="Calibri" w:hAnsi="Calibri" w:cs="Calibri"/>
          <w:b/>
          <w:bCs/>
        </w:rPr>
        <w:t>A</w:t>
      </w:r>
      <w:r w:rsidR="00584EC0" w:rsidRPr="006E5781">
        <w:rPr>
          <w:rFonts w:ascii="Calibri" w:hAnsi="Calibri" w:cs="Calibri"/>
          <w:b/>
          <w:bCs/>
        </w:rPr>
        <w:t>nne</w:t>
      </w:r>
      <w:r w:rsidR="000572EF" w:rsidRPr="006E5781">
        <w:rPr>
          <w:rFonts w:ascii="Calibri" w:hAnsi="Calibri" w:cs="Calibri"/>
          <w:b/>
          <w:bCs/>
        </w:rPr>
        <w:t>x</w:t>
      </w:r>
      <w:r w:rsidRPr="006E5781">
        <w:rPr>
          <w:rFonts w:ascii="Calibri" w:hAnsi="Calibri" w:cs="Calibri"/>
          <w:b/>
          <w:bCs/>
        </w:rPr>
        <w:t xml:space="preserve"> D</w:t>
      </w:r>
      <w:r w:rsidRPr="006E5781">
        <w:rPr>
          <w:rFonts w:ascii="Calibri" w:hAnsi="Calibri" w:cs="Calibri"/>
        </w:rPr>
        <w:t xml:space="preserve"> should be viewed with this caveat in mind. </w:t>
      </w:r>
    </w:p>
    <w:p w14:paraId="62035EFA" w14:textId="77777777" w:rsidR="00582182" w:rsidRPr="006E5781" w:rsidRDefault="00582182" w:rsidP="4FFB2195">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p>
    <w:p w14:paraId="4E8F1F1E" w14:textId="274023C8" w:rsidR="00507100" w:rsidRPr="006E5781" w:rsidRDefault="00295DC8" w:rsidP="4FFB2195">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r w:rsidRPr="006E5781">
        <w:rPr>
          <w:rFonts w:ascii="Calibri" w:hAnsi="Calibri" w:cs="Calibri"/>
        </w:rPr>
        <w:t xml:space="preserve">Note: </w:t>
      </w:r>
      <w:r w:rsidR="00582182" w:rsidRPr="006E5781">
        <w:rPr>
          <w:rFonts w:ascii="Calibri" w:hAnsi="Calibri" w:cs="Calibri"/>
        </w:rPr>
        <w:t>T</w:t>
      </w:r>
      <w:r w:rsidR="445386B6" w:rsidRPr="006E5781">
        <w:rPr>
          <w:rFonts w:ascii="Calibri" w:hAnsi="Calibri" w:cs="Calibri"/>
        </w:rPr>
        <w:t>he content of this Annex represents the output of a non-exhaustive analysis of anticipated</w:t>
      </w:r>
      <w:r w:rsidR="00582182" w:rsidRPr="006E5781">
        <w:rPr>
          <w:rFonts w:ascii="Calibri" w:hAnsi="Calibri" w:cs="Calibri"/>
        </w:rPr>
        <w:t xml:space="preserve"> </w:t>
      </w:r>
      <w:r w:rsidR="445386B6" w:rsidRPr="006E5781">
        <w:rPr>
          <w:rFonts w:ascii="Calibri" w:hAnsi="Calibri" w:cs="Calibri"/>
        </w:rPr>
        <w:t>expenditure</w:t>
      </w:r>
      <w:r w:rsidR="14D56C86" w:rsidRPr="006E5781">
        <w:rPr>
          <w:rFonts w:ascii="Calibri" w:hAnsi="Calibri" w:cs="Calibri"/>
        </w:rPr>
        <w:t xml:space="preserve"> in the period </w:t>
      </w:r>
      <w:r w:rsidR="14D56C86" w:rsidRPr="006E5781">
        <w:rPr>
          <w:rFonts w:asciiTheme="minorHAnsi" w:eastAsiaTheme="minorEastAsia" w:hAnsiTheme="minorHAnsi"/>
          <w:color w:val="000000" w:themeColor="text1"/>
        </w:rPr>
        <w:t>1 August 2023 - 31 July 2025.</w:t>
      </w:r>
    </w:p>
    <w:p w14:paraId="63A99345" w14:textId="77777777" w:rsidR="00507100" w:rsidRPr="006E5781" w:rsidRDefault="00507100" w:rsidP="00507100">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p>
    <w:p w14:paraId="66F4FC3F" w14:textId="4BB5E62A" w:rsidR="00507100" w:rsidRPr="006E5781" w:rsidRDefault="0090570D" w:rsidP="00507100">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r w:rsidRPr="006E5781">
        <w:rPr>
          <w:rFonts w:ascii="Calibri" w:hAnsi="Calibri" w:cs="Calibri"/>
        </w:rPr>
        <w:t>The</w:t>
      </w:r>
      <w:r w:rsidR="77882CB6" w:rsidRPr="006E5781">
        <w:rPr>
          <w:rFonts w:ascii="Calibri" w:hAnsi="Calibri" w:cs="Calibri"/>
        </w:rPr>
        <w:t xml:space="preserve"> full list of anticipated Regulated Procurements in the next two years </w:t>
      </w:r>
      <w:r w:rsidR="00507100" w:rsidRPr="006E5781">
        <w:rPr>
          <w:rFonts w:ascii="Calibri" w:hAnsi="Calibri" w:cs="Calibri"/>
        </w:rPr>
        <w:t>covers:</w:t>
      </w:r>
    </w:p>
    <w:p w14:paraId="5F7DF299" w14:textId="77777777" w:rsidR="00507100" w:rsidRPr="006E5781" w:rsidRDefault="00507100" w:rsidP="00507100">
      <w:pPr>
        <w:tabs>
          <w:tab w:val="left" w:pos="720"/>
          <w:tab w:val="left" w:pos="1440"/>
          <w:tab w:val="left" w:pos="2160"/>
          <w:tab w:val="left" w:pos="2880"/>
          <w:tab w:val="left" w:pos="4680"/>
          <w:tab w:val="left" w:pos="5400"/>
          <w:tab w:val="right" w:pos="9000"/>
        </w:tabs>
        <w:spacing w:after="0" w:line="240" w:lineRule="atLeast"/>
        <w:rPr>
          <w:rFonts w:ascii="Calibri" w:hAnsi="Calibri" w:cs="Calibri"/>
        </w:rPr>
      </w:pPr>
    </w:p>
    <w:p w14:paraId="7DD0BF21" w14:textId="1C43F40A" w:rsidR="00507100" w:rsidRPr="006E5781" w:rsidRDefault="00507100">
      <w:pPr>
        <w:numPr>
          <w:ilvl w:val="0"/>
          <w:numId w:val="4"/>
        </w:numPr>
        <w:contextualSpacing/>
        <w:rPr>
          <w:rFonts w:asciiTheme="minorHAnsi" w:hAnsiTheme="minorHAnsi"/>
        </w:rPr>
      </w:pPr>
      <w:r w:rsidRPr="006E5781">
        <w:rPr>
          <w:rFonts w:asciiTheme="minorHAnsi" w:hAnsiTheme="minorHAnsi"/>
        </w:rPr>
        <w:t>the subject matter of the anticipated regulated procuremen</w:t>
      </w:r>
      <w:r w:rsidR="00077298" w:rsidRPr="006E5781">
        <w:rPr>
          <w:rFonts w:asciiTheme="minorHAnsi" w:hAnsiTheme="minorHAnsi"/>
        </w:rPr>
        <w:t>t.</w:t>
      </w:r>
    </w:p>
    <w:p w14:paraId="4C41563D" w14:textId="53DB39C4" w:rsidR="00507100" w:rsidRPr="006E5781" w:rsidRDefault="00507100">
      <w:pPr>
        <w:numPr>
          <w:ilvl w:val="0"/>
          <w:numId w:val="4"/>
        </w:numPr>
        <w:tabs>
          <w:tab w:val="left" w:pos="720"/>
          <w:tab w:val="left" w:pos="1440"/>
          <w:tab w:val="left" w:pos="2160"/>
          <w:tab w:val="left" w:pos="2880"/>
          <w:tab w:val="left" w:pos="4680"/>
          <w:tab w:val="left" w:pos="5400"/>
          <w:tab w:val="right" w:pos="9000"/>
        </w:tabs>
        <w:spacing w:after="200" w:line="276" w:lineRule="auto"/>
        <w:contextualSpacing/>
        <w:rPr>
          <w:rFonts w:ascii="Calibri" w:hAnsi="Calibri" w:cs="Calibri"/>
        </w:rPr>
      </w:pPr>
      <w:r w:rsidRPr="006E5781">
        <w:rPr>
          <w:rFonts w:ascii="Calibri" w:hAnsi="Calibri" w:cs="Calibri"/>
        </w:rPr>
        <w:t xml:space="preserve">whether it is a new, extended or re-let </w:t>
      </w:r>
      <w:r w:rsidR="00077298" w:rsidRPr="006E5781">
        <w:rPr>
          <w:rFonts w:ascii="Calibri" w:hAnsi="Calibri" w:cs="Calibri"/>
        </w:rPr>
        <w:t>procurement.</w:t>
      </w:r>
    </w:p>
    <w:p w14:paraId="019648BE" w14:textId="75F5E352" w:rsidR="00507100" w:rsidRPr="006E5781" w:rsidRDefault="00507100">
      <w:pPr>
        <w:numPr>
          <w:ilvl w:val="0"/>
          <w:numId w:val="4"/>
        </w:numPr>
        <w:tabs>
          <w:tab w:val="left" w:pos="720"/>
          <w:tab w:val="left" w:pos="1440"/>
          <w:tab w:val="left" w:pos="2160"/>
          <w:tab w:val="left" w:pos="2880"/>
          <w:tab w:val="left" w:pos="4680"/>
          <w:tab w:val="left" w:pos="5400"/>
          <w:tab w:val="right" w:pos="9000"/>
        </w:tabs>
        <w:spacing w:after="200" w:line="276" w:lineRule="auto"/>
        <w:contextualSpacing/>
        <w:rPr>
          <w:rFonts w:ascii="Calibri" w:hAnsi="Calibri" w:cs="Calibri"/>
        </w:rPr>
      </w:pPr>
      <w:r w:rsidRPr="006E5781">
        <w:rPr>
          <w:rFonts w:ascii="Calibri" w:hAnsi="Calibri" w:cs="Calibri"/>
        </w:rPr>
        <w:t xml:space="preserve">the expected contract </w:t>
      </w:r>
      <w:proofErr w:type="gramStart"/>
      <w:r w:rsidRPr="006E5781">
        <w:rPr>
          <w:rFonts w:ascii="Calibri" w:hAnsi="Calibri" w:cs="Calibri"/>
        </w:rPr>
        <w:t>notice</w:t>
      </w:r>
      <w:proofErr w:type="gramEnd"/>
      <w:r w:rsidRPr="006E5781">
        <w:rPr>
          <w:rFonts w:ascii="Calibri" w:hAnsi="Calibri" w:cs="Calibri"/>
        </w:rPr>
        <w:t xml:space="preserve"> publication date</w:t>
      </w:r>
      <w:r w:rsidR="00077298" w:rsidRPr="006E5781">
        <w:rPr>
          <w:rFonts w:ascii="Calibri" w:hAnsi="Calibri" w:cs="Calibri"/>
        </w:rPr>
        <w:t>.</w:t>
      </w:r>
    </w:p>
    <w:p w14:paraId="7D7147AF" w14:textId="50E11CA5" w:rsidR="00507100" w:rsidRPr="006E5781" w:rsidRDefault="00507100">
      <w:pPr>
        <w:numPr>
          <w:ilvl w:val="0"/>
          <w:numId w:val="4"/>
        </w:numPr>
        <w:tabs>
          <w:tab w:val="left" w:pos="720"/>
          <w:tab w:val="left" w:pos="1440"/>
          <w:tab w:val="left" w:pos="2160"/>
          <w:tab w:val="left" w:pos="2880"/>
          <w:tab w:val="left" w:pos="4680"/>
          <w:tab w:val="left" w:pos="5400"/>
          <w:tab w:val="right" w:pos="9000"/>
        </w:tabs>
        <w:spacing w:after="200" w:line="276" w:lineRule="auto"/>
        <w:contextualSpacing/>
        <w:rPr>
          <w:rFonts w:ascii="Calibri" w:hAnsi="Calibri" w:cs="Calibri"/>
        </w:rPr>
      </w:pPr>
      <w:r w:rsidRPr="006E5781">
        <w:rPr>
          <w:rFonts w:ascii="Calibri" w:hAnsi="Calibri" w:cs="Calibri"/>
        </w:rPr>
        <w:t xml:space="preserve">expected award </w:t>
      </w:r>
      <w:r w:rsidR="00077298" w:rsidRPr="006E5781">
        <w:rPr>
          <w:rFonts w:ascii="Calibri" w:hAnsi="Calibri" w:cs="Calibri"/>
        </w:rPr>
        <w:t>date.</w:t>
      </w:r>
    </w:p>
    <w:p w14:paraId="7DD7FA49" w14:textId="751EA9C3" w:rsidR="00507100" w:rsidRPr="006E5781" w:rsidRDefault="00507100">
      <w:pPr>
        <w:numPr>
          <w:ilvl w:val="0"/>
          <w:numId w:val="4"/>
        </w:numPr>
        <w:tabs>
          <w:tab w:val="left" w:pos="720"/>
          <w:tab w:val="left" w:pos="1440"/>
          <w:tab w:val="left" w:pos="2160"/>
          <w:tab w:val="left" w:pos="2880"/>
          <w:tab w:val="left" w:pos="4680"/>
          <w:tab w:val="left" w:pos="5400"/>
          <w:tab w:val="right" w:pos="9000"/>
        </w:tabs>
        <w:spacing w:after="200" w:line="276" w:lineRule="auto"/>
        <w:contextualSpacing/>
        <w:rPr>
          <w:rFonts w:ascii="Calibri" w:hAnsi="Calibri" w:cs="Calibri"/>
        </w:rPr>
      </w:pPr>
      <w:r w:rsidRPr="006E5781">
        <w:rPr>
          <w:rFonts w:ascii="Calibri" w:hAnsi="Calibri" w:cs="Calibri"/>
        </w:rPr>
        <w:t>expected start and end date</w:t>
      </w:r>
      <w:r w:rsidR="00077298" w:rsidRPr="006E5781">
        <w:rPr>
          <w:rFonts w:ascii="Calibri" w:hAnsi="Calibri" w:cs="Calibri"/>
        </w:rPr>
        <w:t>.</w:t>
      </w:r>
    </w:p>
    <w:p w14:paraId="61A9B5AF" w14:textId="74DF3720" w:rsidR="00507100" w:rsidRPr="006E5781" w:rsidRDefault="00507100">
      <w:pPr>
        <w:numPr>
          <w:ilvl w:val="0"/>
          <w:numId w:val="4"/>
        </w:numPr>
        <w:tabs>
          <w:tab w:val="left" w:pos="720"/>
          <w:tab w:val="left" w:pos="1440"/>
          <w:tab w:val="left" w:pos="2160"/>
          <w:tab w:val="left" w:pos="2880"/>
          <w:tab w:val="left" w:pos="4680"/>
          <w:tab w:val="left" w:pos="5400"/>
          <w:tab w:val="right" w:pos="9000"/>
        </w:tabs>
        <w:spacing w:after="200" w:line="276" w:lineRule="auto"/>
        <w:contextualSpacing/>
        <w:rPr>
          <w:rFonts w:ascii="Calibri" w:hAnsi="Calibri" w:cs="Calibri"/>
        </w:rPr>
      </w:pPr>
      <w:r w:rsidRPr="006E5781">
        <w:rPr>
          <w:rFonts w:ascii="Calibri" w:hAnsi="Calibri" w:cs="Calibri"/>
        </w:rPr>
        <w:t xml:space="preserve">the </w:t>
      </w:r>
      <w:r w:rsidR="00DF7F1B" w:rsidRPr="006E5781">
        <w:rPr>
          <w:rFonts w:ascii="Calibri" w:hAnsi="Calibri" w:cs="Calibri"/>
        </w:rPr>
        <w:t>estimated value of the contract</w:t>
      </w:r>
      <w:r w:rsidR="00173860" w:rsidRPr="006E5781">
        <w:rPr>
          <w:rFonts w:ascii="Calibri" w:hAnsi="Calibri" w:cs="Calibri"/>
        </w:rPr>
        <w:t>.</w:t>
      </w:r>
    </w:p>
    <w:p w14:paraId="166273ED" w14:textId="3252C807" w:rsidR="00507100" w:rsidRPr="006E5781" w:rsidRDefault="00507100">
      <w:pPr>
        <w:numPr>
          <w:ilvl w:val="0"/>
          <w:numId w:val="4"/>
        </w:numPr>
        <w:tabs>
          <w:tab w:val="left" w:pos="720"/>
          <w:tab w:val="left" w:pos="1440"/>
          <w:tab w:val="left" w:pos="2160"/>
          <w:tab w:val="left" w:pos="2880"/>
          <w:tab w:val="left" w:pos="4680"/>
          <w:tab w:val="left" w:pos="5400"/>
          <w:tab w:val="right" w:pos="9000"/>
        </w:tabs>
        <w:spacing w:after="200" w:line="276" w:lineRule="auto"/>
        <w:contextualSpacing/>
        <w:rPr>
          <w:rFonts w:ascii="Calibri" w:hAnsi="Calibri" w:cs="Calibri"/>
        </w:rPr>
      </w:pPr>
      <w:r w:rsidRPr="006E5781">
        <w:rPr>
          <w:rFonts w:ascii="Calibri" w:hAnsi="Calibri" w:cs="Calibri"/>
        </w:rPr>
        <w:t>contract category A, B, C or C1</w:t>
      </w:r>
      <w:r w:rsidR="00173860" w:rsidRPr="006E5781">
        <w:rPr>
          <w:rFonts w:ascii="Calibri" w:hAnsi="Calibri" w:cs="Calibri"/>
        </w:rPr>
        <w:t>.</w:t>
      </w:r>
    </w:p>
    <w:p w14:paraId="745A88E7" w14:textId="77777777" w:rsidR="00507100" w:rsidRPr="00507100" w:rsidRDefault="00507100" w:rsidP="00507100">
      <w:pPr>
        <w:rPr>
          <w:rFonts w:ascii="Frutiger LT 55 Roman" w:hAnsi="Frutiger LT 55 Roman"/>
          <w:sz w:val="22"/>
          <w:szCs w:val="22"/>
        </w:rPr>
      </w:pPr>
    </w:p>
    <w:p w14:paraId="5042FA0E" w14:textId="77777777" w:rsidR="00507100" w:rsidRPr="00507100" w:rsidRDefault="00507100" w:rsidP="00507100">
      <w:pPr>
        <w:rPr>
          <w:rFonts w:ascii="Frutiger LT 55 Roman" w:hAnsi="Frutiger LT 55 Roman"/>
          <w:sz w:val="22"/>
          <w:szCs w:val="22"/>
        </w:rPr>
      </w:pPr>
    </w:p>
    <w:p w14:paraId="347FD9E8" w14:textId="77777777" w:rsidR="00507100" w:rsidRPr="00507100" w:rsidRDefault="00507100" w:rsidP="00507100">
      <w:pPr>
        <w:rPr>
          <w:rFonts w:ascii="Calibri" w:hAnsi="Calibri" w:cs="Calibri"/>
          <w:b/>
          <w:sz w:val="32"/>
          <w:szCs w:val="32"/>
        </w:rPr>
        <w:sectPr w:rsidR="00507100" w:rsidRPr="00507100" w:rsidSect="0080154C">
          <w:headerReference w:type="default" r:id="rId15"/>
          <w:footerReference w:type="default" r:id="rId16"/>
          <w:pgSz w:w="11906" w:h="16838"/>
          <w:pgMar w:top="1440" w:right="1080" w:bottom="1440" w:left="1080" w:header="708" w:footer="708" w:gutter="0"/>
          <w:cols w:space="708"/>
          <w:titlePg/>
          <w:docGrid w:linePitch="360"/>
        </w:sectPr>
      </w:pPr>
    </w:p>
    <w:p w14:paraId="27D7658F" w14:textId="26A089AF" w:rsidR="00507100" w:rsidRPr="00507100" w:rsidRDefault="00507100" w:rsidP="004A5A88">
      <w:pPr>
        <w:pStyle w:val="Heading2"/>
        <w:jc w:val="left"/>
      </w:pPr>
      <w:r w:rsidRPr="4094E31F">
        <w:lastRenderedPageBreak/>
        <w:t>A</w:t>
      </w:r>
      <w:r w:rsidR="00DD481F">
        <w:t>nne</w:t>
      </w:r>
      <w:r w:rsidR="524D8E2C" w:rsidRPr="4094E31F">
        <w:t>x</w:t>
      </w:r>
      <w:r w:rsidRPr="4094E31F">
        <w:t xml:space="preserve"> </w:t>
      </w:r>
      <w:r w:rsidR="07CE76FF" w:rsidRPr="4094E31F">
        <w:t>A</w:t>
      </w:r>
      <w:r w:rsidRPr="4094E31F">
        <w:t xml:space="preserve"> - Regulated Procurements Summary</w:t>
      </w:r>
    </w:p>
    <w:p w14:paraId="2B5DB175" w14:textId="2030D82D" w:rsidR="2123C8CC" w:rsidRDefault="2123C8CC" w:rsidP="2123C8CC">
      <w:pPr>
        <w:rPr>
          <w:rFonts w:ascii="Calibri" w:hAnsi="Calibri" w:cs="Calibri"/>
          <w:b/>
          <w:bCs/>
        </w:rPr>
      </w:pPr>
    </w:p>
    <w:p w14:paraId="039846B7" w14:textId="06A9D03D" w:rsidR="00496EE2" w:rsidRPr="00507100" w:rsidRDefault="19B904EF" w:rsidP="004A5A88">
      <w:pPr>
        <w:rPr>
          <w:rFonts w:ascii="Calibri" w:eastAsia="Times New Roman" w:hAnsi="Calibri" w:cs="Calibri"/>
          <w:b/>
          <w:bCs/>
          <w:sz w:val="23"/>
          <w:szCs w:val="23"/>
        </w:rPr>
      </w:pPr>
      <w:r w:rsidRPr="2CDCD79B">
        <w:rPr>
          <w:rFonts w:ascii="Calibri" w:hAnsi="Calibri" w:cs="Calibri"/>
          <w:b/>
          <w:bCs/>
        </w:rPr>
        <w:t>Note:</w:t>
      </w:r>
      <w:r>
        <w:t xml:space="preserve"> </w:t>
      </w:r>
      <w:r w:rsidRPr="2CDCD79B">
        <w:rPr>
          <w:rFonts w:asciiTheme="minorHAnsi" w:hAnsiTheme="minorHAnsi"/>
        </w:rPr>
        <w:t>the award of</w:t>
      </w:r>
      <w:r>
        <w:t xml:space="preserve"> </w:t>
      </w:r>
      <w:r w:rsidRPr="2CDCD79B">
        <w:rPr>
          <w:rFonts w:asciiTheme="minorHAnsi" w:hAnsiTheme="minorHAnsi"/>
        </w:rPr>
        <w:t>contracts and framework agreements are included</w:t>
      </w:r>
      <w:r w:rsidR="29EC53C9" w:rsidRPr="2CDCD79B">
        <w:rPr>
          <w:rFonts w:asciiTheme="minorHAnsi" w:hAnsiTheme="minorHAnsi"/>
        </w:rPr>
        <w:t>.</w:t>
      </w:r>
    </w:p>
    <w:tbl>
      <w:tblPr>
        <w:tblW w:w="14940" w:type="dxa"/>
        <w:tblLayout w:type="fixed"/>
        <w:tblLook w:val="04A0" w:firstRow="1" w:lastRow="0" w:firstColumn="1" w:lastColumn="0" w:noHBand="0" w:noVBand="1"/>
      </w:tblPr>
      <w:tblGrid>
        <w:gridCol w:w="2370"/>
        <w:gridCol w:w="3030"/>
        <w:gridCol w:w="1365"/>
        <w:gridCol w:w="1447"/>
        <w:gridCol w:w="1559"/>
        <w:gridCol w:w="1395"/>
        <w:gridCol w:w="2108"/>
        <w:gridCol w:w="1666"/>
      </w:tblGrid>
      <w:tr w:rsidR="00D40DC9" w14:paraId="053665F1" w14:textId="77777777" w:rsidTr="00253025">
        <w:trPr>
          <w:trHeight w:val="390"/>
        </w:trPr>
        <w:tc>
          <w:tcPr>
            <w:tcW w:w="2370" w:type="dxa"/>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25CF31AC" w14:textId="2649A121" w:rsidR="2787FF84" w:rsidRDefault="2787FF84" w:rsidP="2787FF84">
            <w:pPr>
              <w:jc w:val="center"/>
            </w:pPr>
            <w:r w:rsidRPr="2787FF84">
              <w:rPr>
                <w:rFonts w:ascii="Calibri" w:eastAsia="Calibri" w:hAnsi="Calibri" w:cs="Calibri"/>
                <w:b/>
                <w:bCs/>
                <w:color w:val="FFFFFF" w:themeColor="background1"/>
              </w:rPr>
              <w:t>Category Subject</w:t>
            </w:r>
          </w:p>
        </w:tc>
        <w:tc>
          <w:tcPr>
            <w:tcW w:w="3030" w:type="dxa"/>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2D2D5098" w14:textId="32C08DCE" w:rsidR="2787FF84" w:rsidRDefault="2787FF84" w:rsidP="2787FF84">
            <w:pPr>
              <w:jc w:val="center"/>
            </w:pPr>
            <w:r w:rsidRPr="2787FF84">
              <w:rPr>
                <w:rFonts w:ascii="Calibri" w:eastAsia="Calibri" w:hAnsi="Calibri" w:cs="Calibri"/>
                <w:b/>
                <w:bCs/>
                <w:color w:val="FFFFFF" w:themeColor="background1"/>
              </w:rPr>
              <w:t>Supplier</w:t>
            </w:r>
          </w:p>
        </w:tc>
        <w:tc>
          <w:tcPr>
            <w:tcW w:w="1365" w:type="dxa"/>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29893899" w14:textId="440D242E" w:rsidR="2787FF84" w:rsidRDefault="2787FF84" w:rsidP="2787FF84">
            <w:pPr>
              <w:jc w:val="center"/>
            </w:pPr>
            <w:r w:rsidRPr="2787FF84">
              <w:rPr>
                <w:rFonts w:ascii="Calibri" w:eastAsia="Calibri" w:hAnsi="Calibri" w:cs="Calibri"/>
                <w:b/>
                <w:bCs/>
                <w:color w:val="FFFFFF" w:themeColor="background1"/>
              </w:rPr>
              <w:t>CAT A/B or C</w:t>
            </w:r>
          </w:p>
        </w:tc>
        <w:tc>
          <w:tcPr>
            <w:tcW w:w="1447" w:type="dxa"/>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1EB5AC05" w14:textId="0A4C954D" w:rsidR="2787FF84" w:rsidRDefault="2787FF84" w:rsidP="2787FF84">
            <w:pPr>
              <w:jc w:val="center"/>
            </w:pPr>
            <w:r w:rsidRPr="2787FF84">
              <w:rPr>
                <w:rFonts w:ascii="Calibri" w:eastAsia="Calibri" w:hAnsi="Calibri" w:cs="Calibri"/>
                <w:b/>
                <w:bCs/>
                <w:color w:val="FFFFFF" w:themeColor="background1"/>
              </w:rPr>
              <w:t>Date of Award</w:t>
            </w:r>
          </w:p>
        </w:tc>
        <w:tc>
          <w:tcPr>
            <w:tcW w:w="1559" w:type="dxa"/>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17566FA8" w14:textId="21ED9FBC" w:rsidR="2787FF84" w:rsidRDefault="2787FF84" w:rsidP="2787FF84">
            <w:pPr>
              <w:jc w:val="center"/>
            </w:pPr>
            <w:r w:rsidRPr="2787FF84">
              <w:rPr>
                <w:rFonts w:ascii="Calibri" w:eastAsia="Calibri" w:hAnsi="Calibri" w:cs="Calibri"/>
                <w:b/>
                <w:bCs/>
                <w:color w:val="FFFFFF" w:themeColor="background1"/>
              </w:rPr>
              <w:t>Contract Start Date</w:t>
            </w:r>
          </w:p>
        </w:tc>
        <w:tc>
          <w:tcPr>
            <w:tcW w:w="1395" w:type="dxa"/>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6A4F3AA2" w14:textId="5FAF1CB0" w:rsidR="2787FF84" w:rsidRDefault="2787FF84" w:rsidP="2787FF84">
            <w:pPr>
              <w:jc w:val="center"/>
            </w:pPr>
            <w:r w:rsidRPr="2787FF84">
              <w:rPr>
                <w:rFonts w:ascii="Calibri" w:eastAsia="Calibri" w:hAnsi="Calibri" w:cs="Calibri"/>
                <w:b/>
                <w:bCs/>
                <w:color w:val="FFFFFF" w:themeColor="background1"/>
              </w:rPr>
              <w:t>Final Date</w:t>
            </w:r>
          </w:p>
        </w:tc>
        <w:tc>
          <w:tcPr>
            <w:tcW w:w="2108" w:type="dxa"/>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0F0436C1" w14:textId="6C7FB118" w:rsidR="2787FF84" w:rsidRDefault="2787FF84" w:rsidP="2787FF84">
            <w:pPr>
              <w:jc w:val="center"/>
            </w:pPr>
            <w:r w:rsidRPr="2787FF84">
              <w:rPr>
                <w:rFonts w:ascii="Calibri" w:eastAsia="Calibri" w:hAnsi="Calibri" w:cs="Calibri"/>
                <w:b/>
                <w:bCs/>
                <w:color w:val="FFFFFF" w:themeColor="background1"/>
              </w:rPr>
              <w:t>Contract Value</w:t>
            </w:r>
          </w:p>
        </w:tc>
        <w:tc>
          <w:tcPr>
            <w:tcW w:w="1666" w:type="dxa"/>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6C73E979" w14:textId="04CC6D34" w:rsidR="2787FF84" w:rsidRDefault="2787FF84" w:rsidP="2787FF84">
            <w:pPr>
              <w:jc w:val="center"/>
            </w:pPr>
            <w:r w:rsidRPr="2787FF84">
              <w:rPr>
                <w:rFonts w:ascii="Calibri" w:eastAsia="Calibri" w:hAnsi="Calibri" w:cs="Calibri"/>
                <w:b/>
                <w:bCs/>
                <w:color w:val="FFFFFF" w:themeColor="background1"/>
              </w:rPr>
              <w:t>SME Status</w:t>
            </w:r>
          </w:p>
        </w:tc>
      </w:tr>
      <w:tr w:rsidR="004F5EAD" w14:paraId="05849453" w14:textId="77777777" w:rsidTr="00253025">
        <w:trPr>
          <w:trHeight w:val="300"/>
        </w:trPr>
        <w:tc>
          <w:tcPr>
            <w:tcW w:w="2370" w:type="dxa"/>
            <w:tcBorders>
              <w:top w:val="single" w:sz="8" w:space="0" w:color="auto"/>
              <w:left w:val="single" w:sz="8" w:space="0" w:color="auto"/>
              <w:bottom w:val="single" w:sz="8" w:space="0" w:color="auto"/>
              <w:right w:val="single" w:sz="8" w:space="0" w:color="auto"/>
            </w:tcBorders>
            <w:vAlign w:val="center"/>
          </w:tcPr>
          <w:p w14:paraId="5A23E134" w14:textId="67FF1ADB" w:rsidR="004F5EAD" w:rsidRPr="00823899" w:rsidRDefault="6FE2DD54" w:rsidP="128B6339">
            <w:pPr>
              <w:rPr>
                <w:rFonts w:asciiTheme="minorHAnsi" w:eastAsiaTheme="minorEastAsia" w:hAnsiTheme="minorHAnsi"/>
              </w:rPr>
            </w:pPr>
            <w:r w:rsidRPr="128B6339">
              <w:rPr>
                <w:rFonts w:asciiTheme="minorHAnsi" w:eastAsiaTheme="minorEastAsia" w:hAnsiTheme="minorHAnsi"/>
              </w:rPr>
              <w:t>Window, Signage and Bus Shelter Cleaning Services</w:t>
            </w:r>
          </w:p>
          <w:p w14:paraId="283F7B69" w14:textId="795CD986" w:rsidR="004F5EAD" w:rsidRPr="00823899" w:rsidRDefault="004F5EAD" w:rsidP="128B6339">
            <w:pPr>
              <w:rPr>
                <w:rFonts w:asciiTheme="minorHAnsi" w:eastAsiaTheme="minorEastAsia" w:hAnsiTheme="minorHAnsi"/>
              </w:rPr>
            </w:pPr>
          </w:p>
        </w:tc>
        <w:tc>
          <w:tcPr>
            <w:tcW w:w="3030" w:type="dxa"/>
            <w:tcBorders>
              <w:top w:val="single" w:sz="8" w:space="0" w:color="auto"/>
              <w:left w:val="single" w:sz="4" w:space="0" w:color="auto"/>
              <w:bottom w:val="single" w:sz="8" w:space="0" w:color="auto"/>
              <w:right w:val="single" w:sz="8" w:space="0" w:color="auto"/>
            </w:tcBorders>
            <w:shd w:val="clear" w:color="auto" w:fill="auto"/>
            <w:vAlign w:val="center"/>
          </w:tcPr>
          <w:p w14:paraId="266E25F7" w14:textId="480AE417" w:rsidR="004F5EAD" w:rsidRDefault="6FE2DD54" w:rsidP="128B6339">
            <w:pPr>
              <w:rPr>
                <w:rFonts w:asciiTheme="minorHAnsi" w:eastAsiaTheme="minorEastAsia" w:hAnsiTheme="minorHAnsi"/>
              </w:rPr>
            </w:pPr>
            <w:r w:rsidRPr="128B6339">
              <w:rPr>
                <w:rFonts w:asciiTheme="minorHAnsi" w:eastAsiaTheme="minorEastAsia" w:hAnsiTheme="minorHAnsi"/>
              </w:rPr>
              <w:t>Dysart Cleaning Services Ltd</w:t>
            </w:r>
          </w:p>
        </w:tc>
        <w:tc>
          <w:tcPr>
            <w:tcW w:w="1365" w:type="dxa"/>
            <w:tcBorders>
              <w:top w:val="single" w:sz="8" w:space="0" w:color="auto"/>
              <w:left w:val="single" w:sz="8" w:space="0" w:color="auto"/>
              <w:bottom w:val="single" w:sz="8" w:space="0" w:color="auto"/>
              <w:right w:val="single" w:sz="8" w:space="0" w:color="auto"/>
            </w:tcBorders>
            <w:shd w:val="clear" w:color="auto" w:fill="auto"/>
            <w:vAlign w:val="center"/>
          </w:tcPr>
          <w:p w14:paraId="6AB33EC2" w14:textId="65ACB124"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C</w:t>
            </w:r>
            <w:r w:rsidR="00225C8F">
              <w:rPr>
                <w:rFonts w:asciiTheme="minorHAnsi" w:eastAsiaTheme="minorEastAsia" w:hAnsiTheme="minorHAnsi"/>
              </w:rPr>
              <w:t>-</w:t>
            </w:r>
            <w:r w:rsidRPr="128B6339">
              <w:rPr>
                <w:rFonts w:asciiTheme="minorHAnsi" w:eastAsiaTheme="minorEastAsia" w:hAnsiTheme="minorHAnsi"/>
              </w:rPr>
              <w:t xml:space="preserve">Recurrent </w:t>
            </w: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tcPr>
          <w:p w14:paraId="797B83FF" w14:textId="249C2F69"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27/06/22</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1283C094" w14:textId="5102C118"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01/08/22</w:t>
            </w:r>
          </w:p>
        </w:tc>
        <w:tc>
          <w:tcPr>
            <w:tcW w:w="1395" w:type="dxa"/>
            <w:tcBorders>
              <w:top w:val="single" w:sz="4" w:space="0" w:color="auto"/>
              <w:left w:val="single" w:sz="8" w:space="0" w:color="auto"/>
              <w:bottom w:val="single" w:sz="8" w:space="0" w:color="auto"/>
              <w:right w:val="single" w:sz="4" w:space="0" w:color="auto"/>
            </w:tcBorders>
            <w:shd w:val="clear" w:color="auto" w:fill="auto"/>
            <w:vAlign w:val="center"/>
          </w:tcPr>
          <w:p w14:paraId="637FB9D1" w14:textId="4393D083" w:rsidR="004F5EAD" w:rsidRDefault="6FE2DD54" w:rsidP="128B6339">
            <w:pPr>
              <w:rPr>
                <w:rFonts w:asciiTheme="minorHAnsi" w:eastAsiaTheme="minorEastAsia" w:hAnsiTheme="minorHAnsi"/>
              </w:rPr>
            </w:pPr>
            <w:r w:rsidRPr="128B6339">
              <w:rPr>
                <w:rFonts w:asciiTheme="minorHAnsi" w:eastAsiaTheme="minorEastAsia" w:hAnsiTheme="minorHAnsi"/>
              </w:rPr>
              <w:t>31/07/2025</w:t>
            </w:r>
          </w:p>
        </w:tc>
        <w:tc>
          <w:tcPr>
            <w:tcW w:w="2108" w:type="dxa"/>
            <w:tcBorders>
              <w:top w:val="single" w:sz="8" w:space="0" w:color="auto"/>
              <w:left w:val="single" w:sz="8" w:space="0" w:color="auto"/>
              <w:bottom w:val="single" w:sz="8" w:space="0" w:color="auto"/>
              <w:right w:val="single" w:sz="8" w:space="0" w:color="auto"/>
            </w:tcBorders>
            <w:vAlign w:val="center"/>
          </w:tcPr>
          <w:p w14:paraId="36086EC7" w14:textId="3AAA1553" w:rsidR="004F5EAD" w:rsidRPr="0005775B" w:rsidRDefault="6FE2DD54" w:rsidP="128B6339">
            <w:pPr>
              <w:jc w:val="center"/>
              <w:rPr>
                <w:rFonts w:asciiTheme="minorHAnsi" w:eastAsiaTheme="minorEastAsia" w:hAnsiTheme="minorHAnsi"/>
              </w:rPr>
            </w:pPr>
            <w:r w:rsidRPr="128B6339">
              <w:rPr>
                <w:rFonts w:asciiTheme="minorHAnsi" w:eastAsiaTheme="minorEastAsia" w:hAnsiTheme="minorHAnsi"/>
              </w:rPr>
              <w:t>£200,000</w:t>
            </w:r>
          </w:p>
        </w:tc>
        <w:tc>
          <w:tcPr>
            <w:tcW w:w="1666" w:type="dxa"/>
            <w:tcBorders>
              <w:top w:val="single" w:sz="8" w:space="0" w:color="auto"/>
              <w:left w:val="single" w:sz="8" w:space="0" w:color="auto"/>
              <w:bottom w:val="single" w:sz="8" w:space="0" w:color="auto"/>
              <w:right w:val="single" w:sz="8" w:space="0" w:color="auto"/>
            </w:tcBorders>
            <w:vAlign w:val="center"/>
          </w:tcPr>
          <w:p w14:paraId="7C8E98B0" w14:textId="6DEDB831"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Small</w:t>
            </w:r>
          </w:p>
        </w:tc>
      </w:tr>
      <w:tr w:rsidR="004F5EAD" w14:paraId="171F72F1" w14:textId="77777777" w:rsidTr="00253025">
        <w:trPr>
          <w:trHeight w:val="300"/>
        </w:trPr>
        <w:tc>
          <w:tcPr>
            <w:tcW w:w="2370" w:type="dxa"/>
            <w:tcBorders>
              <w:top w:val="single" w:sz="8" w:space="0" w:color="auto"/>
              <w:left w:val="single" w:sz="8" w:space="0" w:color="auto"/>
              <w:bottom w:val="single" w:sz="8" w:space="0" w:color="auto"/>
              <w:right w:val="single" w:sz="8" w:space="0" w:color="auto"/>
            </w:tcBorders>
            <w:vAlign w:val="center"/>
          </w:tcPr>
          <w:p w14:paraId="74D133FB" w14:textId="33DD6A63" w:rsidR="004F5EAD" w:rsidRDefault="6FE2DD54" w:rsidP="128B6339">
            <w:pPr>
              <w:rPr>
                <w:rFonts w:asciiTheme="minorHAnsi" w:eastAsiaTheme="minorEastAsia" w:hAnsiTheme="minorHAnsi"/>
              </w:rPr>
            </w:pPr>
            <w:r w:rsidRPr="128B6339">
              <w:rPr>
                <w:rFonts w:asciiTheme="minorHAnsi" w:eastAsiaTheme="minorEastAsia" w:hAnsiTheme="minorHAnsi"/>
              </w:rPr>
              <w:t>Arboricultural Services</w:t>
            </w:r>
          </w:p>
          <w:p w14:paraId="77D432B0" w14:textId="475A50B2" w:rsidR="004F5EAD" w:rsidRDefault="004F5EAD" w:rsidP="128B6339">
            <w:pPr>
              <w:rPr>
                <w:rFonts w:asciiTheme="minorHAnsi" w:eastAsiaTheme="minorEastAsia" w:hAnsiTheme="minorHAnsi"/>
              </w:rPr>
            </w:pPr>
          </w:p>
        </w:tc>
        <w:tc>
          <w:tcPr>
            <w:tcW w:w="3030" w:type="dxa"/>
            <w:tcBorders>
              <w:top w:val="single" w:sz="8" w:space="0" w:color="auto"/>
              <w:left w:val="single" w:sz="4" w:space="0" w:color="auto"/>
              <w:bottom w:val="single" w:sz="8" w:space="0" w:color="auto"/>
              <w:right w:val="single" w:sz="8" w:space="0" w:color="auto"/>
            </w:tcBorders>
            <w:shd w:val="clear" w:color="auto" w:fill="auto"/>
            <w:vAlign w:val="center"/>
          </w:tcPr>
          <w:p w14:paraId="15A68446" w14:textId="77BA782A" w:rsidR="004F5EAD" w:rsidRDefault="6FE2DD54" w:rsidP="128B6339">
            <w:pPr>
              <w:rPr>
                <w:rFonts w:asciiTheme="minorHAnsi" w:eastAsiaTheme="minorEastAsia" w:hAnsiTheme="minorHAnsi"/>
              </w:rPr>
            </w:pPr>
            <w:r w:rsidRPr="128B6339">
              <w:rPr>
                <w:rFonts w:asciiTheme="minorHAnsi" w:eastAsiaTheme="minorEastAsia" w:hAnsiTheme="minorHAnsi"/>
              </w:rPr>
              <w:t>Taylor Trees Limited</w:t>
            </w:r>
          </w:p>
        </w:tc>
        <w:tc>
          <w:tcPr>
            <w:tcW w:w="1365" w:type="dxa"/>
            <w:tcBorders>
              <w:top w:val="single" w:sz="8" w:space="0" w:color="auto"/>
              <w:left w:val="single" w:sz="8" w:space="0" w:color="auto"/>
              <w:bottom w:val="single" w:sz="8" w:space="0" w:color="auto"/>
              <w:right w:val="single" w:sz="8" w:space="0" w:color="auto"/>
            </w:tcBorders>
            <w:shd w:val="clear" w:color="auto" w:fill="auto"/>
            <w:vAlign w:val="center"/>
          </w:tcPr>
          <w:p w14:paraId="4F9FA877" w14:textId="06D8B5B2"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 xml:space="preserve">C-Recurrent </w:t>
            </w:r>
          </w:p>
        </w:tc>
        <w:tc>
          <w:tcPr>
            <w:tcW w:w="1447" w:type="dxa"/>
            <w:tcBorders>
              <w:top w:val="single" w:sz="8" w:space="0" w:color="auto"/>
              <w:left w:val="single" w:sz="8" w:space="0" w:color="auto"/>
              <w:bottom w:val="single" w:sz="8" w:space="0" w:color="auto"/>
              <w:right w:val="single" w:sz="8" w:space="0" w:color="auto"/>
            </w:tcBorders>
            <w:shd w:val="clear" w:color="auto" w:fill="auto"/>
            <w:vAlign w:val="center"/>
          </w:tcPr>
          <w:p w14:paraId="7E52B4D8" w14:textId="5E245C49"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30/05/22</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38B9CF2D" w14:textId="4DEC4691"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01/08/22</w:t>
            </w:r>
          </w:p>
        </w:tc>
        <w:tc>
          <w:tcPr>
            <w:tcW w:w="1395" w:type="dxa"/>
            <w:tcBorders>
              <w:top w:val="single" w:sz="8" w:space="0" w:color="auto"/>
              <w:left w:val="single" w:sz="8" w:space="0" w:color="auto"/>
              <w:bottom w:val="single" w:sz="8" w:space="0" w:color="auto"/>
              <w:right w:val="single" w:sz="4" w:space="0" w:color="auto"/>
            </w:tcBorders>
            <w:shd w:val="clear" w:color="auto" w:fill="auto"/>
            <w:vAlign w:val="center"/>
          </w:tcPr>
          <w:p w14:paraId="586B1732" w14:textId="15FBAEB6" w:rsidR="004F5EAD" w:rsidRDefault="6FE2DD54" w:rsidP="128B6339">
            <w:pPr>
              <w:rPr>
                <w:rFonts w:asciiTheme="minorHAnsi" w:eastAsiaTheme="minorEastAsia" w:hAnsiTheme="minorHAnsi"/>
              </w:rPr>
            </w:pPr>
            <w:r w:rsidRPr="128B6339">
              <w:rPr>
                <w:rFonts w:asciiTheme="minorHAnsi" w:eastAsiaTheme="minorEastAsia" w:hAnsiTheme="minorHAnsi"/>
              </w:rPr>
              <w:t>31/07/25</w:t>
            </w:r>
          </w:p>
        </w:tc>
        <w:tc>
          <w:tcPr>
            <w:tcW w:w="2108" w:type="dxa"/>
            <w:tcBorders>
              <w:top w:val="single" w:sz="8" w:space="0" w:color="auto"/>
              <w:left w:val="single" w:sz="8" w:space="0" w:color="auto"/>
              <w:bottom w:val="single" w:sz="8" w:space="0" w:color="auto"/>
              <w:right w:val="single" w:sz="8" w:space="0" w:color="auto"/>
            </w:tcBorders>
            <w:vAlign w:val="center"/>
          </w:tcPr>
          <w:p w14:paraId="44950CD9" w14:textId="299D0CDE" w:rsidR="004F5EAD" w:rsidRPr="0005775B" w:rsidRDefault="6FE2DD54" w:rsidP="128B6339">
            <w:pPr>
              <w:jc w:val="center"/>
              <w:rPr>
                <w:rFonts w:asciiTheme="minorHAnsi" w:eastAsiaTheme="minorEastAsia" w:hAnsiTheme="minorHAnsi"/>
              </w:rPr>
            </w:pPr>
            <w:r w:rsidRPr="128B6339">
              <w:rPr>
                <w:rFonts w:asciiTheme="minorHAnsi" w:eastAsiaTheme="minorEastAsia" w:hAnsiTheme="minorHAnsi"/>
              </w:rPr>
              <w:t>£220,000</w:t>
            </w:r>
          </w:p>
        </w:tc>
        <w:tc>
          <w:tcPr>
            <w:tcW w:w="1666" w:type="dxa"/>
            <w:tcBorders>
              <w:top w:val="single" w:sz="8" w:space="0" w:color="auto"/>
              <w:left w:val="single" w:sz="8" w:space="0" w:color="auto"/>
              <w:bottom w:val="single" w:sz="8" w:space="0" w:color="auto"/>
              <w:right w:val="single" w:sz="8" w:space="0" w:color="auto"/>
            </w:tcBorders>
            <w:vAlign w:val="center"/>
          </w:tcPr>
          <w:p w14:paraId="722D7AA3" w14:textId="04FC4BF1"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Small</w:t>
            </w:r>
          </w:p>
        </w:tc>
      </w:tr>
      <w:tr w:rsidR="004F5EAD" w14:paraId="1739110A" w14:textId="77777777" w:rsidTr="00253025">
        <w:trPr>
          <w:trHeight w:val="1708"/>
        </w:trPr>
        <w:tc>
          <w:tcPr>
            <w:tcW w:w="2370" w:type="dxa"/>
            <w:tcBorders>
              <w:top w:val="single" w:sz="8" w:space="0" w:color="auto"/>
              <w:left w:val="single" w:sz="8" w:space="0" w:color="auto"/>
              <w:bottom w:val="single" w:sz="8" w:space="0" w:color="auto"/>
              <w:right w:val="single" w:sz="8" w:space="0" w:color="auto"/>
            </w:tcBorders>
            <w:vAlign w:val="center"/>
          </w:tcPr>
          <w:p w14:paraId="337E4D9B" w14:textId="329BF0F7" w:rsidR="004F5EAD" w:rsidRDefault="6FE2DD54" w:rsidP="00320061">
            <w:pPr>
              <w:rPr>
                <w:rFonts w:asciiTheme="minorHAnsi" w:eastAsiaTheme="minorEastAsia" w:hAnsiTheme="minorHAnsi"/>
              </w:rPr>
            </w:pPr>
            <w:r w:rsidRPr="128B6339">
              <w:rPr>
                <w:rFonts w:asciiTheme="minorHAnsi" w:eastAsiaTheme="minorEastAsia" w:hAnsiTheme="minorHAnsi"/>
              </w:rPr>
              <w:t>A</w:t>
            </w:r>
            <w:r w:rsidR="00846928">
              <w:rPr>
                <w:rFonts w:asciiTheme="minorHAnsi" w:eastAsiaTheme="minorEastAsia" w:hAnsiTheme="minorHAnsi"/>
              </w:rPr>
              <w:t>i</w:t>
            </w:r>
            <w:r w:rsidRPr="128B6339">
              <w:rPr>
                <w:rFonts w:asciiTheme="minorHAnsi" w:eastAsiaTheme="minorEastAsia" w:hAnsiTheme="minorHAnsi"/>
              </w:rPr>
              <w:t>r Conditioning, Refrigeration &amp;Dehumidification Equipment Maintenance</w:t>
            </w:r>
          </w:p>
        </w:tc>
        <w:tc>
          <w:tcPr>
            <w:tcW w:w="3030" w:type="dxa"/>
            <w:tcBorders>
              <w:top w:val="single" w:sz="8" w:space="0" w:color="auto"/>
              <w:left w:val="single" w:sz="4" w:space="0" w:color="auto"/>
              <w:bottom w:val="single" w:sz="4" w:space="0" w:color="auto"/>
              <w:right w:val="single" w:sz="4" w:space="0" w:color="auto"/>
            </w:tcBorders>
            <w:shd w:val="clear" w:color="auto" w:fill="auto"/>
            <w:vAlign w:val="center"/>
          </w:tcPr>
          <w:p w14:paraId="2F0646AD" w14:textId="37990459" w:rsidR="004F5EAD" w:rsidRDefault="6FE2DD54" w:rsidP="128B6339">
            <w:pPr>
              <w:rPr>
                <w:rFonts w:asciiTheme="minorHAnsi" w:eastAsiaTheme="minorEastAsia" w:hAnsiTheme="minorHAnsi"/>
              </w:rPr>
            </w:pPr>
            <w:proofErr w:type="spellStart"/>
            <w:r w:rsidRPr="128B6339">
              <w:rPr>
                <w:rFonts w:asciiTheme="minorHAnsi" w:eastAsiaTheme="minorEastAsia" w:hAnsiTheme="minorHAnsi"/>
              </w:rPr>
              <w:t>Chillforce</w:t>
            </w:r>
            <w:proofErr w:type="spellEnd"/>
            <w:r w:rsidRPr="128B6339">
              <w:rPr>
                <w:rFonts w:asciiTheme="minorHAnsi" w:eastAsiaTheme="minorEastAsia" w:hAnsiTheme="minorHAnsi"/>
              </w:rPr>
              <w:t xml:space="preserve"> Ltd</w:t>
            </w:r>
          </w:p>
        </w:tc>
        <w:tc>
          <w:tcPr>
            <w:tcW w:w="1365" w:type="dxa"/>
            <w:tcBorders>
              <w:top w:val="single" w:sz="8" w:space="0" w:color="auto"/>
              <w:left w:val="single" w:sz="8" w:space="0" w:color="auto"/>
              <w:bottom w:val="single" w:sz="8" w:space="0" w:color="auto"/>
              <w:right w:val="single" w:sz="8" w:space="0" w:color="auto"/>
            </w:tcBorders>
            <w:vAlign w:val="center"/>
          </w:tcPr>
          <w:p w14:paraId="00652778" w14:textId="587347E1"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C</w:t>
            </w:r>
            <w:r w:rsidR="00355F79">
              <w:rPr>
                <w:rFonts w:asciiTheme="minorHAnsi" w:eastAsiaTheme="minorEastAsia" w:hAnsiTheme="minorHAnsi"/>
              </w:rPr>
              <w:t>-</w:t>
            </w:r>
            <w:r w:rsidRPr="128B6339">
              <w:rPr>
                <w:rFonts w:asciiTheme="minorHAnsi" w:eastAsiaTheme="minorEastAsia" w:hAnsiTheme="minorHAnsi"/>
              </w:rPr>
              <w:t xml:space="preserve"> Recurrent</w:t>
            </w:r>
          </w:p>
        </w:tc>
        <w:tc>
          <w:tcPr>
            <w:tcW w:w="1447" w:type="dxa"/>
            <w:tcBorders>
              <w:top w:val="single" w:sz="8" w:space="0" w:color="auto"/>
              <w:left w:val="single" w:sz="8" w:space="0" w:color="auto"/>
              <w:bottom w:val="single" w:sz="8" w:space="0" w:color="auto"/>
              <w:right w:val="single" w:sz="8" w:space="0" w:color="auto"/>
            </w:tcBorders>
            <w:vAlign w:val="center"/>
          </w:tcPr>
          <w:p w14:paraId="6812BE4C" w14:textId="7AFDA585"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06/07/22</w:t>
            </w:r>
          </w:p>
        </w:tc>
        <w:tc>
          <w:tcPr>
            <w:tcW w:w="1559" w:type="dxa"/>
            <w:tcBorders>
              <w:top w:val="single" w:sz="8" w:space="0" w:color="auto"/>
              <w:left w:val="single" w:sz="8" w:space="0" w:color="auto"/>
              <w:bottom w:val="single" w:sz="8" w:space="0" w:color="auto"/>
              <w:right w:val="single" w:sz="8" w:space="0" w:color="auto"/>
            </w:tcBorders>
            <w:vAlign w:val="center"/>
          </w:tcPr>
          <w:p w14:paraId="77E706F2" w14:textId="56506D55"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01/08/22</w:t>
            </w:r>
          </w:p>
        </w:tc>
        <w:tc>
          <w:tcPr>
            <w:tcW w:w="1395" w:type="dxa"/>
            <w:tcBorders>
              <w:top w:val="single" w:sz="8" w:space="0" w:color="auto"/>
              <w:left w:val="single" w:sz="8" w:space="0" w:color="auto"/>
              <w:bottom w:val="single" w:sz="8" w:space="0" w:color="auto"/>
              <w:right w:val="single" w:sz="8" w:space="0" w:color="auto"/>
            </w:tcBorders>
            <w:vAlign w:val="center"/>
          </w:tcPr>
          <w:p w14:paraId="58B04469" w14:textId="2A3A648B" w:rsidR="004F5EAD" w:rsidRDefault="6FE2DD54" w:rsidP="128B6339">
            <w:pPr>
              <w:rPr>
                <w:rFonts w:asciiTheme="minorHAnsi" w:eastAsiaTheme="minorEastAsia" w:hAnsiTheme="minorHAnsi"/>
              </w:rPr>
            </w:pPr>
            <w:r w:rsidRPr="128B6339">
              <w:rPr>
                <w:rFonts w:asciiTheme="minorHAnsi" w:eastAsiaTheme="minorEastAsia" w:hAnsiTheme="minorHAnsi"/>
              </w:rPr>
              <w:t>31/07/25</w:t>
            </w:r>
          </w:p>
        </w:tc>
        <w:tc>
          <w:tcPr>
            <w:tcW w:w="2108" w:type="dxa"/>
            <w:tcBorders>
              <w:top w:val="single" w:sz="8" w:space="0" w:color="auto"/>
              <w:left w:val="single" w:sz="8" w:space="0" w:color="auto"/>
              <w:bottom w:val="single" w:sz="8" w:space="0" w:color="auto"/>
              <w:right w:val="single" w:sz="8" w:space="0" w:color="auto"/>
            </w:tcBorders>
            <w:vAlign w:val="center"/>
          </w:tcPr>
          <w:p w14:paraId="72E1E1BF" w14:textId="29092282" w:rsidR="004F5EAD" w:rsidRPr="0005775B" w:rsidRDefault="6FE2DD54" w:rsidP="128B6339">
            <w:pPr>
              <w:jc w:val="center"/>
              <w:rPr>
                <w:rFonts w:asciiTheme="minorHAnsi" w:eastAsiaTheme="minorEastAsia" w:hAnsiTheme="minorHAnsi"/>
              </w:rPr>
            </w:pPr>
            <w:r w:rsidRPr="128B6339">
              <w:rPr>
                <w:rFonts w:asciiTheme="minorHAnsi" w:eastAsiaTheme="minorEastAsia" w:hAnsiTheme="minorHAnsi"/>
              </w:rPr>
              <w:t>£240,000</w:t>
            </w:r>
          </w:p>
        </w:tc>
        <w:tc>
          <w:tcPr>
            <w:tcW w:w="1666" w:type="dxa"/>
            <w:tcBorders>
              <w:top w:val="single" w:sz="8" w:space="0" w:color="auto"/>
              <w:left w:val="single" w:sz="8" w:space="0" w:color="auto"/>
              <w:bottom w:val="single" w:sz="8" w:space="0" w:color="auto"/>
              <w:right w:val="single" w:sz="8" w:space="0" w:color="auto"/>
            </w:tcBorders>
            <w:vAlign w:val="center"/>
          </w:tcPr>
          <w:p w14:paraId="134F573B" w14:textId="17F7758D" w:rsidR="004F5EAD" w:rsidRDefault="00253025" w:rsidP="00320061">
            <w:pPr>
              <w:spacing w:after="0"/>
              <w:rPr>
                <w:rFonts w:asciiTheme="minorHAnsi" w:eastAsiaTheme="minorEastAsia" w:hAnsiTheme="minorHAnsi"/>
              </w:rPr>
            </w:pPr>
            <w:r>
              <w:rPr>
                <w:rFonts w:asciiTheme="minorHAnsi" w:eastAsiaTheme="minorEastAsia" w:hAnsiTheme="minorHAnsi"/>
              </w:rPr>
              <w:t xml:space="preserve">        </w:t>
            </w:r>
            <w:r w:rsidR="6FE2DD54" w:rsidRPr="128B6339">
              <w:rPr>
                <w:rFonts w:asciiTheme="minorHAnsi" w:eastAsiaTheme="minorEastAsia" w:hAnsiTheme="minorHAnsi"/>
              </w:rPr>
              <w:t>Small</w:t>
            </w:r>
          </w:p>
        </w:tc>
      </w:tr>
      <w:tr w:rsidR="004F5EAD" w14:paraId="11976A02" w14:textId="77777777" w:rsidTr="5B6F5854">
        <w:trPr>
          <w:trHeight w:val="300"/>
        </w:trPr>
        <w:tc>
          <w:tcPr>
            <w:tcW w:w="2370" w:type="dxa"/>
            <w:tcBorders>
              <w:top w:val="single" w:sz="8" w:space="0" w:color="auto"/>
              <w:left w:val="single" w:sz="8" w:space="0" w:color="auto"/>
              <w:bottom w:val="single" w:sz="8" w:space="0" w:color="auto"/>
              <w:right w:val="single" w:sz="8" w:space="0" w:color="auto"/>
            </w:tcBorders>
            <w:vAlign w:val="center"/>
          </w:tcPr>
          <w:p w14:paraId="155BB0B6" w14:textId="4907567D" w:rsidR="004F5EAD" w:rsidRDefault="6FE2DD54" w:rsidP="128B6339">
            <w:pPr>
              <w:rPr>
                <w:rFonts w:asciiTheme="minorHAnsi" w:eastAsiaTheme="minorEastAsia" w:hAnsiTheme="minorHAnsi"/>
              </w:rPr>
            </w:pPr>
            <w:r w:rsidRPr="128B6339">
              <w:rPr>
                <w:rFonts w:asciiTheme="minorHAnsi" w:eastAsiaTheme="minorEastAsia" w:hAnsiTheme="minorHAnsi"/>
              </w:rPr>
              <w:t>Visualisation Platform (Forth Era)</w:t>
            </w:r>
          </w:p>
          <w:p w14:paraId="3F054676" w14:textId="2A98029D" w:rsidR="004F5EAD" w:rsidRDefault="004F5EAD" w:rsidP="128B6339">
            <w:pPr>
              <w:rPr>
                <w:rFonts w:asciiTheme="minorHAnsi" w:eastAsiaTheme="minorEastAsia" w:hAnsiTheme="minorHAnsi"/>
              </w:rPr>
            </w:pPr>
          </w:p>
        </w:tc>
        <w:tc>
          <w:tcPr>
            <w:tcW w:w="3030" w:type="dxa"/>
            <w:tcBorders>
              <w:top w:val="single" w:sz="8" w:space="0" w:color="auto"/>
              <w:left w:val="single" w:sz="8" w:space="0" w:color="auto"/>
              <w:bottom w:val="single" w:sz="8" w:space="0" w:color="auto"/>
              <w:right w:val="single" w:sz="8" w:space="0" w:color="auto"/>
            </w:tcBorders>
            <w:vAlign w:val="center"/>
          </w:tcPr>
          <w:p w14:paraId="7059C0A9" w14:textId="6D875550" w:rsidR="004F5EAD" w:rsidRDefault="6FE2DD54" w:rsidP="128B6339">
            <w:pPr>
              <w:rPr>
                <w:rFonts w:asciiTheme="minorHAnsi" w:eastAsiaTheme="minorEastAsia" w:hAnsiTheme="minorHAnsi"/>
              </w:rPr>
            </w:pPr>
            <w:r w:rsidRPr="128B6339">
              <w:rPr>
                <w:rFonts w:asciiTheme="minorHAnsi" w:eastAsiaTheme="minorEastAsia" w:hAnsiTheme="minorHAnsi"/>
              </w:rPr>
              <w:t>3DEO NI Ltd</w:t>
            </w:r>
          </w:p>
        </w:tc>
        <w:tc>
          <w:tcPr>
            <w:tcW w:w="1365" w:type="dxa"/>
            <w:tcBorders>
              <w:top w:val="single" w:sz="8" w:space="0" w:color="auto"/>
              <w:left w:val="single" w:sz="8" w:space="0" w:color="auto"/>
              <w:bottom w:val="single" w:sz="8" w:space="0" w:color="auto"/>
              <w:right w:val="single" w:sz="8" w:space="0" w:color="auto"/>
            </w:tcBorders>
            <w:vAlign w:val="center"/>
          </w:tcPr>
          <w:p w14:paraId="38853524" w14:textId="1B8D9973"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C</w:t>
            </w:r>
            <w:r w:rsidR="00355F79">
              <w:rPr>
                <w:rFonts w:asciiTheme="minorHAnsi" w:eastAsiaTheme="minorEastAsia" w:hAnsiTheme="minorHAnsi"/>
              </w:rPr>
              <w:t>-</w:t>
            </w:r>
            <w:r w:rsidRPr="128B6339">
              <w:rPr>
                <w:rFonts w:asciiTheme="minorHAnsi" w:eastAsiaTheme="minorEastAsia" w:hAnsiTheme="minorHAnsi"/>
              </w:rPr>
              <w:t xml:space="preserve"> Contract</w:t>
            </w:r>
          </w:p>
        </w:tc>
        <w:tc>
          <w:tcPr>
            <w:tcW w:w="1447" w:type="dxa"/>
            <w:tcBorders>
              <w:top w:val="single" w:sz="8" w:space="0" w:color="auto"/>
              <w:left w:val="single" w:sz="8" w:space="0" w:color="auto"/>
              <w:bottom w:val="single" w:sz="8" w:space="0" w:color="auto"/>
              <w:right w:val="single" w:sz="8" w:space="0" w:color="auto"/>
            </w:tcBorders>
            <w:vAlign w:val="center"/>
          </w:tcPr>
          <w:p w14:paraId="09EB5DCA" w14:textId="60CB73C2"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26/07/22</w:t>
            </w:r>
          </w:p>
        </w:tc>
        <w:tc>
          <w:tcPr>
            <w:tcW w:w="1559" w:type="dxa"/>
            <w:tcBorders>
              <w:top w:val="single" w:sz="8" w:space="0" w:color="auto"/>
              <w:left w:val="single" w:sz="8" w:space="0" w:color="auto"/>
              <w:bottom w:val="single" w:sz="8" w:space="0" w:color="auto"/>
              <w:right w:val="single" w:sz="8" w:space="0" w:color="auto"/>
            </w:tcBorders>
            <w:vAlign w:val="center"/>
          </w:tcPr>
          <w:p w14:paraId="62FA2E06" w14:textId="0F1430A5"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01/08/22</w:t>
            </w:r>
          </w:p>
        </w:tc>
        <w:tc>
          <w:tcPr>
            <w:tcW w:w="1395" w:type="dxa"/>
            <w:tcBorders>
              <w:top w:val="single" w:sz="8" w:space="0" w:color="auto"/>
              <w:left w:val="single" w:sz="8" w:space="0" w:color="auto"/>
              <w:bottom w:val="single" w:sz="8" w:space="0" w:color="auto"/>
              <w:right w:val="single" w:sz="8" w:space="0" w:color="auto"/>
            </w:tcBorders>
            <w:vAlign w:val="center"/>
          </w:tcPr>
          <w:p w14:paraId="353ABF61" w14:textId="4DBFBAF0" w:rsidR="004F5EAD" w:rsidRDefault="6FE2DD54" w:rsidP="128B6339">
            <w:pPr>
              <w:rPr>
                <w:rFonts w:asciiTheme="minorHAnsi" w:eastAsiaTheme="minorEastAsia" w:hAnsiTheme="minorHAnsi"/>
              </w:rPr>
            </w:pPr>
            <w:r w:rsidRPr="128B6339">
              <w:rPr>
                <w:rFonts w:asciiTheme="minorHAnsi" w:eastAsiaTheme="minorEastAsia" w:hAnsiTheme="minorHAnsi"/>
              </w:rPr>
              <w:t>31/07/24</w:t>
            </w:r>
          </w:p>
        </w:tc>
        <w:tc>
          <w:tcPr>
            <w:tcW w:w="2108" w:type="dxa"/>
            <w:tcBorders>
              <w:top w:val="single" w:sz="8" w:space="0" w:color="auto"/>
              <w:left w:val="single" w:sz="8" w:space="0" w:color="auto"/>
              <w:bottom w:val="single" w:sz="8" w:space="0" w:color="auto"/>
              <w:right w:val="single" w:sz="8" w:space="0" w:color="auto"/>
            </w:tcBorders>
            <w:vAlign w:val="center"/>
          </w:tcPr>
          <w:p w14:paraId="077BE706" w14:textId="6282D5D4" w:rsidR="004F5EAD" w:rsidRPr="0005775B" w:rsidRDefault="6FE2DD54" w:rsidP="128B6339">
            <w:pPr>
              <w:jc w:val="center"/>
              <w:rPr>
                <w:rFonts w:asciiTheme="minorHAnsi" w:eastAsiaTheme="minorEastAsia" w:hAnsiTheme="minorHAnsi"/>
              </w:rPr>
            </w:pPr>
            <w:r w:rsidRPr="128B6339">
              <w:rPr>
                <w:rFonts w:asciiTheme="minorHAnsi" w:eastAsiaTheme="minorEastAsia" w:hAnsiTheme="minorHAnsi"/>
              </w:rPr>
              <w:t>£250,000</w:t>
            </w:r>
          </w:p>
        </w:tc>
        <w:tc>
          <w:tcPr>
            <w:tcW w:w="1666" w:type="dxa"/>
            <w:tcBorders>
              <w:top w:val="single" w:sz="8" w:space="0" w:color="auto"/>
              <w:left w:val="single" w:sz="8" w:space="0" w:color="auto"/>
              <w:bottom w:val="single" w:sz="8" w:space="0" w:color="auto"/>
              <w:right w:val="single" w:sz="8" w:space="0" w:color="auto"/>
            </w:tcBorders>
            <w:vAlign w:val="center"/>
          </w:tcPr>
          <w:p w14:paraId="4416181A" w14:textId="0815B4B4"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Small</w:t>
            </w:r>
          </w:p>
        </w:tc>
      </w:tr>
      <w:tr w:rsidR="4E67312A" w14:paraId="272F65F2" w14:textId="77777777" w:rsidTr="5B6F5854">
        <w:trPr>
          <w:trHeight w:val="300"/>
        </w:trPr>
        <w:tc>
          <w:tcPr>
            <w:tcW w:w="2370" w:type="dxa"/>
            <w:tcBorders>
              <w:top w:val="single" w:sz="8" w:space="0" w:color="auto"/>
              <w:left w:val="single" w:sz="8" w:space="0" w:color="auto"/>
              <w:bottom w:val="single" w:sz="8" w:space="0" w:color="auto"/>
              <w:right w:val="single" w:sz="8" w:space="0" w:color="auto"/>
            </w:tcBorders>
            <w:vAlign w:val="center"/>
          </w:tcPr>
          <w:p w14:paraId="440CC6BA" w14:textId="35B4205E" w:rsidR="0A87827D" w:rsidRPr="0A87827D" w:rsidRDefault="6FE2DD54" w:rsidP="128B6339">
            <w:pPr>
              <w:rPr>
                <w:rFonts w:asciiTheme="minorHAnsi" w:eastAsiaTheme="minorEastAsia" w:hAnsiTheme="minorHAnsi"/>
              </w:rPr>
            </w:pPr>
            <w:r w:rsidRPr="128B6339">
              <w:rPr>
                <w:rFonts w:asciiTheme="minorHAnsi" w:eastAsiaTheme="minorEastAsia" w:hAnsiTheme="minorHAnsi"/>
              </w:rPr>
              <w:t>Legal Services</w:t>
            </w:r>
          </w:p>
        </w:tc>
        <w:tc>
          <w:tcPr>
            <w:tcW w:w="3030" w:type="dxa"/>
            <w:tcBorders>
              <w:top w:val="single" w:sz="8" w:space="0" w:color="auto"/>
              <w:left w:val="single" w:sz="8" w:space="0" w:color="auto"/>
              <w:bottom w:val="single" w:sz="8" w:space="0" w:color="auto"/>
              <w:right w:val="single" w:sz="8" w:space="0" w:color="auto"/>
            </w:tcBorders>
            <w:vAlign w:val="center"/>
          </w:tcPr>
          <w:p w14:paraId="5F202619" w14:textId="1B92DB4B" w:rsidR="0A87827D" w:rsidRPr="0A87827D" w:rsidRDefault="6FE2DD54" w:rsidP="128B6339">
            <w:pPr>
              <w:rPr>
                <w:rFonts w:asciiTheme="minorHAnsi" w:eastAsiaTheme="minorEastAsia" w:hAnsiTheme="minorHAnsi"/>
              </w:rPr>
            </w:pPr>
            <w:r w:rsidRPr="128B6339">
              <w:rPr>
                <w:rFonts w:asciiTheme="minorHAnsi" w:eastAsiaTheme="minorEastAsia" w:hAnsiTheme="minorHAnsi"/>
              </w:rPr>
              <w:t>Thorntons Law</w:t>
            </w:r>
          </w:p>
        </w:tc>
        <w:tc>
          <w:tcPr>
            <w:tcW w:w="1365" w:type="dxa"/>
            <w:tcBorders>
              <w:top w:val="single" w:sz="8" w:space="0" w:color="auto"/>
              <w:left w:val="single" w:sz="8" w:space="0" w:color="auto"/>
              <w:bottom w:val="single" w:sz="8" w:space="0" w:color="auto"/>
              <w:right w:val="single" w:sz="8" w:space="0" w:color="auto"/>
            </w:tcBorders>
            <w:vAlign w:val="center"/>
          </w:tcPr>
          <w:p w14:paraId="09643A7B" w14:textId="5AE0BC8E" w:rsidR="0A87827D" w:rsidRPr="0A87827D" w:rsidRDefault="6FE2DD54" w:rsidP="128B6339">
            <w:pPr>
              <w:jc w:val="center"/>
              <w:rPr>
                <w:rFonts w:asciiTheme="minorHAnsi" w:eastAsiaTheme="minorEastAsia" w:hAnsiTheme="minorHAnsi"/>
              </w:rPr>
            </w:pPr>
            <w:r w:rsidRPr="128B6339">
              <w:rPr>
                <w:rFonts w:asciiTheme="minorHAnsi" w:eastAsiaTheme="minorEastAsia" w:hAnsiTheme="minorHAnsi"/>
              </w:rPr>
              <w:t>C</w:t>
            </w:r>
            <w:r w:rsidR="00355F79">
              <w:rPr>
                <w:rFonts w:asciiTheme="minorHAnsi" w:eastAsiaTheme="minorEastAsia" w:hAnsiTheme="minorHAnsi"/>
              </w:rPr>
              <w:t>-</w:t>
            </w:r>
            <w:r w:rsidRPr="128B6339">
              <w:rPr>
                <w:rFonts w:asciiTheme="minorHAnsi" w:eastAsiaTheme="minorEastAsia" w:hAnsiTheme="minorHAnsi"/>
              </w:rPr>
              <w:t xml:space="preserve">Recurrent </w:t>
            </w:r>
          </w:p>
        </w:tc>
        <w:tc>
          <w:tcPr>
            <w:tcW w:w="1447" w:type="dxa"/>
            <w:tcBorders>
              <w:top w:val="single" w:sz="8" w:space="0" w:color="auto"/>
              <w:left w:val="single" w:sz="8" w:space="0" w:color="auto"/>
              <w:bottom w:val="single" w:sz="8" w:space="0" w:color="auto"/>
              <w:right w:val="single" w:sz="8" w:space="0" w:color="auto"/>
            </w:tcBorders>
            <w:vAlign w:val="center"/>
          </w:tcPr>
          <w:p w14:paraId="7B5681B8" w14:textId="20EB2822" w:rsidR="0A87827D" w:rsidRPr="0A87827D" w:rsidRDefault="6FE2DD54" w:rsidP="128B6339">
            <w:pPr>
              <w:jc w:val="center"/>
              <w:rPr>
                <w:rFonts w:asciiTheme="minorHAnsi" w:eastAsiaTheme="minorEastAsia" w:hAnsiTheme="minorHAnsi"/>
              </w:rPr>
            </w:pPr>
            <w:r w:rsidRPr="128B6339">
              <w:rPr>
                <w:rFonts w:asciiTheme="minorHAnsi" w:eastAsiaTheme="minorEastAsia" w:hAnsiTheme="minorHAnsi"/>
              </w:rPr>
              <w:t>08/07/22</w:t>
            </w:r>
          </w:p>
        </w:tc>
        <w:tc>
          <w:tcPr>
            <w:tcW w:w="1559" w:type="dxa"/>
            <w:tcBorders>
              <w:top w:val="single" w:sz="8" w:space="0" w:color="auto"/>
              <w:left w:val="single" w:sz="8" w:space="0" w:color="auto"/>
              <w:bottom w:val="single" w:sz="8" w:space="0" w:color="auto"/>
              <w:right w:val="single" w:sz="8" w:space="0" w:color="auto"/>
            </w:tcBorders>
            <w:vAlign w:val="center"/>
          </w:tcPr>
          <w:p w14:paraId="0AABB91F" w14:textId="4F2440F6" w:rsidR="0A87827D" w:rsidRPr="0A87827D" w:rsidRDefault="6FE2DD54" w:rsidP="128B6339">
            <w:pPr>
              <w:jc w:val="center"/>
              <w:rPr>
                <w:rFonts w:asciiTheme="minorHAnsi" w:eastAsiaTheme="minorEastAsia" w:hAnsiTheme="minorHAnsi"/>
              </w:rPr>
            </w:pPr>
            <w:r w:rsidRPr="128B6339">
              <w:rPr>
                <w:rFonts w:asciiTheme="minorHAnsi" w:eastAsiaTheme="minorEastAsia" w:hAnsiTheme="minorHAnsi"/>
              </w:rPr>
              <w:t>01/08/22</w:t>
            </w:r>
          </w:p>
        </w:tc>
        <w:tc>
          <w:tcPr>
            <w:tcW w:w="1395" w:type="dxa"/>
            <w:tcBorders>
              <w:top w:val="single" w:sz="8" w:space="0" w:color="auto"/>
              <w:left w:val="single" w:sz="8" w:space="0" w:color="auto"/>
              <w:bottom w:val="single" w:sz="8" w:space="0" w:color="auto"/>
              <w:right w:val="single" w:sz="8" w:space="0" w:color="auto"/>
            </w:tcBorders>
            <w:vAlign w:val="center"/>
          </w:tcPr>
          <w:p w14:paraId="6288C9DB" w14:textId="5A2E0999" w:rsidR="0A87827D" w:rsidRDefault="6FE2DD54" w:rsidP="128B6339">
            <w:pPr>
              <w:rPr>
                <w:rFonts w:asciiTheme="minorHAnsi" w:eastAsiaTheme="minorEastAsia" w:hAnsiTheme="minorHAnsi"/>
              </w:rPr>
            </w:pPr>
            <w:r w:rsidRPr="128B6339">
              <w:rPr>
                <w:rFonts w:asciiTheme="minorHAnsi" w:eastAsiaTheme="minorEastAsia" w:hAnsiTheme="minorHAnsi"/>
              </w:rPr>
              <w:t>31/07/25</w:t>
            </w:r>
          </w:p>
        </w:tc>
        <w:tc>
          <w:tcPr>
            <w:tcW w:w="2108" w:type="dxa"/>
            <w:tcBorders>
              <w:top w:val="single" w:sz="8" w:space="0" w:color="auto"/>
              <w:left w:val="single" w:sz="8" w:space="0" w:color="auto"/>
              <w:bottom w:val="single" w:sz="8" w:space="0" w:color="auto"/>
              <w:right w:val="single" w:sz="8" w:space="0" w:color="auto"/>
            </w:tcBorders>
            <w:vAlign w:val="center"/>
          </w:tcPr>
          <w:p w14:paraId="00279FD6" w14:textId="3D262190" w:rsidR="0A87827D" w:rsidRPr="0005775B" w:rsidRDefault="6FE2DD54" w:rsidP="128B6339">
            <w:pPr>
              <w:jc w:val="center"/>
              <w:rPr>
                <w:rFonts w:asciiTheme="minorHAnsi" w:eastAsiaTheme="minorEastAsia" w:hAnsiTheme="minorHAnsi"/>
              </w:rPr>
            </w:pPr>
            <w:r w:rsidRPr="128B6339">
              <w:rPr>
                <w:rFonts w:asciiTheme="minorHAnsi" w:eastAsiaTheme="minorEastAsia" w:hAnsiTheme="minorHAnsi"/>
              </w:rPr>
              <w:t>£627,000</w:t>
            </w:r>
          </w:p>
        </w:tc>
        <w:tc>
          <w:tcPr>
            <w:tcW w:w="1666" w:type="dxa"/>
            <w:tcBorders>
              <w:top w:val="single" w:sz="8" w:space="0" w:color="auto"/>
              <w:left w:val="single" w:sz="8" w:space="0" w:color="auto"/>
              <w:bottom w:val="single" w:sz="8" w:space="0" w:color="auto"/>
              <w:right w:val="single" w:sz="8" w:space="0" w:color="auto"/>
            </w:tcBorders>
            <w:vAlign w:val="center"/>
          </w:tcPr>
          <w:p w14:paraId="11F236A4" w14:textId="72C12AB0" w:rsidR="0A87827D" w:rsidRPr="0A87827D" w:rsidRDefault="6FE2DD54" w:rsidP="128B6339">
            <w:pPr>
              <w:jc w:val="center"/>
              <w:rPr>
                <w:rFonts w:asciiTheme="minorHAnsi" w:eastAsiaTheme="minorEastAsia" w:hAnsiTheme="minorHAnsi"/>
              </w:rPr>
            </w:pPr>
            <w:r w:rsidRPr="128B6339">
              <w:rPr>
                <w:rFonts w:asciiTheme="minorHAnsi" w:eastAsiaTheme="minorEastAsia" w:hAnsiTheme="minorHAnsi"/>
              </w:rPr>
              <w:t>Medium</w:t>
            </w:r>
          </w:p>
        </w:tc>
      </w:tr>
      <w:tr w:rsidR="004F5EAD" w14:paraId="4CCD8246" w14:textId="77777777" w:rsidTr="5B6F5854">
        <w:trPr>
          <w:trHeight w:val="435"/>
        </w:trPr>
        <w:tc>
          <w:tcPr>
            <w:tcW w:w="2370" w:type="dxa"/>
            <w:tcBorders>
              <w:top w:val="single" w:sz="8" w:space="0" w:color="auto"/>
              <w:left w:val="single" w:sz="8" w:space="0" w:color="auto"/>
              <w:bottom w:val="single" w:sz="8" w:space="0" w:color="auto"/>
              <w:right w:val="single" w:sz="8" w:space="0" w:color="auto"/>
            </w:tcBorders>
            <w:vAlign w:val="center"/>
          </w:tcPr>
          <w:p w14:paraId="2E4C56BC" w14:textId="71D2D1B9" w:rsidR="004F5EAD" w:rsidRDefault="6FE2DD54" w:rsidP="128B6339">
            <w:pPr>
              <w:rPr>
                <w:rFonts w:asciiTheme="minorHAnsi" w:eastAsiaTheme="minorEastAsia" w:hAnsiTheme="minorHAnsi"/>
              </w:rPr>
            </w:pPr>
            <w:r w:rsidRPr="128B6339">
              <w:rPr>
                <w:rFonts w:asciiTheme="minorHAnsi" w:eastAsiaTheme="minorEastAsia" w:hAnsiTheme="minorHAnsi"/>
              </w:rPr>
              <w:lastRenderedPageBreak/>
              <w:t>Travel Management Services (2</w:t>
            </w:r>
            <w:r w:rsidRPr="128B6339">
              <w:rPr>
                <w:rFonts w:asciiTheme="minorHAnsi" w:eastAsiaTheme="minorEastAsia" w:hAnsiTheme="minorHAnsi"/>
                <w:vertAlign w:val="superscript"/>
              </w:rPr>
              <w:t>nd</w:t>
            </w:r>
            <w:r w:rsidRPr="128B6339">
              <w:rPr>
                <w:rFonts w:asciiTheme="minorHAnsi" w:eastAsiaTheme="minorEastAsia" w:hAnsiTheme="minorHAnsi"/>
              </w:rPr>
              <w:t xml:space="preserve"> provider)</w:t>
            </w:r>
          </w:p>
        </w:tc>
        <w:tc>
          <w:tcPr>
            <w:tcW w:w="3030" w:type="dxa"/>
            <w:tcBorders>
              <w:top w:val="single" w:sz="8" w:space="0" w:color="auto"/>
              <w:left w:val="single" w:sz="8" w:space="0" w:color="auto"/>
              <w:bottom w:val="single" w:sz="8" w:space="0" w:color="auto"/>
              <w:right w:val="single" w:sz="8" w:space="0" w:color="auto"/>
            </w:tcBorders>
            <w:vAlign w:val="center"/>
          </w:tcPr>
          <w:p w14:paraId="20EDB90B" w14:textId="1CC822AC" w:rsidR="004F5EAD" w:rsidRDefault="6FE2DD54" w:rsidP="128B6339">
            <w:pPr>
              <w:rPr>
                <w:rFonts w:asciiTheme="minorHAnsi" w:eastAsiaTheme="minorEastAsia" w:hAnsiTheme="minorHAnsi"/>
              </w:rPr>
            </w:pPr>
            <w:r w:rsidRPr="128B6339">
              <w:rPr>
                <w:rFonts w:asciiTheme="minorHAnsi" w:eastAsiaTheme="minorEastAsia" w:hAnsiTheme="minorHAnsi"/>
              </w:rPr>
              <w:t>Key Travel Ltd</w:t>
            </w:r>
          </w:p>
        </w:tc>
        <w:tc>
          <w:tcPr>
            <w:tcW w:w="1365" w:type="dxa"/>
            <w:tcBorders>
              <w:top w:val="single" w:sz="8" w:space="0" w:color="auto"/>
              <w:left w:val="single" w:sz="8" w:space="0" w:color="auto"/>
              <w:bottom w:val="single" w:sz="8" w:space="0" w:color="auto"/>
              <w:right w:val="single" w:sz="8" w:space="0" w:color="auto"/>
            </w:tcBorders>
            <w:vAlign w:val="center"/>
          </w:tcPr>
          <w:p w14:paraId="3D917814" w14:textId="183DA677"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C-Framework Call off</w:t>
            </w:r>
          </w:p>
        </w:tc>
        <w:tc>
          <w:tcPr>
            <w:tcW w:w="1447" w:type="dxa"/>
            <w:tcBorders>
              <w:top w:val="single" w:sz="8" w:space="0" w:color="auto"/>
              <w:left w:val="single" w:sz="8" w:space="0" w:color="auto"/>
              <w:bottom w:val="single" w:sz="8" w:space="0" w:color="auto"/>
              <w:right w:val="single" w:sz="8" w:space="0" w:color="auto"/>
            </w:tcBorders>
            <w:vAlign w:val="center"/>
          </w:tcPr>
          <w:p w14:paraId="6848CDB4" w14:textId="1F7C0479" w:rsidR="004F5EAD" w:rsidRDefault="00EF7A0E" w:rsidP="128B6339">
            <w:pPr>
              <w:jc w:val="center"/>
              <w:rPr>
                <w:rFonts w:asciiTheme="minorHAnsi" w:eastAsiaTheme="minorEastAsia" w:hAnsiTheme="minorHAnsi"/>
              </w:rPr>
            </w:pPr>
            <w:r>
              <w:rPr>
                <w:rFonts w:asciiTheme="minorHAnsi" w:eastAsiaTheme="minorEastAsia" w:hAnsiTheme="minorHAnsi"/>
              </w:rPr>
              <w:t>25/08/22</w:t>
            </w:r>
          </w:p>
        </w:tc>
        <w:tc>
          <w:tcPr>
            <w:tcW w:w="1559" w:type="dxa"/>
            <w:tcBorders>
              <w:top w:val="single" w:sz="8" w:space="0" w:color="auto"/>
              <w:left w:val="single" w:sz="8" w:space="0" w:color="auto"/>
              <w:bottom w:val="single" w:sz="8" w:space="0" w:color="auto"/>
              <w:right w:val="single" w:sz="8" w:space="0" w:color="auto"/>
            </w:tcBorders>
            <w:vAlign w:val="center"/>
          </w:tcPr>
          <w:p w14:paraId="3DC4A373" w14:textId="6F53B925"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25/08/22</w:t>
            </w:r>
          </w:p>
        </w:tc>
        <w:tc>
          <w:tcPr>
            <w:tcW w:w="1395" w:type="dxa"/>
            <w:tcBorders>
              <w:top w:val="single" w:sz="8" w:space="0" w:color="auto"/>
              <w:left w:val="single" w:sz="8" w:space="0" w:color="auto"/>
              <w:bottom w:val="single" w:sz="8" w:space="0" w:color="auto"/>
              <w:right w:val="single" w:sz="8" w:space="0" w:color="auto"/>
            </w:tcBorders>
            <w:vAlign w:val="center"/>
          </w:tcPr>
          <w:p w14:paraId="4CA17A84" w14:textId="32CDA34D" w:rsidR="004F5EAD" w:rsidRDefault="00494394" w:rsidP="128B6339">
            <w:pPr>
              <w:rPr>
                <w:rFonts w:asciiTheme="minorHAnsi" w:eastAsiaTheme="minorEastAsia" w:hAnsiTheme="minorHAnsi"/>
              </w:rPr>
            </w:pPr>
            <w:r>
              <w:rPr>
                <w:rFonts w:asciiTheme="minorHAnsi" w:eastAsiaTheme="minorEastAsia" w:hAnsiTheme="minorHAnsi"/>
              </w:rPr>
              <w:t>25</w:t>
            </w:r>
            <w:r w:rsidR="6FE2DD54" w:rsidRPr="128B6339">
              <w:rPr>
                <w:rFonts w:asciiTheme="minorHAnsi" w:eastAsiaTheme="minorEastAsia" w:hAnsiTheme="minorHAnsi"/>
              </w:rPr>
              <w:t>/08/23</w:t>
            </w:r>
          </w:p>
        </w:tc>
        <w:tc>
          <w:tcPr>
            <w:tcW w:w="2108" w:type="dxa"/>
            <w:tcBorders>
              <w:top w:val="single" w:sz="8" w:space="0" w:color="auto"/>
              <w:left w:val="single" w:sz="8" w:space="0" w:color="auto"/>
              <w:bottom w:val="single" w:sz="8" w:space="0" w:color="auto"/>
              <w:right w:val="single" w:sz="8" w:space="0" w:color="auto"/>
            </w:tcBorders>
            <w:vAlign w:val="center"/>
          </w:tcPr>
          <w:p w14:paraId="3753F1A6" w14:textId="5D214740" w:rsidR="004F5EAD" w:rsidRPr="0005775B" w:rsidRDefault="6FE2DD54" w:rsidP="128B6339">
            <w:pPr>
              <w:jc w:val="center"/>
              <w:rPr>
                <w:rFonts w:asciiTheme="minorHAnsi" w:eastAsiaTheme="minorEastAsia" w:hAnsiTheme="minorHAnsi"/>
              </w:rPr>
            </w:pPr>
            <w:r w:rsidRPr="128B6339">
              <w:rPr>
                <w:rFonts w:asciiTheme="minorHAnsi" w:eastAsiaTheme="minorEastAsia" w:hAnsiTheme="minorHAnsi"/>
              </w:rPr>
              <w:t>£500,000</w:t>
            </w:r>
          </w:p>
        </w:tc>
        <w:tc>
          <w:tcPr>
            <w:tcW w:w="1666" w:type="dxa"/>
            <w:tcBorders>
              <w:top w:val="single" w:sz="8" w:space="0" w:color="auto"/>
              <w:left w:val="single" w:sz="8" w:space="0" w:color="auto"/>
              <w:bottom w:val="single" w:sz="8" w:space="0" w:color="auto"/>
              <w:right w:val="single" w:sz="8" w:space="0" w:color="auto"/>
            </w:tcBorders>
            <w:vAlign w:val="center"/>
          </w:tcPr>
          <w:p w14:paraId="7233A8DD" w14:textId="240AD7B2" w:rsidR="008667A1" w:rsidRDefault="00434ACC" w:rsidP="128B6339">
            <w:pPr>
              <w:rPr>
                <w:rFonts w:asciiTheme="minorHAnsi" w:eastAsiaTheme="minorEastAsia" w:hAnsiTheme="minorHAnsi"/>
              </w:rPr>
            </w:pPr>
            <w:r>
              <w:rPr>
                <w:rFonts w:asciiTheme="minorHAnsi" w:eastAsiaTheme="minorEastAsia" w:hAnsiTheme="minorHAnsi"/>
              </w:rPr>
              <w:t xml:space="preserve">     </w:t>
            </w:r>
            <w:r w:rsidR="6FE2DD54" w:rsidRPr="128B6339">
              <w:rPr>
                <w:rFonts w:asciiTheme="minorHAnsi" w:eastAsiaTheme="minorEastAsia" w:hAnsiTheme="minorHAnsi"/>
              </w:rPr>
              <w:t>Medium</w:t>
            </w:r>
          </w:p>
        </w:tc>
      </w:tr>
      <w:tr w:rsidR="004F5EAD" w14:paraId="2C64913E" w14:textId="77777777" w:rsidTr="5B6F5854">
        <w:trPr>
          <w:trHeight w:val="134"/>
        </w:trPr>
        <w:tc>
          <w:tcPr>
            <w:tcW w:w="2370" w:type="dxa"/>
            <w:tcBorders>
              <w:top w:val="single" w:sz="8" w:space="0" w:color="auto"/>
              <w:left w:val="single" w:sz="8" w:space="0" w:color="auto"/>
              <w:bottom w:val="single" w:sz="8" w:space="0" w:color="auto"/>
              <w:right w:val="single" w:sz="8" w:space="0" w:color="auto"/>
            </w:tcBorders>
            <w:vAlign w:val="center"/>
          </w:tcPr>
          <w:p w14:paraId="3EDA2935" w14:textId="621014EC" w:rsidR="004F5EAD" w:rsidRDefault="6FE2DD54" w:rsidP="128B6339">
            <w:pPr>
              <w:rPr>
                <w:rFonts w:asciiTheme="minorHAnsi" w:eastAsiaTheme="minorEastAsia" w:hAnsiTheme="minorHAnsi"/>
              </w:rPr>
            </w:pPr>
            <w:r w:rsidRPr="128B6339">
              <w:rPr>
                <w:rFonts w:asciiTheme="minorHAnsi" w:eastAsiaTheme="minorEastAsia" w:hAnsiTheme="minorHAnsi"/>
              </w:rPr>
              <w:t>Design Team (Muirhead House Refurb)</w:t>
            </w:r>
          </w:p>
        </w:tc>
        <w:tc>
          <w:tcPr>
            <w:tcW w:w="3030" w:type="dxa"/>
            <w:tcBorders>
              <w:top w:val="single" w:sz="8" w:space="0" w:color="auto"/>
              <w:left w:val="single" w:sz="8" w:space="0" w:color="auto"/>
              <w:bottom w:val="single" w:sz="8" w:space="0" w:color="auto"/>
              <w:right w:val="single" w:sz="8" w:space="0" w:color="auto"/>
            </w:tcBorders>
            <w:vAlign w:val="center"/>
          </w:tcPr>
          <w:p w14:paraId="35723253" w14:textId="7F71875B" w:rsidR="004F5EAD" w:rsidRDefault="6FE2DD54" w:rsidP="128B6339">
            <w:pPr>
              <w:rPr>
                <w:rFonts w:asciiTheme="minorHAnsi" w:eastAsiaTheme="minorEastAsia" w:hAnsiTheme="minorHAnsi"/>
              </w:rPr>
            </w:pPr>
            <w:r w:rsidRPr="128B6339">
              <w:rPr>
                <w:rFonts w:asciiTheme="minorHAnsi" w:eastAsiaTheme="minorEastAsia" w:hAnsiTheme="minorHAnsi"/>
              </w:rPr>
              <w:t>Hypostyle Design Limited</w:t>
            </w:r>
          </w:p>
        </w:tc>
        <w:tc>
          <w:tcPr>
            <w:tcW w:w="1365" w:type="dxa"/>
            <w:tcBorders>
              <w:top w:val="single" w:sz="8" w:space="0" w:color="auto"/>
              <w:left w:val="single" w:sz="8" w:space="0" w:color="auto"/>
              <w:bottom w:val="single" w:sz="8" w:space="0" w:color="auto"/>
              <w:right w:val="single" w:sz="8" w:space="0" w:color="auto"/>
            </w:tcBorders>
            <w:vAlign w:val="center"/>
          </w:tcPr>
          <w:p w14:paraId="586FD3B2" w14:textId="59E5E210"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C-Framework</w:t>
            </w:r>
          </w:p>
        </w:tc>
        <w:tc>
          <w:tcPr>
            <w:tcW w:w="1447" w:type="dxa"/>
            <w:tcBorders>
              <w:top w:val="single" w:sz="8" w:space="0" w:color="auto"/>
              <w:left w:val="single" w:sz="8" w:space="0" w:color="auto"/>
              <w:bottom w:val="single" w:sz="8" w:space="0" w:color="auto"/>
              <w:right w:val="single" w:sz="8" w:space="0" w:color="auto"/>
            </w:tcBorders>
            <w:vAlign w:val="center"/>
          </w:tcPr>
          <w:p w14:paraId="1BF5EF50" w14:textId="6B24E880"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21/09/22</w:t>
            </w:r>
          </w:p>
        </w:tc>
        <w:tc>
          <w:tcPr>
            <w:tcW w:w="1559" w:type="dxa"/>
            <w:tcBorders>
              <w:top w:val="single" w:sz="8" w:space="0" w:color="auto"/>
              <w:left w:val="single" w:sz="8" w:space="0" w:color="auto"/>
              <w:bottom w:val="single" w:sz="8" w:space="0" w:color="auto"/>
              <w:right w:val="single" w:sz="8" w:space="0" w:color="auto"/>
            </w:tcBorders>
            <w:vAlign w:val="center"/>
          </w:tcPr>
          <w:p w14:paraId="4698F48A" w14:textId="3A604EA4"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21/09/22</w:t>
            </w:r>
          </w:p>
        </w:tc>
        <w:tc>
          <w:tcPr>
            <w:tcW w:w="1395" w:type="dxa"/>
            <w:tcBorders>
              <w:top w:val="single" w:sz="8" w:space="0" w:color="auto"/>
              <w:left w:val="single" w:sz="8" w:space="0" w:color="auto"/>
              <w:bottom w:val="single" w:sz="8" w:space="0" w:color="auto"/>
              <w:right w:val="single" w:sz="8" w:space="0" w:color="auto"/>
            </w:tcBorders>
            <w:vAlign w:val="center"/>
          </w:tcPr>
          <w:p w14:paraId="7B65ED2D" w14:textId="3CD7AC53" w:rsidR="004F5EAD" w:rsidRDefault="6FE2DD54" w:rsidP="00494394">
            <w:pPr>
              <w:rPr>
                <w:rFonts w:asciiTheme="minorHAnsi" w:eastAsiaTheme="minorEastAsia" w:hAnsiTheme="minorHAnsi"/>
              </w:rPr>
            </w:pPr>
            <w:r w:rsidRPr="128B6339">
              <w:rPr>
                <w:rFonts w:asciiTheme="minorHAnsi" w:eastAsiaTheme="minorEastAsia" w:hAnsiTheme="minorHAnsi"/>
              </w:rPr>
              <w:t>20/02/24</w:t>
            </w:r>
          </w:p>
        </w:tc>
        <w:tc>
          <w:tcPr>
            <w:tcW w:w="2108" w:type="dxa"/>
            <w:tcBorders>
              <w:top w:val="single" w:sz="8" w:space="0" w:color="auto"/>
              <w:left w:val="single" w:sz="8" w:space="0" w:color="auto"/>
              <w:bottom w:val="single" w:sz="8" w:space="0" w:color="auto"/>
              <w:right w:val="single" w:sz="8" w:space="0" w:color="auto"/>
            </w:tcBorders>
            <w:vAlign w:val="center"/>
          </w:tcPr>
          <w:p w14:paraId="38196ECD" w14:textId="4B579AFA" w:rsidR="004F5EAD" w:rsidRPr="0005775B" w:rsidRDefault="6FE2DD54" w:rsidP="128B6339">
            <w:pPr>
              <w:jc w:val="center"/>
              <w:rPr>
                <w:rFonts w:asciiTheme="minorHAnsi" w:eastAsiaTheme="minorEastAsia" w:hAnsiTheme="minorHAnsi"/>
              </w:rPr>
            </w:pPr>
            <w:r w:rsidRPr="128B6339">
              <w:rPr>
                <w:rFonts w:asciiTheme="minorHAnsi" w:eastAsiaTheme="minorEastAsia" w:hAnsiTheme="minorHAnsi"/>
              </w:rPr>
              <w:t>£149,950</w:t>
            </w:r>
          </w:p>
        </w:tc>
        <w:tc>
          <w:tcPr>
            <w:tcW w:w="1666" w:type="dxa"/>
            <w:tcBorders>
              <w:top w:val="single" w:sz="8" w:space="0" w:color="auto"/>
              <w:left w:val="single" w:sz="8" w:space="0" w:color="auto"/>
              <w:bottom w:val="single" w:sz="8" w:space="0" w:color="auto"/>
              <w:right w:val="single" w:sz="8" w:space="0" w:color="auto"/>
            </w:tcBorders>
            <w:vAlign w:val="center"/>
          </w:tcPr>
          <w:p w14:paraId="16232517" w14:textId="0FD9E9EE" w:rsidR="008667A1" w:rsidRDefault="6FE2DD54" w:rsidP="128B6339">
            <w:pPr>
              <w:jc w:val="center"/>
              <w:rPr>
                <w:rFonts w:asciiTheme="minorHAnsi" w:eastAsiaTheme="minorEastAsia" w:hAnsiTheme="minorHAnsi"/>
              </w:rPr>
            </w:pPr>
            <w:r w:rsidRPr="128B6339">
              <w:rPr>
                <w:rFonts w:asciiTheme="minorHAnsi" w:eastAsiaTheme="minorEastAsia" w:hAnsiTheme="minorHAnsi"/>
              </w:rPr>
              <w:t>Small</w:t>
            </w:r>
          </w:p>
        </w:tc>
      </w:tr>
      <w:tr w:rsidR="004F5EAD" w14:paraId="23C56D87" w14:textId="77777777" w:rsidTr="5B6F5854">
        <w:trPr>
          <w:trHeight w:val="435"/>
        </w:trPr>
        <w:tc>
          <w:tcPr>
            <w:tcW w:w="2370" w:type="dxa"/>
            <w:tcBorders>
              <w:top w:val="single" w:sz="8" w:space="0" w:color="auto"/>
              <w:left w:val="single" w:sz="8" w:space="0" w:color="auto"/>
              <w:bottom w:val="single" w:sz="8" w:space="0" w:color="auto"/>
              <w:right w:val="single" w:sz="8" w:space="0" w:color="auto"/>
            </w:tcBorders>
            <w:vAlign w:val="center"/>
          </w:tcPr>
          <w:p w14:paraId="0AB70A2B" w14:textId="09FE057B" w:rsidR="004F5EAD" w:rsidRDefault="6FE2DD54" w:rsidP="128B6339">
            <w:pPr>
              <w:rPr>
                <w:rFonts w:asciiTheme="minorHAnsi" w:eastAsiaTheme="minorEastAsia" w:hAnsiTheme="minorHAnsi"/>
              </w:rPr>
            </w:pPr>
            <w:r w:rsidRPr="128B6339">
              <w:rPr>
                <w:rFonts w:asciiTheme="minorHAnsi" w:eastAsiaTheme="minorEastAsia" w:hAnsiTheme="minorHAnsi"/>
              </w:rPr>
              <w:t>Lift Maintenance Services</w:t>
            </w:r>
          </w:p>
        </w:tc>
        <w:tc>
          <w:tcPr>
            <w:tcW w:w="3030" w:type="dxa"/>
            <w:tcBorders>
              <w:top w:val="single" w:sz="8" w:space="0" w:color="auto"/>
              <w:left w:val="single" w:sz="8" w:space="0" w:color="auto"/>
              <w:bottom w:val="single" w:sz="8" w:space="0" w:color="auto"/>
              <w:right w:val="single" w:sz="8" w:space="0" w:color="auto"/>
            </w:tcBorders>
            <w:vAlign w:val="center"/>
          </w:tcPr>
          <w:p w14:paraId="28F3CAAD" w14:textId="682FC8BE" w:rsidR="004F5EAD" w:rsidRDefault="6FE2DD54" w:rsidP="128B6339">
            <w:pPr>
              <w:rPr>
                <w:rFonts w:asciiTheme="minorHAnsi" w:eastAsiaTheme="minorEastAsia" w:hAnsiTheme="minorHAnsi"/>
              </w:rPr>
            </w:pPr>
            <w:r w:rsidRPr="128B6339">
              <w:rPr>
                <w:rFonts w:asciiTheme="minorHAnsi" w:eastAsiaTheme="minorEastAsia" w:hAnsiTheme="minorHAnsi"/>
              </w:rPr>
              <w:t>Orona Limited</w:t>
            </w:r>
          </w:p>
        </w:tc>
        <w:tc>
          <w:tcPr>
            <w:tcW w:w="1365" w:type="dxa"/>
            <w:tcBorders>
              <w:top w:val="single" w:sz="8" w:space="0" w:color="auto"/>
              <w:left w:val="single" w:sz="8" w:space="0" w:color="auto"/>
              <w:bottom w:val="single" w:sz="8" w:space="0" w:color="auto"/>
              <w:right w:val="single" w:sz="8" w:space="0" w:color="auto"/>
            </w:tcBorders>
            <w:vAlign w:val="center"/>
          </w:tcPr>
          <w:p w14:paraId="5694C059" w14:textId="5001DDED"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C</w:t>
            </w:r>
            <w:r w:rsidR="00355F79">
              <w:rPr>
                <w:rFonts w:asciiTheme="minorHAnsi" w:eastAsiaTheme="minorEastAsia" w:hAnsiTheme="minorHAnsi"/>
              </w:rPr>
              <w:t>-</w:t>
            </w:r>
            <w:r w:rsidRPr="128B6339">
              <w:rPr>
                <w:rFonts w:asciiTheme="minorHAnsi" w:eastAsiaTheme="minorEastAsia" w:hAnsiTheme="minorHAnsi"/>
              </w:rPr>
              <w:t xml:space="preserve"> Recurrent</w:t>
            </w:r>
          </w:p>
        </w:tc>
        <w:tc>
          <w:tcPr>
            <w:tcW w:w="1447" w:type="dxa"/>
            <w:tcBorders>
              <w:top w:val="single" w:sz="8" w:space="0" w:color="auto"/>
              <w:left w:val="single" w:sz="8" w:space="0" w:color="auto"/>
              <w:bottom w:val="single" w:sz="8" w:space="0" w:color="auto"/>
              <w:right w:val="single" w:sz="8" w:space="0" w:color="auto"/>
            </w:tcBorders>
            <w:vAlign w:val="center"/>
          </w:tcPr>
          <w:p w14:paraId="27C62BCD" w14:textId="2946B22B"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09/09/22</w:t>
            </w:r>
          </w:p>
        </w:tc>
        <w:tc>
          <w:tcPr>
            <w:tcW w:w="1559" w:type="dxa"/>
            <w:tcBorders>
              <w:top w:val="single" w:sz="8" w:space="0" w:color="auto"/>
              <w:left w:val="single" w:sz="8" w:space="0" w:color="auto"/>
              <w:bottom w:val="single" w:sz="8" w:space="0" w:color="auto"/>
              <w:right w:val="single" w:sz="8" w:space="0" w:color="auto"/>
            </w:tcBorders>
            <w:vAlign w:val="center"/>
          </w:tcPr>
          <w:p w14:paraId="19AC779F" w14:textId="37882078"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01/10/22</w:t>
            </w:r>
          </w:p>
        </w:tc>
        <w:tc>
          <w:tcPr>
            <w:tcW w:w="1395" w:type="dxa"/>
            <w:tcBorders>
              <w:top w:val="single" w:sz="8" w:space="0" w:color="auto"/>
              <w:left w:val="single" w:sz="8" w:space="0" w:color="auto"/>
              <w:bottom w:val="single" w:sz="8" w:space="0" w:color="auto"/>
              <w:right w:val="single" w:sz="8" w:space="0" w:color="auto"/>
            </w:tcBorders>
            <w:vAlign w:val="center"/>
          </w:tcPr>
          <w:p w14:paraId="0CF69C61" w14:textId="3A2BF127" w:rsidR="004F5EAD" w:rsidRDefault="6FE2DD54" w:rsidP="128B6339">
            <w:pPr>
              <w:rPr>
                <w:rFonts w:asciiTheme="minorHAnsi" w:eastAsiaTheme="minorEastAsia" w:hAnsiTheme="minorHAnsi"/>
              </w:rPr>
            </w:pPr>
            <w:r w:rsidRPr="128B6339">
              <w:rPr>
                <w:rFonts w:asciiTheme="minorHAnsi" w:eastAsiaTheme="minorEastAsia" w:hAnsiTheme="minorHAnsi"/>
              </w:rPr>
              <w:t>30/09/25</w:t>
            </w:r>
          </w:p>
        </w:tc>
        <w:tc>
          <w:tcPr>
            <w:tcW w:w="2108" w:type="dxa"/>
            <w:tcBorders>
              <w:top w:val="single" w:sz="8" w:space="0" w:color="auto"/>
              <w:left w:val="single" w:sz="8" w:space="0" w:color="auto"/>
              <w:bottom w:val="single" w:sz="8" w:space="0" w:color="auto"/>
              <w:right w:val="single" w:sz="8" w:space="0" w:color="auto"/>
            </w:tcBorders>
            <w:vAlign w:val="center"/>
          </w:tcPr>
          <w:p w14:paraId="08419BAD" w14:textId="55E361C2" w:rsidR="004F5EAD" w:rsidRPr="0005775B" w:rsidRDefault="6FE2DD54" w:rsidP="128B6339">
            <w:pPr>
              <w:jc w:val="center"/>
              <w:rPr>
                <w:rFonts w:asciiTheme="minorHAnsi" w:eastAsiaTheme="minorEastAsia" w:hAnsiTheme="minorHAnsi"/>
              </w:rPr>
            </w:pPr>
            <w:r w:rsidRPr="128B6339">
              <w:rPr>
                <w:rFonts w:asciiTheme="minorHAnsi" w:eastAsiaTheme="minorEastAsia" w:hAnsiTheme="minorHAnsi"/>
              </w:rPr>
              <w:t>£150,000</w:t>
            </w:r>
          </w:p>
        </w:tc>
        <w:tc>
          <w:tcPr>
            <w:tcW w:w="1666" w:type="dxa"/>
            <w:tcBorders>
              <w:top w:val="single" w:sz="8" w:space="0" w:color="auto"/>
              <w:left w:val="single" w:sz="8" w:space="0" w:color="auto"/>
              <w:bottom w:val="single" w:sz="8" w:space="0" w:color="auto"/>
              <w:right w:val="single" w:sz="8" w:space="0" w:color="auto"/>
            </w:tcBorders>
            <w:vAlign w:val="center"/>
          </w:tcPr>
          <w:p w14:paraId="088D142C" w14:textId="5EF64115"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Medium</w:t>
            </w:r>
          </w:p>
        </w:tc>
      </w:tr>
      <w:tr w:rsidR="004F5EAD" w14:paraId="69E7ECC6" w14:textId="77777777" w:rsidTr="5B6F5854">
        <w:trPr>
          <w:trHeight w:val="660"/>
        </w:trPr>
        <w:tc>
          <w:tcPr>
            <w:tcW w:w="2370" w:type="dxa"/>
            <w:tcBorders>
              <w:top w:val="single" w:sz="8" w:space="0" w:color="auto"/>
              <w:left w:val="single" w:sz="8" w:space="0" w:color="auto"/>
              <w:bottom w:val="single" w:sz="8" w:space="0" w:color="auto"/>
              <w:right w:val="single" w:sz="8" w:space="0" w:color="auto"/>
            </w:tcBorders>
            <w:vAlign w:val="center"/>
          </w:tcPr>
          <w:p w14:paraId="6DAC0BDF" w14:textId="5BB138DD" w:rsidR="004F5EAD" w:rsidRDefault="6FE2DD54" w:rsidP="128B6339">
            <w:pPr>
              <w:rPr>
                <w:rFonts w:asciiTheme="minorHAnsi" w:eastAsiaTheme="minorEastAsia" w:hAnsiTheme="minorHAnsi"/>
              </w:rPr>
            </w:pPr>
            <w:r w:rsidRPr="128B6339">
              <w:rPr>
                <w:rFonts w:asciiTheme="minorHAnsi" w:eastAsiaTheme="minorEastAsia" w:hAnsiTheme="minorHAnsi"/>
              </w:rPr>
              <w:t>Outdoor Sports Equipment</w:t>
            </w:r>
          </w:p>
        </w:tc>
        <w:tc>
          <w:tcPr>
            <w:tcW w:w="3030" w:type="dxa"/>
            <w:tcBorders>
              <w:top w:val="single" w:sz="8" w:space="0" w:color="auto"/>
              <w:left w:val="single" w:sz="8" w:space="0" w:color="auto"/>
              <w:bottom w:val="single" w:sz="8" w:space="0" w:color="auto"/>
              <w:right w:val="single" w:sz="8" w:space="0" w:color="auto"/>
            </w:tcBorders>
            <w:vAlign w:val="center"/>
          </w:tcPr>
          <w:p w14:paraId="762A7133" w14:textId="1A60DD98" w:rsidR="004F5EAD" w:rsidRDefault="6FE2DD54" w:rsidP="128B6339">
            <w:pPr>
              <w:rPr>
                <w:rFonts w:asciiTheme="minorHAnsi" w:eastAsiaTheme="minorEastAsia" w:hAnsiTheme="minorHAnsi"/>
              </w:rPr>
            </w:pPr>
            <w:r w:rsidRPr="128B6339">
              <w:rPr>
                <w:rFonts w:asciiTheme="minorHAnsi" w:eastAsiaTheme="minorEastAsia" w:hAnsiTheme="minorHAnsi"/>
              </w:rPr>
              <w:t xml:space="preserve">The </w:t>
            </w:r>
            <w:proofErr w:type="spellStart"/>
            <w:r w:rsidRPr="128B6339">
              <w:rPr>
                <w:rFonts w:asciiTheme="minorHAnsi" w:eastAsiaTheme="minorEastAsia" w:hAnsiTheme="minorHAnsi"/>
              </w:rPr>
              <w:t>Pitchmark</w:t>
            </w:r>
            <w:proofErr w:type="spellEnd"/>
            <w:r w:rsidRPr="128B6339">
              <w:rPr>
                <w:rFonts w:asciiTheme="minorHAnsi" w:eastAsiaTheme="minorEastAsia" w:hAnsiTheme="minorHAnsi"/>
              </w:rPr>
              <w:t xml:space="preserve"> Group Ltd</w:t>
            </w:r>
          </w:p>
        </w:tc>
        <w:tc>
          <w:tcPr>
            <w:tcW w:w="1365" w:type="dxa"/>
            <w:tcBorders>
              <w:top w:val="single" w:sz="8" w:space="0" w:color="auto"/>
              <w:left w:val="single" w:sz="8" w:space="0" w:color="auto"/>
              <w:bottom w:val="single" w:sz="8" w:space="0" w:color="auto"/>
              <w:right w:val="single" w:sz="8" w:space="0" w:color="auto"/>
            </w:tcBorders>
            <w:vAlign w:val="center"/>
          </w:tcPr>
          <w:p w14:paraId="696A6747" w14:textId="1E59B492"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C</w:t>
            </w:r>
            <w:r w:rsidR="00355F79">
              <w:rPr>
                <w:rFonts w:asciiTheme="minorHAnsi" w:eastAsiaTheme="minorEastAsia" w:hAnsiTheme="minorHAnsi"/>
              </w:rPr>
              <w:t>-</w:t>
            </w:r>
            <w:r w:rsidRPr="128B6339">
              <w:rPr>
                <w:rFonts w:asciiTheme="minorHAnsi" w:eastAsiaTheme="minorEastAsia" w:hAnsiTheme="minorHAnsi"/>
              </w:rPr>
              <w:t xml:space="preserve"> Contract</w:t>
            </w:r>
          </w:p>
        </w:tc>
        <w:tc>
          <w:tcPr>
            <w:tcW w:w="1447" w:type="dxa"/>
            <w:tcBorders>
              <w:top w:val="single" w:sz="8" w:space="0" w:color="auto"/>
              <w:left w:val="single" w:sz="8" w:space="0" w:color="auto"/>
              <w:bottom w:val="single" w:sz="8" w:space="0" w:color="auto"/>
              <w:right w:val="single" w:sz="8" w:space="0" w:color="auto"/>
            </w:tcBorders>
            <w:vAlign w:val="center"/>
          </w:tcPr>
          <w:p w14:paraId="315E0492" w14:textId="3482B610"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20/12/22</w:t>
            </w:r>
          </w:p>
        </w:tc>
        <w:tc>
          <w:tcPr>
            <w:tcW w:w="1559" w:type="dxa"/>
            <w:tcBorders>
              <w:top w:val="single" w:sz="8" w:space="0" w:color="auto"/>
              <w:left w:val="single" w:sz="8" w:space="0" w:color="auto"/>
              <w:bottom w:val="single" w:sz="8" w:space="0" w:color="auto"/>
              <w:right w:val="single" w:sz="8" w:space="0" w:color="auto"/>
            </w:tcBorders>
            <w:vAlign w:val="center"/>
          </w:tcPr>
          <w:p w14:paraId="0D371B8F" w14:textId="0E965625"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20/12/22</w:t>
            </w:r>
          </w:p>
        </w:tc>
        <w:tc>
          <w:tcPr>
            <w:tcW w:w="1395" w:type="dxa"/>
            <w:tcBorders>
              <w:top w:val="single" w:sz="8" w:space="0" w:color="auto"/>
              <w:left w:val="single" w:sz="8" w:space="0" w:color="auto"/>
              <w:bottom w:val="single" w:sz="8" w:space="0" w:color="auto"/>
              <w:right w:val="single" w:sz="8" w:space="0" w:color="auto"/>
            </w:tcBorders>
            <w:vAlign w:val="center"/>
          </w:tcPr>
          <w:p w14:paraId="704CB132" w14:textId="6747BAE7" w:rsidR="004F5EAD" w:rsidRDefault="6FE2DD54" w:rsidP="128B6339">
            <w:pPr>
              <w:rPr>
                <w:rFonts w:asciiTheme="minorHAnsi" w:eastAsiaTheme="minorEastAsia" w:hAnsiTheme="minorHAnsi"/>
              </w:rPr>
            </w:pPr>
            <w:r w:rsidRPr="128B6339">
              <w:rPr>
                <w:rFonts w:asciiTheme="minorHAnsi" w:eastAsiaTheme="minorEastAsia" w:hAnsiTheme="minorHAnsi"/>
              </w:rPr>
              <w:t>19/12/27</w:t>
            </w:r>
          </w:p>
        </w:tc>
        <w:tc>
          <w:tcPr>
            <w:tcW w:w="2108" w:type="dxa"/>
            <w:tcBorders>
              <w:top w:val="single" w:sz="8" w:space="0" w:color="auto"/>
              <w:left w:val="single" w:sz="8" w:space="0" w:color="auto"/>
              <w:bottom w:val="single" w:sz="8" w:space="0" w:color="auto"/>
              <w:right w:val="single" w:sz="8" w:space="0" w:color="auto"/>
            </w:tcBorders>
            <w:vAlign w:val="center"/>
          </w:tcPr>
          <w:p w14:paraId="4272454D" w14:textId="782F9EF5" w:rsidR="004F5EAD" w:rsidRPr="0005775B" w:rsidRDefault="6FE2DD54" w:rsidP="128B6339">
            <w:pPr>
              <w:jc w:val="center"/>
              <w:rPr>
                <w:rFonts w:asciiTheme="minorHAnsi" w:eastAsiaTheme="minorEastAsia" w:hAnsiTheme="minorHAnsi"/>
              </w:rPr>
            </w:pPr>
            <w:r w:rsidRPr="128B6339">
              <w:rPr>
                <w:rFonts w:asciiTheme="minorHAnsi" w:eastAsiaTheme="minorEastAsia" w:hAnsiTheme="minorHAnsi"/>
              </w:rPr>
              <w:t>£117,000</w:t>
            </w:r>
          </w:p>
        </w:tc>
        <w:tc>
          <w:tcPr>
            <w:tcW w:w="1666" w:type="dxa"/>
            <w:tcBorders>
              <w:top w:val="single" w:sz="8" w:space="0" w:color="auto"/>
              <w:left w:val="single" w:sz="8" w:space="0" w:color="auto"/>
              <w:bottom w:val="single" w:sz="8" w:space="0" w:color="auto"/>
              <w:right w:val="single" w:sz="8" w:space="0" w:color="auto"/>
            </w:tcBorders>
            <w:vAlign w:val="center"/>
          </w:tcPr>
          <w:p w14:paraId="053AE6BC" w14:textId="255FF50E"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Small</w:t>
            </w:r>
          </w:p>
        </w:tc>
      </w:tr>
      <w:tr w:rsidR="004F5EAD" w14:paraId="76F8F16C" w14:textId="77777777" w:rsidTr="5B6F5854">
        <w:trPr>
          <w:trHeight w:val="660"/>
        </w:trPr>
        <w:tc>
          <w:tcPr>
            <w:tcW w:w="2370" w:type="dxa"/>
            <w:tcBorders>
              <w:top w:val="single" w:sz="8" w:space="0" w:color="auto"/>
              <w:left w:val="single" w:sz="8" w:space="0" w:color="auto"/>
              <w:bottom w:val="single" w:sz="8" w:space="0" w:color="auto"/>
              <w:right w:val="single" w:sz="8" w:space="0" w:color="auto"/>
            </w:tcBorders>
            <w:vAlign w:val="center"/>
          </w:tcPr>
          <w:p w14:paraId="5AB697E6" w14:textId="0247C3F8" w:rsidR="004F5EAD" w:rsidRDefault="6FE2DD54" w:rsidP="128B6339">
            <w:pPr>
              <w:rPr>
                <w:rFonts w:asciiTheme="minorHAnsi" w:eastAsiaTheme="minorEastAsia" w:hAnsiTheme="minorHAnsi"/>
              </w:rPr>
            </w:pPr>
            <w:r w:rsidRPr="128B6339">
              <w:rPr>
                <w:rFonts w:asciiTheme="minorHAnsi" w:eastAsiaTheme="minorEastAsia" w:hAnsiTheme="minorHAnsi"/>
              </w:rPr>
              <w:t>Architects (Learning &amp; Teaching Spaces)</w:t>
            </w:r>
          </w:p>
        </w:tc>
        <w:tc>
          <w:tcPr>
            <w:tcW w:w="3030" w:type="dxa"/>
            <w:tcBorders>
              <w:top w:val="single" w:sz="8" w:space="0" w:color="auto"/>
              <w:left w:val="single" w:sz="8" w:space="0" w:color="auto"/>
              <w:bottom w:val="single" w:sz="8" w:space="0" w:color="auto"/>
              <w:right w:val="single" w:sz="8" w:space="0" w:color="auto"/>
            </w:tcBorders>
            <w:vAlign w:val="center"/>
          </w:tcPr>
          <w:p w14:paraId="25A21E02" w14:textId="6581A7BB" w:rsidR="004F5EAD" w:rsidRDefault="6FE2DD54" w:rsidP="128B6339">
            <w:pPr>
              <w:rPr>
                <w:rFonts w:asciiTheme="minorHAnsi" w:eastAsiaTheme="minorEastAsia" w:hAnsiTheme="minorHAnsi"/>
              </w:rPr>
            </w:pPr>
            <w:r w:rsidRPr="128B6339">
              <w:rPr>
                <w:rFonts w:asciiTheme="minorHAnsi" w:eastAsiaTheme="minorEastAsia" w:hAnsiTheme="minorHAnsi"/>
              </w:rPr>
              <w:t>Hypostyle Design Limited</w:t>
            </w:r>
          </w:p>
        </w:tc>
        <w:tc>
          <w:tcPr>
            <w:tcW w:w="1365" w:type="dxa"/>
            <w:tcBorders>
              <w:top w:val="single" w:sz="8" w:space="0" w:color="auto"/>
              <w:left w:val="single" w:sz="8" w:space="0" w:color="auto"/>
              <w:bottom w:val="single" w:sz="8" w:space="0" w:color="auto"/>
              <w:right w:val="single" w:sz="8" w:space="0" w:color="auto"/>
            </w:tcBorders>
            <w:vAlign w:val="center"/>
          </w:tcPr>
          <w:p w14:paraId="1BA1A599" w14:textId="70AABAA7"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C-Framework call off</w:t>
            </w:r>
          </w:p>
        </w:tc>
        <w:tc>
          <w:tcPr>
            <w:tcW w:w="1447" w:type="dxa"/>
            <w:tcBorders>
              <w:top w:val="single" w:sz="8" w:space="0" w:color="auto"/>
              <w:left w:val="single" w:sz="8" w:space="0" w:color="auto"/>
              <w:bottom w:val="single" w:sz="8" w:space="0" w:color="auto"/>
              <w:right w:val="single" w:sz="8" w:space="0" w:color="auto"/>
            </w:tcBorders>
            <w:vAlign w:val="center"/>
          </w:tcPr>
          <w:p w14:paraId="6EE3CC82" w14:textId="7CA8AC9A"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08/03/23</w:t>
            </w:r>
          </w:p>
        </w:tc>
        <w:tc>
          <w:tcPr>
            <w:tcW w:w="1559" w:type="dxa"/>
            <w:tcBorders>
              <w:top w:val="single" w:sz="8" w:space="0" w:color="auto"/>
              <w:left w:val="single" w:sz="8" w:space="0" w:color="auto"/>
              <w:bottom w:val="single" w:sz="8" w:space="0" w:color="auto"/>
              <w:right w:val="single" w:sz="8" w:space="0" w:color="auto"/>
            </w:tcBorders>
            <w:vAlign w:val="center"/>
          </w:tcPr>
          <w:p w14:paraId="132928DC" w14:textId="2703CCD2"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08/03/23</w:t>
            </w:r>
          </w:p>
        </w:tc>
        <w:tc>
          <w:tcPr>
            <w:tcW w:w="1395" w:type="dxa"/>
            <w:tcBorders>
              <w:top w:val="single" w:sz="8" w:space="0" w:color="auto"/>
              <w:left w:val="single" w:sz="8" w:space="0" w:color="auto"/>
              <w:bottom w:val="single" w:sz="8" w:space="0" w:color="auto"/>
              <w:right w:val="single" w:sz="8" w:space="0" w:color="auto"/>
            </w:tcBorders>
            <w:vAlign w:val="center"/>
          </w:tcPr>
          <w:p w14:paraId="376B5AFA" w14:textId="15B03737" w:rsidR="004F5EAD" w:rsidRDefault="6FE2DD54" w:rsidP="128B6339">
            <w:pPr>
              <w:rPr>
                <w:rFonts w:asciiTheme="minorHAnsi" w:eastAsiaTheme="minorEastAsia" w:hAnsiTheme="minorHAnsi"/>
              </w:rPr>
            </w:pPr>
            <w:r w:rsidRPr="128B6339">
              <w:rPr>
                <w:rFonts w:asciiTheme="minorHAnsi" w:eastAsiaTheme="minorEastAsia" w:hAnsiTheme="minorHAnsi"/>
              </w:rPr>
              <w:t>07/03/24</w:t>
            </w:r>
          </w:p>
        </w:tc>
        <w:tc>
          <w:tcPr>
            <w:tcW w:w="2108" w:type="dxa"/>
            <w:tcBorders>
              <w:top w:val="single" w:sz="8" w:space="0" w:color="auto"/>
              <w:left w:val="single" w:sz="8" w:space="0" w:color="auto"/>
              <w:bottom w:val="single" w:sz="8" w:space="0" w:color="auto"/>
              <w:right w:val="single" w:sz="8" w:space="0" w:color="auto"/>
            </w:tcBorders>
            <w:vAlign w:val="center"/>
          </w:tcPr>
          <w:p w14:paraId="6F1487EB" w14:textId="46570368" w:rsidR="004F5EAD" w:rsidRPr="0005775B" w:rsidRDefault="6FE2DD54" w:rsidP="128B6339">
            <w:pPr>
              <w:jc w:val="center"/>
              <w:rPr>
                <w:rFonts w:asciiTheme="minorHAnsi" w:eastAsiaTheme="minorEastAsia" w:hAnsiTheme="minorHAnsi"/>
              </w:rPr>
            </w:pPr>
            <w:r w:rsidRPr="128B6339">
              <w:rPr>
                <w:rFonts w:asciiTheme="minorHAnsi" w:eastAsiaTheme="minorEastAsia" w:hAnsiTheme="minorHAnsi"/>
              </w:rPr>
              <w:t>£20,811</w:t>
            </w:r>
          </w:p>
        </w:tc>
        <w:tc>
          <w:tcPr>
            <w:tcW w:w="1666" w:type="dxa"/>
            <w:tcBorders>
              <w:top w:val="single" w:sz="8" w:space="0" w:color="auto"/>
              <w:left w:val="single" w:sz="8" w:space="0" w:color="auto"/>
              <w:bottom w:val="single" w:sz="8" w:space="0" w:color="auto"/>
              <w:right w:val="single" w:sz="8" w:space="0" w:color="auto"/>
            </w:tcBorders>
            <w:vAlign w:val="center"/>
          </w:tcPr>
          <w:p w14:paraId="3C09749F" w14:textId="5AA52291" w:rsidR="004F5EAD" w:rsidRDefault="6FE2DD54" w:rsidP="128B6339">
            <w:pPr>
              <w:jc w:val="center"/>
              <w:rPr>
                <w:rFonts w:asciiTheme="minorHAnsi" w:eastAsiaTheme="minorEastAsia" w:hAnsiTheme="minorHAnsi"/>
              </w:rPr>
            </w:pPr>
            <w:r w:rsidRPr="128B6339">
              <w:rPr>
                <w:rFonts w:asciiTheme="minorHAnsi" w:eastAsiaTheme="minorEastAsia" w:hAnsiTheme="minorHAnsi"/>
              </w:rPr>
              <w:t>Small</w:t>
            </w:r>
          </w:p>
        </w:tc>
      </w:tr>
      <w:tr w:rsidR="563C8EB9" w14:paraId="2C07398E" w14:textId="77777777" w:rsidTr="5B6F5854">
        <w:trPr>
          <w:trHeight w:val="660"/>
        </w:trPr>
        <w:tc>
          <w:tcPr>
            <w:tcW w:w="2370" w:type="dxa"/>
            <w:tcBorders>
              <w:top w:val="single" w:sz="8" w:space="0" w:color="auto"/>
              <w:left w:val="single" w:sz="8" w:space="0" w:color="auto"/>
              <w:bottom w:val="single" w:sz="8" w:space="0" w:color="auto"/>
              <w:right w:val="single" w:sz="8" w:space="0" w:color="auto"/>
            </w:tcBorders>
            <w:vAlign w:val="center"/>
          </w:tcPr>
          <w:p w14:paraId="17C6A13E" w14:textId="70B3162F" w:rsidR="16C57FFB" w:rsidRPr="16C57FFB" w:rsidRDefault="6FE2DD54" w:rsidP="128B6339">
            <w:pPr>
              <w:rPr>
                <w:rFonts w:asciiTheme="minorHAnsi" w:eastAsiaTheme="minorEastAsia" w:hAnsiTheme="minorHAnsi"/>
              </w:rPr>
            </w:pPr>
            <w:r w:rsidRPr="128B6339">
              <w:rPr>
                <w:rFonts w:asciiTheme="minorHAnsi" w:eastAsiaTheme="minorEastAsia" w:hAnsiTheme="minorHAnsi"/>
              </w:rPr>
              <w:t xml:space="preserve">Lifts Upgrade </w:t>
            </w:r>
          </w:p>
        </w:tc>
        <w:tc>
          <w:tcPr>
            <w:tcW w:w="3030" w:type="dxa"/>
            <w:tcBorders>
              <w:top w:val="single" w:sz="8" w:space="0" w:color="auto"/>
              <w:left w:val="single" w:sz="8" w:space="0" w:color="auto"/>
              <w:bottom w:val="single" w:sz="8" w:space="0" w:color="auto"/>
              <w:right w:val="single" w:sz="8" w:space="0" w:color="auto"/>
            </w:tcBorders>
            <w:vAlign w:val="center"/>
          </w:tcPr>
          <w:p w14:paraId="4981EC3C" w14:textId="2F7D78FA" w:rsidR="16C57FFB" w:rsidRPr="16C57FFB" w:rsidRDefault="6FE2DD54" w:rsidP="128B6339">
            <w:pPr>
              <w:rPr>
                <w:rFonts w:asciiTheme="minorHAnsi" w:eastAsiaTheme="minorEastAsia" w:hAnsiTheme="minorHAnsi"/>
              </w:rPr>
            </w:pPr>
            <w:r w:rsidRPr="128B6339">
              <w:rPr>
                <w:rFonts w:asciiTheme="minorHAnsi" w:eastAsiaTheme="minorEastAsia" w:hAnsiTheme="minorHAnsi"/>
              </w:rPr>
              <w:t>Consult Lift Services</w:t>
            </w:r>
          </w:p>
        </w:tc>
        <w:tc>
          <w:tcPr>
            <w:tcW w:w="1365" w:type="dxa"/>
            <w:tcBorders>
              <w:top w:val="single" w:sz="8" w:space="0" w:color="auto"/>
              <w:left w:val="single" w:sz="8" w:space="0" w:color="auto"/>
              <w:bottom w:val="single" w:sz="8" w:space="0" w:color="auto"/>
              <w:right w:val="single" w:sz="8" w:space="0" w:color="auto"/>
            </w:tcBorders>
            <w:vAlign w:val="center"/>
          </w:tcPr>
          <w:p w14:paraId="5269E776" w14:textId="13A43DBD" w:rsidR="16C57FFB" w:rsidRPr="16C57FFB" w:rsidRDefault="6FE2DD54" w:rsidP="128B6339">
            <w:pPr>
              <w:jc w:val="center"/>
              <w:rPr>
                <w:rFonts w:asciiTheme="minorHAnsi" w:eastAsiaTheme="minorEastAsia" w:hAnsiTheme="minorHAnsi"/>
              </w:rPr>
            </w:pPr>
            <w:r w:rsidRPr="128B6339">
              <w:rPr>
                <w:rFonts w:asciiTheme="minorHAnsi" w:eastAsiaTheme="minorEastAsia" w:hAnsiTheme="minorHAnsi"/>
              </w:rPr>
              <w:t>C-Contract</w:t>
            </w:r>
          </w:p>
        </w:tc>
        <w:tc>
          <w:tcPr>
            <w:tcW w:w="1447" w:type="dxa"/>
            <w:tcBorders>
              <w:top w:val="single" w:sz="8" w:space="0" w:color="auto"/>
              <w:left w:val="single" w:sz="8" w:space="0" w:color="auto"/>
              <w:bottom w:val="single" w:sz="8" w:space="0" w:color="auto"/>
              <w:right w:val="single" w:sz="8" w:space="0" w:color="auto"/>
            </w:tcBorders>
            <w:vAlign w:val="center"/>
          </w:tcPr>
          <w:p w14:paraId="57CD87EA" w14:textId="58BA34B0" w:rsidR="16C57FFB" w:rsidRPr="16C57FFB" w:rsidRDefault="6FE2DD54" w:rsidP="128B6339">
            <w:pPr>
              <w:jc w:val="center"/>
              <w:rPr>
                <w:rFonts w:asciiTheme="minorHAnsi" w:eastAsiaTheme="minorEastAsia" w:hAnsiTheme="minorHAnsi"/>
              </w:rPr>
            </w:pPr>
            <w:r w:rsidRPr="128B6339">
              <w:rPr>
                <w:rFonts w:asciiTheme="minorHAnsi" w:eastAsiaTheme="minorEastAsia" w:hAnsiTheme="minorHAnsi"/>
              </w:rPr>
              <w:t>17/03/23</w:t>
            </w:r>
          </w:p>
        </w:tc>
        <w:tc>
          <w:tcPr>
            <w:tcW w:w="1559" w:type="dxa"/>
            <w:tcBorders>
              <w:top w:val="single" w:sz="8" w:space="0" w:color="auto"/>
              <w:left w:val="single" w:sz="8" w:space="0" w:color="auto"/>
              <w:bottom w:val="single" w:sz="8" w:space="0" w:color="auto"/>
              <w:right w:val="single" w:sz="8" w:space="0" w:color="auto"/>
            </w:tcBorders>
            <w:vAlign w:val="center"/>
          </w:tcPr>
          <w:p w14:paraId="6B3424DA" w14:textId="53BE0CD3" w:rsidR="16C57FFB" w:rsidRPr="16C57FFB" w:rsidRDefault="6FE2DD54" w:rsidP="128B6339">
            <w:pPr>
              <w:jc w:val="center"/>
              <w:rPr>
                <w:rFonts w:asciiTheme="minorHAnsi" w:eastAsiaTheme="minorEastAsia" w:hAnsiTheme="minorHAnsi"/>
              </w:rPr>
            </w:pPr>
            <w:r w:rsidRPr="128B6339">
              <w:rPr>
                <w:rFonts w:asciiTheme="minorHAnsi" w:eastAsiaTheme="minorEastAsia" w:hAnsiTheme="minorHAnsi"/>
              </w:rPr>
              <w:t>17/03/23</w:t>
            </w:r>
          </w:p>
        </w:tc>
        <w:tc>
          <w:tcPr>
            <w:tcW w:w="1395" w:type="dxa"/>
            <w:tcBorders>
              <w:top w:val="single" w:sz="8" w:space="0" w:color="auto"/>
              <w:left w:val="single" w:sz="8" w:space="0" w:color="auto"/>
              <w:bottom w:val="single" w:sz="8" w:space="0" w:color="auto"/>
              <w:right w:val="single" w:sz="8" w:space="0" w:color="auto"/>
            </w:tcBorders>
            <w:vAlign w:val="center"/>
          </w:tcPr>
          <w:p w14:paraId="3B5B1F70" w14:textId="324C5EB0" w:rsidR="16C57FFB" w:rsidRDefault="6FE2DD54" w:rsidP="128B6339">
            <w:pPr>
              <w:rPr>
                <w:rFonts w:asciiTheme="minorHAnsi" w:eastAsiaTheme="minorEastAsia" w:hAnsiTheme="minorHAnsi"/>
              </w:rPr>
            </w:pPr>
            <w:r w:rsidRPr="128B6339">
              <w:rPr>
                <w:rFonts w:asciiTheme="minorHAnsi" w:eastAsiaTheme="minorEastAsia" w:hAnsiTheme="minorHAnsi"/>
              </w:rPr>
              <w:t>16/01/24</w:t>
            </w:r>
          </w:p>
        </w:tc>
        <w:tc>
          <w:tcPr>
            <w:tcW w:w="2108" w:type="dxa"/>
            <w:tcBorders>
              <w:top w:val="single" w:sz="8" w:space="0" w:color="auto"/>
              <w:left w:val="single" w:sz="8" w:space="0" w:color="auto"/>
              <w:bottom w:val="single" w:sz="8" w:space="0" w:color="auto"/>
              <w:right w:val="single" w:sz="8" w:space="0" w:color="auto"/>
            </w:tcBorders>
            <w:vAlign w:val="center"/>
          </w:tcPr>
          <w:p w14:paraId="285D56FE" w14:textId="17E3AECB" w:rsidR="16C57FFB" w:rsidRPr="0005775B" w:rsidRDefault="6FE2DD54" w:rsidP="128B6339">
            <w:pPr>
              <w:jc w:val="center"/>
              <w:rPr>
                <w:rFonts w:asciiTheme="minorHAnsi" w:eastAsiaTheme="minorEastAsia" w:hAnsiTheme="minorHAnsi"/>
              </w:rPr>
            </w:pPr>
            <w:r w:rsidRPr="128B6339">
              <w:rPr>
                <w:rFonts w:asciiTheme="minorHAnsi" w:eastAsiaTheme="minorEastAsia" w:hAnsiTheme="minorHAnsi"/>
              </w:rPr>
              <w:t>£230,000</w:t>
            </w:r>
          </w:p>
        </w:tc>
        <w:tc>
          <w:tcPr>
            <w:tcW w:w="1666" w:type="dxa"/>
            <w:tcBorders>
              <w:top w:val="single" w:sz="8" w:space="0" w:color="auto"/>
              <w:left w:val="single" w:sz="8" w:space="0" w:color="auto"/>
              <w:bottom w:val="single" w:sz="8" w:space="0" w:color="auto"/>
              <w:right w:val="single" w:sz="8" w:space="0" w:color="auto"/>
            </w:tcBorders>
            <w:vAlign w:val="center"/>
          </w:tcPr>
          <w:p w14:paraId="3E5448C8" w14:textId="448D5B56" w:rsidR="16C57FFB" w:rsidRPr="16C57FFB" w:rsidRDefault="6FE2DD54" w:rsidP="128B6339">
            <w:pPr>
              <w:jc w:val="center"/>
              <w:rPr>
                <w:rFonts w:asciiTheme="minorHAnsi" w:eastAsiaTheme="minorEastAsia" w:hAnsiTheme="minorHAnsi"/>
              </w:rPr>
            </w:pPr>
            <w:r w:rsidRPr="128B6339">
              <w:rPr>
                <w:rFonts w:asciiTheme="minorHAnsi" w:eastAsiaTheme="minorEastAsia" w:hAnsiTheme="minorHAnsi"/>
              </w:rPr>
              <w:t>Small</w:t>
            </w:r>
          </w:p>
        </w:tc>
      </w:tr>
      <w:tr w:rsidR="5BC09248" w14:paraId="55FD2A2C" w14:textId="77777777" w:rsidTr="5B6F5854">
        <w:trPr>
          <w:trHeight w:val="660"/>
        </w:trPr>
        <w:tc>
          <w:tcPr>
            <w:tcW w:w="2370" w:type="dxa"/>
            <w:tcBorders>
              <w:top w:val="single" w:sz="8" w:space="0" w:color="auto"/>
              <w:left w:val="single" w:sz="8" w:space="0" w:color="auto"/>
              <w:bottom w:val="single" w:sz="8" w:space="0" w:color="auto"/>
              <w:right w:val="single" w:sz="8" w:space="0" w:color="auto"/>
            </w:tcBorders>
            <w:vAlign w:val="center"/>
          </w:tcPr>
          <w:p w14:paraId="2C4C202D" w14:textId="49EF9A41" w:rsidR="274E627F" w:rsidRPr="274E627F" w:rsidRDefault="266E9889" w:rsidP="128B6339">
            <w:pPr>
              <w:rPr>
                <w:rFonts w:asciiTheme="minorHAnsi" w:eastAsiaTheme="minorEastAsia" w:hAnsiTheme="minorHAnsi"/>
              </w:rPr>
            </w:pPr>
            <w:r w:rsidRPr="128B6339">
              <w:rPr>
                <w:rFonts w:asciiTheme="minorHAnsi" w:eastAsiaTheme="minorEastAsia" w:hAnsiTheme="minorHAnsi"/>
              </w:rPr>
              <w:t>Door Maintenance Services</w:t>
            </w:r>
          </w:p>
        </w:tc>
        <w:tc>
          <w:tcPr>
            <w:tcW w:w="3030" w:type="dxa"/>
            <w:tcBorders>
              <w:top w:val="single" w:sz="8" w:space="0" w:color="auto"/>
              <w:left w:val="single" w:sz="8" w:space="0" w:color="auto"/>
              <w:bottom w:val="single" w:sz="8" w:space="0" w:color="auto"/>
              <w:right w:val="single" w:sz="8" w:space="0" w:color="auto"/>
            </w:tcBorders>
            <w:vAlign w:val="center"/>
          </w:tcPr>
          <w:p w14:paraId="7A57E944" w14:textId="06A6B750" w:rsidR="274E627F" w:rsidRPr="274E627F" w:rsidRDefault="266E9889" w:rsidP="128B6339">
            <w:pPr>
              <w:rPr>
                <w:rFonts w:asciiTheme="minorHAnsi" w:eastAsiaTheme="minorEastAsia" w:hAnsiTheme="minorHAnsi"/>
              </w:rPr>
            </w:pPr>
            <w:proofErr w:type="spellStart"/>
            <w:r w:rsidRPr="128B6339">
              <w:rPr>
                <w:rFonts w:asciiTheme="minorHAnsi" w:eastAsiaTheme="minorEastAsia" w:hAnsiTheme="minorHAnsi"/>
              </w:rPr>
              <w:t>Dasco</w:t>
            </w:r>
            <w:proofErr w:type="spellEnd"/>
            <w:r w:rsidRPr="128B6339">
              <w:rPr>
                <w:rFonts w:asciiTheme="minorHAnsi" w:eastAsiaTheme="minorEastAsia" w:hAnsiTheme="minorHAnsi"/>
              </w:rPr>
              <w:t xml:space="preserve"> Entrance Technology Ltd</w:t>
            </w:r>
          </w:p>
        </w:tc>
        <w:tc>
          <w:tcPr>
            <w:tcW w:w="1365" w:type="dxa"/>
            <w:tcBorders>
              <w:top w:val="single" w:sz="8" w:space="0" w:color="auto"/>
              <w:left w:val="single" w:sz="8" w:space="0" w:color="auto"/>
              <w:bottom w:val="single" w:sz="8" w:space="0" w:color="auto"/>
              <w:right w:val="single" w:sz="8" w:space="0" w:color="auto"/>
            </w:tcBorders>
            <w:vAlign w:val="center"/>
          </w:tcPr>
          <w:p w14:paraId="06F6EEF6" w14:textId="7AF3700E" w:rsidR="274E627F" w:rsidRPr="274E627F" w:rsidRDefault="266E9889" w:rsidP="128B6339">
            <w:pPr>
              <w:jc w:val="center"/>
              <w:rPr>
                <w:rFonts w:asciiTheme="minorHAnsi" w:eastAsiaTheme="minorEastAsia" w:hAnsiTheme="minorHAnsi"/>
              </w:rPr>
            </w:pPr>
            <w:r w:rsidRPr="128B6339">
              <w:rPr>
                <w:rFonts w:asciiTheme="minorHAnsi" w:eastAsiaTheme="minorEastAsia" w:hAnsiTheme="minorHAnsi"/>
              </w:rPr>
              <w:t>C</w:t>
            </w:r>
            <w:r w:rsidR="00355F79">
              <w:rPr>
                <w:rFonts w:asciiTheme="minorHAnsi" w:eastAsiaTheme="minorEastAsia" w:hAnsiTheme="minorHAnsi"/>
              </w:rPr>
              <w:t>-</w:t>
            </w:r>
            <w:r w:rsidRPr="128B6339">
              <w:rPr>
                <w:rFonts w:asciiTheme="minorHAnsi" w:eastAsiaTheme="minorEastAsia" w:hAnsiTheme="minorHAnsi"/>
              </w:rPr>
              <w:t>Recurrent Contract</w:t>
            </w:r>
          </w:p>
        </w:tc>
        <w:tc>
          <w:tcPr>
            <w:tcW w:w="1447" w:type="dxa"/>
            <w:tcBorders>
              <w:top w:val="single" w:sz="8" w:space="0" w:color="auto"/>
              <w:left w:val="single" w:sz="8" w:space="0" w:color="auto"/>
              <w:bottom w:val="single" w:sz="8" w:space="0" w:color="auto"/>
              <w:right w:val="single" w:sz="8" w:space="0" w:color="auto"/>
            </w:tcBorders>
            <w:vAlign w:val="center"/>
          </w:tcPr>
          <w:p w14:paraId="51C14C2F" w14:textId="7368692D" w:rsidR="274E627F" w:rsidRPr="274E627F" w:rsidRDefault="266E9889" w:rsidP="128B6339">
            <w:pPr>
              <w:jc w:val="center"/>
              <w:rPr>
                <w:rFonts w:asciiTheme="minorHAnsi" w:eastAsiaTheme="minorEastAsia" w:hAnsiTheme="minorHAnsi"/>
              </w:rPr>
            </w:pPr>
            <w:r w:rsidRPr="128B6339">
              <w:rPr>
                <w:rFonts w:asciiTheme="minorHAnsi" w:eastAsiaTheme="minorEastAsia" w:hAnsiTheme="minorHAnsi"/>
              </w:rPr>
              <w:t>13/03/23</w:t>
            </w:r>
          </w:p>
        </w:tc>
        <w:tc>
          <w:tcPr>
            <w:tcW w:w="1559" w:type="dxa"/>
            <w:tcBorders>
              <w:top w:val="single" w:sz="8" w:space="0" w:color="auto"/>
              <w:left w:val="single" w:sz="8" w:space="0" w:color="auto"/>
              <w:bottom w:val="single" w:sz="8" w:space="0" w:color="auto"/>
              <w:right w:val="single" w:sz="8" w:space="0" w:color="auto"/>
            </w:tcBorders>
            <w:vAlign w:val="center"/>
          </w:tcPr>
          <w:p w14:paraId="7511E4ED" w14:textId="44295CAA" w:rsidR="274E627F" w:rsidRPr="274E627F" w:rsidRDefault="266E9889" w:rsidP="128B6339">
            <w:pPr>
              <w:jc w:val="center"/>
              <w:rPr>
                <w:rFonts w:asciiTheme="minorHAnsi" w:eastAsiaTheme="minorEastAsia" w:hAnsiTheme="minorHAnsi"/>
              </w:rPr>
            </w:pPr>
            <w:r w:rsidRPr="128B6339">
              <w:rPr>
                <w:rFonts w:asciiTheme="minorHAnsi" w:eastAsiaTheme="minorEastAsia" w:hAnsiTheme="minorHAnsi"/>
              </w:rPr>
              <w:t>01/04/23</w:t>
            </w:r>
          </w:p>
        </w:tc>
        <w:tc>
          <w:tcPr>
            <w:tcW w:w="1395" w:type="dxa"/>
            <w:tcBorders>
              <w:top w:val="single" w:sz="8" w:space="0" w:color="auto"/>
              <w:left w:val="single" w:sz="8" w:space="0" w:color="auto"/>
              <w:bottom w:val="single" w:sz="8" w:space="0" w:color="auto"/>
              <w:right w:val="single" w:sz="8" w:space="0" w:color="auto"/>
            </w:tcBorders>
            <w:vAlign w:val="center"/>
          </w:tcPr>
          <w:p w14:paraId="086A1CAF" w14:textId="6BC8F9B9" w:rsidR="274E627F" w:rsidRDefault="266E9889" w:rsidP="128B6339">
            <w:pPr>
              <w:rPr>
                <w:rFonts w:asciiTheme="minorHAnsi" w:eastAsiaTheme="minorEastAsia" w:hAnsiTheme="minorHAnsi"/>
              </w:rPr>
            </w:pPr>
            <w:r w:rsidRPr="128B6339">
              <w:rPr>
                <w:rFonts w:asciiTheme="minorHAnsi" w:eastAsiaTheme="minorEastAsia" w:hAnsiTheme="minorHAnsi"/>
              </w:rPr>
              <w:t>31/03/26</w:t>
            </w:r>
          </w:p>
        </w:tc>
        <w:tc>
          <w:tcPr>
            <w:tcW w:w="2108" w:type="dxa"/>
            <w:tcBorders>
              <w:top w:val="single" w:sz="8" w:space="0" w:color="auto"/>
              <w:left w:val="single" w:sz="8" w:space="0" w:color="auto"/>
              <w:bottom w:val="single" w:sz="8" w:space="0" w:color="auto"/>
              <w:right w:val="single" w:sz="8" w:space="0" w:color="auto"/>
            </w:tcBorders>
            <w:vAlign w:val="center"/>
          </w:tcPr>
          <w:p w14:paraId="6A554FF8" w14:textId="673D951A" w:rsidR="274E627F" w:rsidRPr="0005775B" w:rsidRDefault="266E9889" w:rsidP="128B6339">
            <w:pPr>
              <w:jc w:val="center"/>
              <w:rPr>
                <w:rFonts w:asciiTheme="minorHAnsi" w:eastAsiaTheme="minorEastAsia" w:hAnsiTheme="minorHAnsi"/>
              </w:rPr>
            </w:pPr>
            <w:r w:rsidRPr="128B6339">
              <w:rPr>
                <w:rFonts w:asciiTheme="minorHAnsi" w:eastAsiaTheme="minorEastAsia" w:hAnsiTheme="minorHAnsi"/>
              </w:rPr>
              <w:t>£250,000</w:t>
            </w:r>
          </w:p>
        </w:tc>
        <w:tc>
          <w:tcPr>
            <w:tcW w:w="1666" w:type="dxa"/>
            <w:tcBorders>
              <w:top w:val="single" w:sz="8" w:space="0" w:color="auto"/>
              <w:left w:val="single" w:sz="8" w:space="0" w:color="auto"/>
              <w:bottom w:val="single" w:sz="8" w:space="0" w:color="auto"/>
              <w:right w:val="single" w:sz="8" w:space="0" w:color="auto"/>
            </w:tcBorders>
            <w:vAlign w:val="center"/>
          </w:tcPr>
          <w:p w14:paraId="7173843D" w14:textId="504E1D66" w:rsidR="274E627F" w:rsidRPr="274E627F" w:rsidRDefault="266E9889" w:rsidP="128B6339">
            <w:pPr>
              <w:jc w:val="center"/>
              <w:rPr>
                <w:rFonts w:asciiTheme="minorHAnsi" w:eastAsiaTheme="minorEastAsia" w:hAnsiTheme="minorHAnsi"/>
              </w:rPr>
            </w:pPr>
            <w:r w:rsidRPr="128B6339">
              <w:rPr>
                <w:rFonts w:asciiTheme="minorHAnsi" w:eastAsiaTheme="minorEastAsia" w:hAnsiTheme="minorHAnsi"/>
              </w:rPr>
              <w:t>Small</w:t>
            </w:r>
          </w:p>
        </w:tc>
      </w:tr>
      <w:tr w:rsidR="004F5EAD" w14:paraId="69B9FBED" w14:textId="77777777" w:rsidTr="5B6F5854">
        <w:trPr>
          <w:trHeight w:val="660"/>
        </w:trPr>
        <w:tc>
          <w:tcPr>
            <w:tcW w:w="2370" w:type="dxa"/>
            <w:tcBorders>
              <w:top w:val="single" w:sz="8" w:space="0" w:color="auto"/>
              <w:left w:val="single" w:sz="8" w:space="0" w:color="auto"/>
              <w:bottom w:val="single" w:sz="8" w:space="0" w:color="auto"/>
              <w:right w:val="single" w:sz="8" w:space="0" w:color="auto"/>
            </w:tcBorders>
            <w:vAlign w:val="center"/>
          </w:tcPr>
          <w:p w14:paraId="03793CC9" w14:textId="1F6BBBE3" w:rsidR="004F5EAD" w:rsidRDefault="266E9889" w:rsidP="128B6339">
            <w:pPr>
              <w:rPr>
                <w:rFonts w:asciiTheme="minorHAnsi" w:eastAsiaTheme="minorEastAsia" w:hAnsiTheme="minorHAnsi"/>
              </w:rPr>
            </w:pPr>
            <w:r w:rsidRPr="128B6339">
              <w:rPr>
                <w:rFonts w:asciiTheme="minorHAnsi" w:eastAsiaTheme="minorEastAsia" w:hAnsiTheme="minorHAnsi"/>
              </w:rPr>
              <w:t>Audio Visual Equipment</w:t>
            </w:r>
          </w:p>
        </w:tc>
        <w:tc>
          <w:tcPr>
            <w:tcW w:w="3030" w:type="dxa"/>
            <w:tcBorders>
              <w:top w:val="single" w:sz="8" w:space="0" w:color="auto"/>
              <w:left w:val="single" w:sz="8" w:space="0" w:color="auto"/>
              <w:bottom w:val="single" w:sz="8" w:space="0" w:color="auto"/>
              <w:right w:val="single" w:sz="8" w:space="0" w:color="auto"/>
            </w:tcBorders>
            <w:vAlign w:val="center"/>
          </w:tcPr>
          <w:p w14:paraId="66845041" w14:textId="2CEB4647" w:rsidR="004F5EAD" w:rsidRDefault="266E9889" w:rsidP="128B6339">
            <w:pPr>
              <w:rPr>
                <w:rFonts w:asciiTheme="minorHAnsi" w:eastAsiaTheme="minorEastAsia" w:hAnsiTheme="minorHAnsi"/>
              </w:rPr>
            </w:pPr>
            <w:r w:rsidRPr="128B6339">
              <w:rPr>
                <w:rFonts w:asciiTheme="minorHAnsi" w:eastAsiaTheme="minorEastAsia" w:hAnsiTheme="minorHAnsi"/>
              </w:rPr>
              <w:t>SSUK Limited</w:t>
            </w:r>
          </w:p>
        </w:tc>
        <w:tc>
          <w:tcPr>
            <w:tcW w:w="1365" w:type="dxa"/>
            <w:tcBorders>
              <w:top w:val="single" w:sz="8" w:space="0" w:color="auto"/>
              <w:left w:val="single" w:sz="8" w:space="0" w:color="auto"/>
              <w:bottom w:val="single" w:sz="8" w:space="0" w:color="auto"/>
              <w:right w:val="single" w:sz="8" w:space="0" w:color="auto"/>
            </w:tcBorders>
            <w:vAlign w:val="center"/>
          </w:tcPr>
          <w:p w14:paraId="238EEE02" w14:textId="25A7ADCB" w:rsidR="004F5EAD" w:rsidRDefault="266E9889" w:rsidP="128B6339">
            <w:pPr>
              <w:jc w:val="center"/>
              <w:rPr>
                <w:rFonts w:asciiTheme="minorHAnsi" w:eastAsiaTheme="minorEastAsia" w:hAnsiTheme="minorHAnsi"/>
              </w:rPr>
            </w:pPr>
            <w:r w:rsidRPr="128B6339">
              <w:rPr>
                <w:rFonts w:asciiTheme="minorHAnsi" w:eastAsiaTheme="minorEastAsia" w:hAnsiTheme="minorHAnsi"/>
              </w:rPr>
              <w:t>C-Framework call off</w:t>
            </w:r>
          </w:p>
        </w:tc>
        <w:tc>
          <w:tcPr>
            <w:tcW w:w="1447" w:type="dxa"/>
            <w:tcBorders>
              <w:top w:val="single" w:sz="8" w:space="0" w:color="auto"/>
              <w:left w:val="single" w:sz="8" w:space="0" w:color="auto"/>
              <w:bottom w:val="single" w:sz="8" w:space="0" w:color="auto"/>
              <w:right w:val="single" w:sz="8" w:space="0" w:color="auto"/>
            </w:tcBorders>
            <w:vAlign w:val="center"/>
          </w:tcPr>
          <w:p w14:paraId="542EF72C" w14:textId="27044F0D" w:rsidR="004F5EAD" w:rsidRDefault="00585284" w:rsidP="128B6339">
            <w:pPr>
              <w:jc w:val="center"/>
              <w:rPr>
                <w:rFonts w:asciiTheme="minorHAnsi" w:eastAsiaTheme="minorEastAsia" w:hAnsiTheme="minorHAnsi"/>
              </w:rPr>
            </w:pPr>
            <w:r>
              <w:rPr>
                <w:rFonts w:asciiTheme="minorHAnsi" w:eastAsiaTheme="minorEastAsia" w:hAnsiTheme="minorHAnsi"/>
              </w:rPr>
              <w:t>14/03/23</w:t>
            </w:r>
          </w:p>
        </w:tc>
        <w:tc>
          <w:tcPr>
            <w:tcW w:w="1559" w:type="dxa"/>
            <w:tcBorders>
              <w:top w:val="single" w:sz="8" w:space="0" w:color="auto"/>
              <w:left w:val="single" w:sz="8" w:space="0" w:color="auto"/>
              <w:bottom w:val="single" w:sz="8" w:space="0" w:color="auto"/>
              <w:right w:val="single" w:sz="8" w:space="0" w:color="auto"/>
            </w:tcBorders>
            <w:vAlign w:val="center"/>
          </w:tcPr>
          <w:p w14:paraId="7D7310D2" w14:textId="77777777" w:rsidR="008C1FDB" w:rsidRDefault="008C1FDB" w:rsidP="128B6339">
            <w:pPr>
              <w:jc w:val="center"/>
              <w:rPr>
                <w:rFonts w:asciiTheme="minorHAnsi" w:eastAsiaTheme="minorEastAsia" w:hAnsiTheme="minorHAnsi"/>
              </w:rPr>
            </w:pPr>
          </w:p>
          <w:p w14:paraId="20F470A5" w14:textId="3B887812" w:rsidR="004F5EAD" w:rsidRDefault="266E9889" w:rsidP="128B6339">
            <w:pPr>
              <w:jc w:val="center"/>
              <w:rPr>
                <w:rFonts w:asciiTheme="minorHAnsi" w:eastAsiaTheme="minorEastAsia" w:hAnsiTheme="minorHAnsi"/>
              </w:rPr>
            </w:pPr>
            <w:r w:rsidRPr="128B6339">
              <w:rPr>
                <w:rFonts w:asciiTheme="minorHAnsi" w:eastAsiaTheme="minorEastAsia" w:hAnsiTheme="minorHAnsi"/>
              </w:rPr>
              <w:t>01/04/23</w:t>
            </w:r>
          </w:p>
          <w:p w14:paraId="27B0742E" w14:textId="164556CF" w:rsidR="004F5EAD" w:rsidRDefault="004F5EAD" w:rsidP="128B6339">
            <w:pPr>
              <w:jc w:val="center"/>
              <w:rPr>
                <w:rFonts w:asciiTheme="minorHAnsi" w:eastAsiaTheme="minorEastAsia" w:hAnsiTheme="minorHAnsi"/>
              </w:rPr>
            </w:pPr>
          </w:p>
        </w:tc>
        <w:tc>
          <w:tcPr>
            <w:tcW w:w="1395" w:type="dxa"/>
            <w:tcBorders>
              <w:top w:val="single" w:sz="8" w:space="0" w:color="auto"/>
              <w:left w:val="single" w:sz="8" w:space="0" w:color="auto"/>
              <w:bottom w:val="single" w:sz="8" w:space="0" w:color="auto"/>
              <w:right w:val="single" w:sz="8" w:space="0" w:color="auto"/>
            </w:tcBorders>
            <w:vAlign w:val="center"/>
          </w:tcPr>
          <w:p w14:paraId="72ACC4A5" w14:textId="77777777" w:rsidR="008C1FDB" w:rsidRDefault="008C1FDB" w:rsidP="128B6339">
            <w:pPr>
              <w:jc w:val="center"/>
              <w:rPr>
                <w:rFonts w:asciiTheme="minorHAnsi" w:eastAsiaTheme="minorEastAsia" w:hAnsiTheme="minorHAnsi"/>
              </w:rPr>
            </w:pPr>
          </w:p>
          <w:p w14:paraId="1D136C38" w14:textId="425930AA" w:rsidR="004F5EAD" w:rsidRDefault="266E9889" w:rsidP="128B6339">
            <w:pPr>
              <w:jc w:val="center"/>
              <w:rPr>
                <w:rFonts w:asciiTheme="minorHAnsi" w:eastAsiaTheme="minorEastAsia" w:hAnsiTheme="minorHAnsi"/>
              </w:rPr>
            </w:pPr>
            <w:r w:rsidRPr="128B6339">
              <w:rPr>
                <w:rFonts w:asciiTheme="minorHAnsi" w:eastAsiaTheme="minorEastAsia" w:hAnsiTheme="minorHAnsi"/>
              </w:rPr>
              <w:t>31/03/26</w:t>
            </w:r>
          </w:p>
          <w:p w14:paraId="5713D052" w14:textId="5269793A" w:rsidR="004F5EAD" w:rsidRDefault="004F5EAD" w:rsidP="128B6339">
            <w:pPr>
              <w:rPr>
                <w:rFonts w:asciiTheme="minorHAnsi" w:eastAsiaTheme="minorEastAsia" w:hAnsiTheme="minorHAnsi"/>
              </w:rPr>
            </w:pPr>
          </w:p>
        </w:tc>
        <w:tc>
          <w:tcPr>
            <w:tcW w:w="2108" w:type="dxa"/>
            <w:tcBorders>
              <w:top w:val="single" w:sz="8" w:space="0" w:color="auto"/>
              <w:left w:val="single" w:sz="8" w:space="0" w:color="auto"/>
              <w:bottom w:val="single" w:sz="8" w:space="0" w:color="auto"/>
              <w:right w:val="single" w:sz="8" w:space="0" w:color="auto"/>
            </w:tcBorders>
            <w:vAlign w:val="center"/>
          </w:tcPr>
          <w:p w14:paraId="5FE2DF78" w14:textId="77777777" w:rsidR="008C1FDB" w:rsidRDefault="49D6C325" w:rsidP="128B6339">
            <w:pPr>
              <w:rPr>
                <w:rFonts w:asciiTheme="minorHAnsi" w:eastAsiaTheme="minorEastAsia" w:hAnsiTheme="minorHAnsi"/>
              </w:rPr>
            </w:pPr>
            <w:r w:rsidRPr="63B8D07A">
              <w:rPr>
                <w:rFonts w:asciiTheme="minorHAnsi" w:eastAsiaTheme="minorEastAsia" w:hAnsiTheme="minorHAnsi"/>
              </w:rPr>
              <w:t xml:space="preserve">       </w:t>
            </w:r>
          </w:p>
          <w:p w14:paraId="1CDCF212" w14:textId="0424EF1E" w:rsidR="004F5EAD" w:rsidRPr="0005775B" w:rsidRDefault="000A6EDC" w:rsidP="128B6339">
            <w:pPr>
              <w:rPr>
                <w:rFonts w:asciiTheme="minorHAnsi" w:eastAsiaTheme="minorEastAsia" w:hAnsiTheme="minorHAnsi"/>
              </w:rPr>
            </w:pPr>
            <w:r>
              <w:rPr>
                <w:rFonts w:asciiTheme="minorHAnsi" w:eastAsiaTheme="minorEastAsia" w:hAnsiTheme="minorHAnsi"/>
              </w:rPr>
              <w:t xml:space="preserve">       </w:t>
            </w:r>
            <w:r w:rsidR="266E9889" w:rsidRPr="128B6339">
              <w:rPr>
                <w:rFonts w:asciiTheme="minorHAnsi" w:eastAsiaTheme="minorEastAsia" w:hAnsiTheme="minorHAnsi"/>
              </w:rPr>
              <w:t>£3,000,000</w:t>
            </w:r>
          </w:p>
          <w:p w14:paraId="6B48C2CE" w14:textId="62670931" w:rsidR="004F5EAD" w:rsidRPr="0005775B" w:rsidRDefault="004F5EAD" w:rsidP="128B6339">
            <w:pPr>
              <w:jc w:val="center"/>
              <w:rPr>
                <w:rFonts w:asciiTheme="minorHAnsi" w:eastAsiaTheme="minorEastAsia" w:hAnsiTheme="minorHAnsi"/>
              </w:rPr>
            </w:pPr>
          </w:p>
        </w:tc>
        <w:tc>
          <w:tcPr>
            <w:tcW w:w="1666" w:type="dxa"/>
            <w:tcBorders>
              <w:top w:val="single" w:sz="8" w:space="0" w:color="auto"/>
              <w:left w:val="single" w:sz="8" w:space="0" w:color="auto"/>
              <w:bottom w:val="single" w:sz="8" w:space="0" w:color="auto"/>
              <w:right w:val="single" w:sz="8" w:space="0" w:color="auto"/>
            </w:tcBorders>
            <w:vAlign w:val="center"/>
          </w:tcPr>
          <w:p w14:paraId="72C85375" w14:textId="3211ADAB" w:rsidR="00886A2F" w:rsidRDefault="266E9889" w:rsidP="128B6339">
            <w:pPr>
              <w:jc w:val="center"/>
              <w:rPr>
                <w:rFonts w:asciiTheme="minorHAnsi" w:eastAsiaTheme="minorEastAsia" w:hAnsiTheme="minorHAnsi"/>
              </w:rPr>
            </w:pPr>
            <w:r w:rsidRPr="128B6339">
              <w:rPr>
                <w:rFonts w:asciiTheme="minorHAnsi" w:eastAsiaTheme="minorEastAsia" w:hAnsiTheme="minorHAnsi"/>
              </w:rPr>
              <w:t>Medium</w:t>
            </w:r>
          </w:p>
        </w:tc>
      </w:tr>
      <w:tr w:rsidR="004F5EAD" w14:paraId="0A40D652" w14:textId="77777777" w:rsidTr="5B6F5854">
        <w:trPr>
          <w:trHeight w:val="540"/>
        </w:trPr>
        <w:tc>
          <w:tcPr>
            <w:tcW w:w="2370" w:type="dxa"/>
            <w:tcBorders>
              <w:top w:val="single" w:sz="8" w:space="0" w:color="auto"/>
              <w:left w:val="single" w:sz="8" w:space="0" w:color="auto"/>
              <w:bottom w:val="single" w:sz="8" w:space="0" w:color="auto"/>
              <w:right w:val="single" w:sz="8" w:space="0" w:color="auto"/>
            </w:tcBorders>
            <w:vAlign w:val="center"/>
          </w:tcPr>
          <w:p w14:paraId="4BB088B9" w14:textId="61AC2817" w:rsidR="004F5EAD" w:rsidRDefault="266E9889" w:rsidP="128B6339">
            <w:pPr>
              <w:rPr>
                <w:rFonts w:asciiTheme="minorHAnsi" w:eastAsiaTheme="minorEastAsia" w:hAnsiTheme="minorHAnsi"/>
              </w:rPr>
            </w:pPr>
            <w:r w:rsidRPr="128B6339">
              <w:rPr>
                <w:rFonts w:asciiTheme="minorHAnsi" w:eastAsiaTheme="minorEastAsia" w:hAnsiTheme="minorHAnsi"/>
              </w:rPr>
              <w:lastRenderedPageBreak/>
              <w:t>Card Acquiring Service</w:t>
            </w:r>
          </w:p>
        </w:tc>
        <w:tc>
          <w:tcPr>
            <w:tcW w:w="3030" w:type="dxa"/>
            <w:tcBorders>
              <w:top w:val="single" w:sz="8" w:space="0" w:color="auto"/>
              <w:left w:val="single" w:sz="8" w:space="0" w:color="auto"/>
              <w:bottom w:val="single" w:sz="8" w:space="0" w:color="auto"/>
              <w:right w:val="single" w:sz="8" w:space="0" w:color="auto"/>
            </w:tcBorders>
            <w:vAlign w:val="center"/>
          </w:tcPr>
          <w:p w14:paraId="4E7A00F7" w14:textId="4287FF11" w:rsidR="004F5EAD" w:rsidRDefault="266E9889" w:rsidP="128B6339">
            <w:pPr>
              <w:rPr>
                <w:rFonts w:asciiTheme="minorHAnsi" w:eastAsiaTheme="minorEastAsia" w:hAnsiTheme="minorHAnsi"/>
              </w:rPr>
            </w:pPr>
            <w:r w:rsidRPr="128B6339">
              <w:rPr>
                <w:rFonts w:asciiTheme="minorHAnsi" w:eastAsiaTheme="minorEastAsia" w:hAnsiTheme="minorHAnsi"/>
              </w:rPr>
              <w:t>Lloyds TSB Cardnet Merchant Services</w:t>
            </w:r>
          </w:p>
        </w:tc>
        <w:tc>
          <w:tcPr>
            <w:tcW w:w="1365" w:type="dxa"/>
            <w:tcBorders>
              <w:top w:val="single" w:sz="8" w:space="0" w:color="auto"/>
              <w:left w:val="single" w:sz="8" w:space="0" w:color="auto"/>
              <w:bottom w:val="single" w:sz="8" w:space="0" w:color="auto"/>
              <w:right w:val="single" w:sz="8" w:space="0" w:color="auto"/>
            </w:tcBorders>
            <w:vAlign w:val="center"/>
          </w:tcPr>
          <w:p w14:paraId="3983E2D1" w14:textId="52967883" w:rsidR="004F5EAD" w:rsidRDefault="266E9889" w:rsidP="128B6339">
            <w:pPr>
              <w:jc w:val="center"/>
              <w:rPr>
                <w:rFonts w:asciiTheme="minorHAnsi" w:eastAsiaTheme="minorEastAsia" w:hAnsiTheme="minorHAnsi"/>
              </w:rPr>
            </w:pPr>
            <w:r w:rsidRPr="128B6339">
              <w:rPr>
                <w:rFonts w:asciiTheme="minorHAnsi" w:eastAsiaTheme="minorEastAsia" w:hAnsiTheme="minorHAnsi"/>
              </w:rPr>
              <w:t>C-Recurrent Contract</w:t>
            </w:r>
          </w:p>
        </w:tc>
        <w:tc>
          <w:tcPr>
            <w:tcW w:w="1447" w:type="dxa"/>
            <w:tcBorders>
              <w:top w:val="single" w:sz="8" w:space="0" w:color="auto"/>
              <w:left w:val="single" w:sz="8" w:space="0" w:color="auto"/>
              <w:bottom w:val="single" w:sz="8" w:space="0" w:color="auto"/>
              <w:right w:val="single" w:sz="8" w:space="0" w:color="auto"/>
            </w:tcBorders>
            <w:vAlign w:val="center"/>
          </w:tcPr>
          <w:p w14:paraId="13A132A9" w14:textId="28C5C2E3" w:rsidR="004F5EAD" w:rsidRDefault="266E9889" w:rsidP="128B6339">
            <w:pPr>
              <w:jc w:val="center"/>
              <w:rPr>
                <w:rFonts w:asciiTheme="minorHAnsi" w:eastAsiaTheme="minorEastAsia" w:hAnsiTheme="minorHAnsi"/>
              </w:rPr>
            </w:pPr>
            <w:r w:rsidRPr="128B6339">
              <w:rPr>
                <w:rFonts w:asciiTheme="minorHAnsi" w:eastAsiaTheme="minorEastAsia" w:hAnsiTheme="minorHAnsi"/>
              </w:rPr>
              <w:t>14/04/23</w:t>
            </w:r>
          </w:p>
        </w:tc>
        <w:tc>
          <w:tcPr>
            <w:tcW w:w="1559" w:type="dxa"/>
            <w:tcBorders>
              <w:top w:val="single" w:sz="8" w:space="0" w:color="auto"/>
              <w:left w:val="single" w:sz="8" w:space="0" w:color="auto"/>
              <w:bottom w:val="single" w:sz="8" w:space="0" w:color="auto"/>
              <w:right w:val="single" w:sz="8" w:space="0" w:color="auto"/>
            </w:tcBorders>
            <w:vAlign w:val="center"/>
          </w:tcPr>
          <w:p w14:paraId="2A2142DB" w14:textId="79984559" w:rsidR="004F5EAD" w:rsidRDefault="266E9889" w:rsidP="128B6339">
            <w:pPr>
              <w:jc w:val="center"/>
              <w:rPr>
                <w:rFonts w:asciiTheme="minorHAnsi" w:eastAsiaTheme="minorEastAsia" w:hAnsiTheme="minorHAnsi"/>
              </w:rPr>
            </w:pPr>
            <w:r w:rsidRPr="128B6339">
              <w:rPr>
                <w:rFonts w:asciiTheme="minorHAnsi" w:eastAsiaTheme="minorEastAsia" w:hAnsiTheme="minorHAnsi"/>
              </w:rPr>
              <w:t>14/04/23</w:t>
            </w:r>
          </w:p>
        </w:tc>
        <w:tc>
          <w:tcPr>
            <w:tcW w:w="1395" w:type="dxa"/>
            <w:tcBorders>
              <w:top w:val="single" w:sz="8" w:space="0" w:color="auto"/>
              <w:left w:val="single" w:sz="8" w:space="0" w:color="auto"/>
              <w:bottom w:val="single" w:sz="8" w:space="0" w:color="auto"/>
              <w:right w:val="single" w:sz="8" w:space="0" w:color="auto"/>
            </w:tcBorders>
            <w:vAlign w:val="center"/>
          </w:tcPr>
          <w:p w14:paraId="590E8DA5" w14:textId="0B316F72" w:rsidR="004F5EAD" w:rsidRDefault="266E9889" w:rsidP="128B6339">
            <w:pPr>
              <w:rPr>
                <w:rFonts w:asciiTheme="minorHAnsi" w:eastAsiaTheme="minorEastAsia" w:hAnsiTheme="minorHAnsi"/>
              </w:rPr>
            </w:pPr>
            <w:r w:rsidRPr="128B6339">
              <w:rPr>
                <w:rFonts w:asciiTheme="minorHAnsi" w:eastAsiaTheme="minorEastAsia" w:hAnsiTheme="minorHAnsi"/>
              </w:rPr>
              <w:t>13/04/26</w:t>
            </w:r>
          </w:p>
        </w:tc>
        <w:tc>
          <w:tcPr>
            <w:tcW w:w="2108" w:type="dxa"/>
            <w:tcBorders>
              <w:top w:val="single" w:sz="8" w:space="0" w:color="auto"/>
              <w:left w:val="single" w:sz="8" w:space="0" w:color="auto"/>
              <w:bottom w:val="single" w:sz="8" w:space="0" w:color="auto"/>
              <w:right w:val="single" w:sz="8" w:space="0" w:color="auto"/>
            </w:tcBorders>
            <w:vAlign w:val="center"/>
          </w:tcPr>
          <w:p w14:paraId="1E5CD4BA" w14:textId="72AE879F" w:rsidR="004F5EAD" w:rsidRPr="0005775B" w:rsidRDefault="266E9889" w:rsidP="128B6339">
            <w:pPr>
              <w:jc w:val="center"/>
              <w:rPr>
                <w:rFonts w:asciiTheme="minorHAnsi" w:eastAsiaTheme="minorEastAsia" w:hAnsiTheme="minorHAnsi"/>
              </w:rPr>
            </w:pPr>
            <w:r w:rsidRPr="128B6339">
              <w:rPr>
                <w:rFonts w:asciiTheme="minorHAnsi" w:eastAsiaTheme="minorEastAsia" w:hAnsiTheme="minorHAnsi"/>
              </w:rPr>
              <w:t>£120,000</w:t>
            </w:r>
          </w:p>
        </w:tc>
        <w:tc>
          <w:tcPr>
            <w:tcW w:w="1666" w:type="dxa"/>
            <w:tcBorders>
              <w:top w:val="single" w:sz="8" w:space="0" w:color="auto"/>
              <w:left w:val="single" w:sz="8" w:space="0" w:color="auto"/>
              <w:bottom w:val="single" w:sz="8" w:space="0" w:color="auto"/>
              <w:right w:val="single" w:sz="8" w:space="0" w:color="auto"/>
            </w:tcBorders>
            <w:vAlign w:val="center"/>
          </w:tcPr>
          <w:p w14:paraId="6A59989E" w14:textId="6380072C" w:rsidR="004F5EAD" w:rsidRPr="00D84050" w:rsidRDefault="266E9889" w:rsidP="128B6339">
            <w:pPr>
              <w:jc w:val="center"/>
              <w:rPr>
                <w:rFonts w:asciiTheme="minorHAnsi" w:eastAsiaTheme="minorEastAsia" w:hAnsiTheme="minorHAnsi"/>
              </w:rPr>
            </w:pPr>
            <w:r w:rsidRPr="128B6339">
              <w:rPr>
                <w:rFonts w:asciiTheme="minorHAnsi" w:eastAsiaTheme="minorEastAsia" w:hAnsiTheme="minorHAnsi"/>
              </w:rPr>
              <w:t>Large</w:t>
            </w:r>
          </w:p>
        </w:tc>
      </w:tr>
      <w:tr w:rsidR="7772FF16" w14:paraId="3578BBCC" w14:textId="77777777" w:rsidTr="5B6F5854">
        <w:trPr>
          <w:trHeight w:val="540"/>
        </w:trPr>
        <w:tc>
          <w:tcPr>
            <w:tcW w:w="2370" w:type="dxa"/>
            <w:tcBorders>
              <w:top w:val="single" w:sz="8" w:space="0" w:color="auto"/>
              <w:left w:val="single" w:sz="8" w:space="0" w:color="auto"/>
              <w:bottom w:val="single" w:sz="8" w:space="0" w:color="auto"/>
              <w:right w:val="single" w:sz="8" w:space="0" w:color="auto"/>
            </w:tcBorders>
            <w:vAlign w:val="center"/>
          </w:tcPr>
          <w:p w14:paraId="07FA9B4E" w14:textId="79797532" w:rsidR="7772FF16" w:rsidRDefault="266E9889" w:rsidP="128B6339">
            <w:pPr>
              <w:rPr>
                <w:rFonts w:asciiTheme="minorHAnsi" w:eastAsiaTheme="minorEastAsia" w:hAnsiTheme="minorHAnsi"/>
              </w:rPr>
            </w:pPr>
            <w:r w:rsidRPr="128B6339">
              <w:rPr>
                <w:rFonts w:asciiTheme="minorHAnsi" w:eastAsiaTheme="minorEastAsia" w:hAnsiTheme="minorHAnsi"/>
              </w:rPr>
              <w:t>Business Advisory Services</w:t>
            </w:r>
          </w:p>
        </w:tc>
        <w:tc>
          <w:tcPr>
            <w:tcW w:w="3030" w:type="dxa"/>
            <w:tcBorders>
              <w:top w:val="single" w:sz="8" w:space="0" w:color="auto"/>
              <w:left w:val="single" w:sz="8" w:space="0" w:color="auto"/>
              <w:bottom w:val="single" w:sz="8" w:space="0" w:color="auto"/>
              <w:right w:val="single" w:sz="8" w:space="0" w:color="auto"/>
            </w:tcBorders>
            <w:vAlign w:val="center"/>
          </w:tcPr>
          <w:p w14:paraId="2CB30FD7" w14:textId="08E5466F" w:rsidR="7772FF16" w:rsidRDefault="266E9889" w:rsidP="128B6339">
            <w:pPr>
              <w:rPr>
                <w:rFonts w:asciiTheme="minorHAnsi" w:eastAsiaTheme="minorEastAsia" w:hAnsiTheme="minorHAnsi"/>
              </w:rPr>
            </w:pPr>
            <w:r w:rsidRPr="128B6339">
              <w:rPr>
                <w:rFonts w:asciiTheme="minorHAnsi" w:eastAsiaTheme="minorEastAsia" w:hAnsiTheme="minorHAnsi"/>
              </w:rPr>
              <w:t xml:space="preserve">Evison Consulting </w:t>
            </w:r>
          </w:p>
        </w:tc>
        <w:tc>
          <w:tcPr>
            <w:tcW w:w="1365" w:type="dxa"/>
            <w:tcBorders>
              <w:top w:val="single" w:sz="8" w:space="0" w:color="auto"/>
              <w:left w:val="single" w:sz="8" w:space="0" w:color="auto"/>
              <w:bottom w:val="single" w:sz="8" w:space="0" w:color="auto"/>
              <w:right w:val="single" w:sz="8" w:space="0" w:color="auto"/>
            </w:tcBorders>
            <w:vAlign w:val="center"/>
          </w:tcPr>
          <w:p w14:paraId="552A1125" w14:textId="1704AF35" w:rsidR="7772FF16" w:rsidRDefault="266E9889" w:rsidP="128B6339">
            <w:pPr>
              <w:jc w:val="center"/>
              <w:rPr>
                <w:rFonts w:asciiTheme="minorHAnsi" w:eastAsiaTheme="minorEastAsia" w:hAnsiTheme="minorHAnsi"/>
              </w:rPr>
            </w:pPr>
            <w:r w:rsidRPr="128B6339">
              <w:rPr>
                <w:rFonts w:asciiTheme="minorHAnsi" w:eastAsiaTheme="minorEastAsia" w:hAnsiTheme="minorHAnsi"/>
              </w:rPr>
              <w:t>C-Framework call off</w:t>
            </w:r>
          </w:p>
        </w:tc>
        <w:tc>
          <w:tcPr>
            <w:tcW w:w="1447" w:type="dxa"/>
            <w:tcBorders>
              <w:top w:val="single" w:sz="8" w:space="0" w:color="auto"/>
              <w:left w:val="single" w:sz="8" w:space="0" w:color="auto"/>
              <w:bottom w:val="single" w:sz="8" w:space="0" w:color="auto"/>
              <w:right w:val="single" w:sz="8" w:space="0" w:color="auto"/>
            </w:tcBorders>
            <w:vAlign w:val="center"/>
          </w:tcPr>
          <w:p w14:paraId="0ADE263D" w14:textId="7F4E2C55" w:rsidR="7772FF16" w:rsidRDefault="266E9889" w:rsidP="128B6339">
            <w:pPr>
              <w:jc w:val="center"/>
              <w:rPr>
                <w:rFonts w:asciiTheme="minorHAnsi" w:eastAsiaTheme="minorEastAsia" w:hAnsiTheme="minorHAnsi"/>
              </w:rPr>
            </w:pPr>
            <w:r w:rsidRPr="128B6339">
              <w:rPr>
                <w:rFonts w:asciiTheme="minorHAnsi" w:eastAsiaTheme="minorEastAsia" w:hAnsiTheme="minorHAnsi"/>
              </w:rPr>
              <w:t>15/03/23</w:t>
            </w:r>
          </w:p>
        </w:tc>
        <w:tc>
          <w:tcPr>
            <w:tcW w:w="1559" w:type="dxa"/>
            <w:tcBorders>
              <w:top w:val="single" w:sz="8" w:space="0" w:color="auto"/>
              <w:left w:val="single" w:sz="8" w:space="0" w:color="auto"/>
              <w:bottom w:val="single" w:sz="8" w:space="0" w:color="auto"/>
              <w:right w:val="single" w:sz="8" w:space="0" w:color="auto"/>
            </w:tcBorders>
            <w:vAlign w:val="center"/>
          </w:tcPr>
          <w:p w14:paraId="3D85639B" w14:textId="5908B1D1" w:rsidR="7772FF16" w:rsidRDefault="266E9889" w:rsidP="128B6339">
            <w:pPr>
              <w:jc w:val="center"/>
              <w:rPr>
                <w:rFonts w:asciiTheme="minorHAnsi" w:eastAsiaTheme="minorEastAsia" w:hAnsiTheme="minorHAnsi"/>
              </w:rPr>
            </w:pPr>
            <w:r w:rsidRPr="128B6339">
              <w:rPr>
                <w:rFonts w:asciiTheme="minorHAnsi" w:eastAsiaTheme="minorEastAsia" w:hAnsiTheme="minorHAnsi"/>
              </w:rPr>
              <w:t>01/05/23</w:t>
            </w:r>
          </w:p>
        </w:tc>
        <w:tc>
          <w:tcPr>
            <w:tcW w:w="1395" w:type="dxa"/>
            <w:tcBorders>
              <w:top w:val="single" w:sz="8" w:space="0" w:color="auto"/>
              <w:left w:val="single" w:sz="8" w:space="0" w:color="auto"/>
              <w:bottom w:val="single" w:sz="8" w:space="0" w:color="auto"/>
              <w:right w:val="single" w:sz="8" w:space="0" w:color="auto"/>
            </w:tcBorders>
            <w:vAlign w:val="center"/>
          </w:tcPr>
          <w:p w14:paraId="65FA126E" w14:textId="639FB9EF" w:rsidR="7772FF16" w:rsidRDefault="266E9889" w:rsidP="128B6339">
            <w:pPr>
              <w:rPr>
                <w:rFonts w:asciiTheme="minorHAnsi" w:eastAsiaTheme="minorEastAsia" w:hAnsiTheme="minorHAnsi"/>
              </w:rPr>
            </w:pPr>
            <w:r w:rsidRPr="128B6339">
              <w:rPr>
                <w:rFonts w:asciiTheme="minorHAnsi" w:eastAsiaTheme="minorEastAsia" w:hAnsiTheme="minorHAnsi"/>
              </w:rPr>
              <w:t>30/04/25</w:t>
            </w:r>
          </w:p>
        </w:tc>
        <w:tc>
          <w:tcPr>
            <w:tcW w:w="2108" w:type="dxa"/>
            <w:tcBorders>
              <w:top w:val="single" w:sz="8" w:space="0" w:color="auto"/>
              <w:left w:val="single" w:sz="8" w:space="0" w:color="auto"/>
              <w:bottom w:val="single" w:sz="8" w:space="0" w:color="auto"/>
              <w:right w:val="single" w:sz="8" w:space="0" w:color="auto"/>
            </w:tcBorders>
            <w:vAlign w:val="center"/>
          </w:tcPr>
          <w:p w14:paraId="189EA48A" w14:textId="77777777" w:rsidR="00E73270" w:rsidRDefault="08DB5797" w:rsidP="128B6339">
            <w:pPr>
              <w:rPr>
                <w:rFonts w:asciiTheme="minorHAnsi" w:eastAsiaTheme="minorEastAsia" w:hAnsiTheme="minorHAnsi"/>
              </w:rPr>
            </w:pPr>
            <w:r w:rsidRPr="63B8D07A">
              <w:rPr>
                <w:rFonts w:asciiTheme="minorHAnsi" w:eastAsiaTheme="minorEastAsia" w:hAnsiTheme="minorHAnsi"/>
              </w:rPr>
              <w:t xml:space="preserve">        </w:t>
            </w:r>
          </w:p>
          <w:p w14:paraId="479671DE" w14:textId="77935F36" w:rsidR="7772FF16" w:rsidRPr="0005775B" w:rsidRDefault="00E73270" w:rsidP="128B6339">
            <w:pPr>
              <w:rPr>
                <w:rFonts w:asciiTheme="minorHAnsi" w:eastAsiaTheme="minorEastAsia" w:hAnsiTheme="minorHAnsi"/>
              </w:rPr>
            </w:pPr>
            <w:r>
              <w:rPr>
                <w:rFonts w:asciiTheme="minorHAnsi" w:eastAsiaTheme="minorEastAsia" w:hAnsiTheme="minorHAnsi"/>
              </w:rPr>
              <w:t xml:space="preserve">        </w:t>
            </w:r>
            <w:r w:rsidR="266E9889" w:rsidRPr="128B6339">
              <w:rPr>
                <w:rFonts w:asciiTheme="minorHAnsi" w:eastAsiaTheme="minorEastAsia" w:hAnsiTheme="minorHAnsi"/>
              </w:rPr>
              <w:t>£100,000</w:t>
            </w:r>
          </w:p>
          <w:p w14:paraId="21349C6E" w14:textId="3CDF4ED8" w:rsidR="7772FF16" w:rsidRPr="0005775B" w:rsidRDefault="7772FF16" w:rsidP="128B6339">
            <w:pPr>
              <w:jc w:val="center"/>
              <w:rPr>
                <w:rFonts w:asciiTheme="minorHAnsi" w:eastAsiaTheme="minorEastAsia" w:hAnsiTheme="minorHAnsi"/>
              </w:rPr>
            </w:pPr>
          </w:p>
        </w:tc>
        <w:tc>
          <w:tcPr>
            <w:tcW w:w="1666" w:type="dxa"/>
            <w:tcBorders>
              <w:top w:val="single" w:sz="8" w:space="0" w:color="auto"/>
              <w:left w:val="single" w:sz="8" w:space="0" w:color="auto"/>
              <w:bottom w:val="single" w:sz="8" w:space="0" w:color="auto"/>
              <w:right w:val="single" w:sz="8" w:space="0" w:color="auto"/>
            </w:tcBorders>
            <w:vAlign w:val="center"/>
          </w:tcPr>
          <w:p w14:paraId="62A809C8" w14:textId="60859F1B" w:rsidR="7772FF16" w:rsidRDefault="266E9889" w:rsidP="128B6339">
            <w:pPr>
              <w:jc w:val="center"/>
              <w:rPr>
                <w:rFonts w:asciiTheme="minorHAnsi" w:eastAsiaTheme="minorEastAsia" w:hAnsiTheme="minorHAnsi"/>
              </w:rPr>
            </w:pPr>
            <w:r w:rsidRPr="128B6339">
              <w:rPr>
                <w:rFonts w:asciiTheme="minorHAnsi" w:eastAsiaTheme="minorEastAsia" w:hAnsiTheme="minorHAnsi"/>
              </w:rPr>
              <w:t>Micro</w:t>
            </w:r>
          </w:p>
        </w:tc>
      </w:tr>
      <w:tr w:rsidR="004F5EAD" w14:paraId="76DF62FA" w14:textId="77777777" w:rsidTr="00172515">
        <w:trPr>
          <w:trHeight w:val="300"/>
        </w:trPr>
        <w:tc>
          <w:tcPr>
            <w:tcW w:w="2370" w:type="dxa"/>
            <w:tcBorders>
              <w:top w:val="single" w:sz="8" w:space="0" w:color="auto"/>
              <w:left w:val="single" w:sz="8" w:space="0" w:color="auto"/>
              <w:bottom w:val="single" w:sz="8" w:space="0" w:color="auto"/>
              <w:right w:val="single" w:sz="8" w:space="0" w:color="auto"/>
            </w:tcBorders>
            <w:shd w:val="clear" w:color="auto" w:fill="auto"/>
            <w:vAlign w:val="center"/>
          </w:tcPr>
          <w:p w14:paraId="3B9761EE" w14:textId="3BB98C14" w:rsidR="004F5EAD" w:rsidRPr="00172515" w:rsidRDefault="00247DD0" w:rsidP="128B6339">
            <w:pPr>
              <w:rPr>
                <w:rFonts w:asciiTheme="minorHAnsi" w:eastAsiaTheme="minorEastAsia" w:hAnsiTheme="minorHAnsi"/>
              </w:rPr>
            </w:pPr>
            <w:r w:rsidRPr="00172515">
              <w:rPr>
                <w:rFonts w:asciiTheme="minorHAnsi" w:eastAsiaTheme="minorEastAsia" w:hAnsiTheme="minorHAnsi"/>
              </w:rPr>
              <w:t>Sustainability</w:t>
            </w:r>
            <w:r w:rsidR="266E9889" w:rsidRPr="00172515">
              <w:rPr>
                <w:rFonts w:asciiTheme="minorHAnsi" w:eastAsiaTheme="minorEastAsia" w:hAnsiTheme="minorHAnsi"/>
              </w:rPr>
              <w:t xml:space="preserve"> Consultancy</w:t>
            </w:r>
          </w:p>
        </w:tc>
        <w:tc>
          <w:tcPr>
            <w:tcW w:w="3030" w:type="dxa"/>
            <w:tcBorders>
              <w:top w:val="single" w:sz="8" w:space="0" w:color="auto"/>
              <w:left w:val="single" w:sz="8" w:space="0" w:color="auto"/>
              <w:bottom w:val="single" w:sz="8" w:space="0" w:color="auto"/>
              <w:right w:val="single" w:sz="8" w:space="0" w:color="auto"/>
            </w:tcBorders>
            <w:shd w:val="clear" w:color="auto" w:fill="auto"/>
            <w:vAlign w:val="center"/>
          </w:tcPr>
          <w:p w14:paraId="15113FFA" w14:textId="5797EC6E" w:rsidR="004F5EAD" w:rsidRPr="00172515" w:rsidRDefault="266E9889" w:rsidP="128B6339">
            <w:pPr>
              <w:rPr>
                <w:rFonts w:asciiTheme="minorHAnsi" w:eastAsiaTheme="minorEastAsia" w:hAnsiTheme="minorHAnsi"/>
              </w:rPr>
            </w:pPr>
            <w:r w:rsidRPr="00172515">
              <w:rPr>
                <w:rFonts w:asciiTheme="minorHAnsi" w:eastAsiaTheme="minorEastAsia" w:hAnsiTheme="minorHAnsi"/>
              </w:rPr>
              <w:t>Arcadis</w:t>
            </w:r>
            <w:r w:rsidR="009F595D">
              <w:rPr>
                <w:rFonts w:asciiTheme="minorHAnsi" w:eastAsiaTheme="minorEastAsia" w:hAnsiTheme="minorHAnsi"/>
              </w:rPr>
              <w:t xml:space="preserve"> NV</w:t>
            </w:r>
          </w:p>
        </w:tc>
        <w:tc>
          <w:tcPr>
            <w:tcW w:w="1365" w:type="dxa"/>
            <w:tcBorders>
              <w:top w:val="single" w:sz="8" w:space="0" w:color="auto"/>
              <w:left w:val="single" w:sz="8" w:space="0" w:color="auto"/>
              <w:bottom w:val="single" w:sz="8" w:space="0" w:color="auto"/>
              <w:right w:val="single" w:sz="8" w:space="0" w:color="auto"/>
            </w:tcBorders>
            <w:shd w:val="clear" w:color="auto" w:fill="auto"/>
            <w:vAlign w:val="center"/>
          </w:tcPr>
          <w:p w14:paraId="1B987500" w14:textId="08C3E81E" w:rsidR="004F5EAD" w:rsidRPr="00172515" w:rsidRDefault="266E9889" w:rsidP="128B6339">
            <w:pPr>
              <w:jc w:val="center"/>
              <w:rPr>
                <w:rFonts w:asciiTheme="minorHAnsi" w:eastAsiaTheme="minorEastAsia" w:hAnsiTheme="minorHAnsi"/>
              </w:rPr>
            </w:pPr>
            <w:r w:rsidRPr="00172515">
              <w:rPr>
                <w:rFonts w:asciiTheme="minorHAnsi" w:eastAsiaTheme="minorEastAsia" w:hAnsiTheme="minorHAnsi"/>
              </w:rPr>
              <w:t>C-Framework call off</w:t>
            </w:r>
          </w:p>
        </w:tc>
        <w:tc>
          <w:tcPr>
            <w:tcW w:w="1447" w:type="dxa"/>
            <w:tcBorders>
              <w:top w:val="single" w:sz="8" w:space="0" w:color="auto"/>
              <w:left w:val="single" w:sz="8" w:space="0" w:color="auto"/>
              <w:bottom w:val="single" w:sz="8" w:space="0" w:color="auto"/>
              <w:right w:val="single" w:sz="8" w:space="0" w:color="auto"/>
            </w:tcBorders>
            <w:vAlign w:val="center"/>
          </w:tcPr>
          <w:p w14:paraId="4470B5FA" w14:textId="2F5E04AA" w:rsidR="004F5EAD" w:rsidRPr="00A60A69" w:rsidRDefault="00A60A69" w:rsidP="128B6339">
            <w:pPr>
              <w:jc w:val="center"/>
              <w:rPr>
                <w:rFonts w:asciiTheme="minorHAnsi" w:eastAsiaTheme="minorEastAsia" w:hAnsiTheme="minorHAnsi"/>
              </w:rPr>
            </w:pPr>
            <w:r w:rsidRPr="00A60A69">
              <w:rPr>
                <w:rFonts w:asciiTheme="minorHAnsi" w:eastAsiaTheme="minorEastAsia" w:hAnsiTheme="minorHAnsi"/>
              </w:rPr>
              <w:t>01/01/23</w:t>
            </w:r>
          </w:p>
        </w:tc>
        <w:tc>
          <w:tcPr>
            <w:tcW w:w="1559" w:type="dxa"/>
            <w:tcBorders>
              <w:top w:val="single" w:sz="8" w:space="0" w:color="auto"/>
              <w:left w:val="single" w:sz="8" w:space="0" w:color="auto"/>
              <w:bottom w:val="single" w:sz="8" w:space="0" w:color="auto"/>
              <w:right w:val="single" w:sz="8" w:space="0" w:color="auto"/>
            </w:tcBorders>
            <w:vAlign w:val="center"/>
          </w:tcPr>
          <w:p w14:paraId="40E5CF5E" w14:textId="74EA6DD9" w:rsidR="004F5EAD" w:rsidRPr="00A60A69" w:rsidRDefault="00A60A69" w:rsidP="128B6339">
            <w:pPr>
              <w:jc w:val="center"/>
              <w:rPr>
                <w:rFonts w:asciiTheme="minorHAnsi" w:eastAsiaTheme="minorEastAsia" w:hAnsiTheme="minorHAnsi"/>
              </w:rPr>
            </w:pPr>
            <w:r w:rsidRPr="00A60A69">
              <w:rPr>
                <w:rFonts w:asciiTheme="minorHAnsi" w:eastAsiaTheme="minorEastAsia" w:hAnsiTheme="minorHAnsi"/>
              </w:rPr>
              <w:t>01/01/23</w:t>
            </w:r>
          </w:p>
        </w:tc>
        <w:tc>
          <w:tcPr>
            <w:tcW w:w="1395" w:type="dxa"/>
            <w:tcBorders>
              <w:top w:val="single" w:sz="8" w:space="0" w:color="auto"/>
              <w:left w:val="single" w:sz="8" w:space="0" w:color="auto"/>
              <w:bottom w:val="single" w:sz="8" w:space="0" w:color="auto"/>
              <w:right w:val="single" w:sz="8" w:space="0" w:color="auto"/>
            </w:tcBorders>
            <w:vAlign w:val="center"/>
          </w:tcPr>
          <w:p w14:paraId="4F30874E" w14:textId="1DBF13B4" w:rsidR="004F5EAD" w:rsidRPr="00A60A69" w:rsidRDefault="00A60A69" w:rsidP="128B6339">
            <w:pPr>
              <w:rPr>
                <w:rFonts w:asciiTheme="minorHAnsi" w:eastAsiaTheme="minorEastAsia" w:hAnsiTheme="minorHAnsi"/>
              </w:rPr>
            </w:pPr>
            <w:r w:rsidRPr="00A60A69">
              <w:rPr>
                <w:rFonts w:asciiTheme="minorHAnsi" w:eastAsiaTheme="minorEastAsia" w:hAnsiTheme="minorHAnsi"/>
              </w:rPr>
              <w:t>31/12/24</w:t>
            </w:r>
          </w:p>
        </w:tc>
        <w:tc>
          <w:tcPr>
            <w:tcW w:w="2108" w:type="dxa"/>
            <w:tcBorders>
              <w:top w:val="single" w:sz="8" w:space="0" w:color="auto"/>
              <w:left w:val="single" w:sz="8" w:space="0" w:color="auto"/>
              <w:bottom w:val="single" w:sz="8" w:space="0" w:color="auto"/>
              <w:right w:val="single" w:sz="8" w:space="0" w:color="auto"/>
            </w:tcBorders>
            <w:vAlign w:val="center"/>
          </w:tcPr>
          <w:p w14:paraId="015AE9BF" w14:textId="3FD2A9D4" w:rsidR="004F5EAD" w:rsidRPr="0005775B" w:rsidRDefault="00A04D0D" w:rsidP="128B6339">
            <w:pPr>
              <w:jc w:val="center"/>
              <w:rPr>
                <w:rFonts w:asciiTheme="minorHAnsi" w:eastAsiaTheme="minorEastAsia" w:hAnsiTheme="minorHAnsi"/>
                <w:highlight w:val="yellow"/>
              </w:rPr>
            </w:pPr>
            <w:r w:rsidRPr="00A04D0D">
              <w:rPr>
                <w:rFonts w:asciiTheme="minorHAnsi" w:eastAsiaTheme="minorEastAsia" w:hAnsiTheme="minorHAnsi"/>
              </w:rPr>
              <w:t>£400,000</w:t>
            </w:r>
          </w:p>
        </w:tc>
        <w:tc>
          <w:tcPr>
            <w:tcW w:w="1666" w:type="dxa"/>
            <w:tcBorders>
              <w:top w:val="single" w:sz="8" w:space="0" w:color="auto"/>
              <w:left w:val="single" w:sz="8" w:space="0" w:color="auto"/>
              <w:bottom w:val="single" w:sz="8" w:space="0" w:color="auto"/>
              <w:right w:val="single" w:sz="8" w:space="0" w:color="auto"/>
            </w:tcBorders>
            <w:vAlign w:val="center"/>
          </w:tcPr>
          <w:p w14:paraId="564B2900" w14:textId="5AB9D865" w:rsidR="004F5EAD" w:rsidRPr="00654F8E" w:rsidRDefault="00D63003" w:rsidP="128B6339">
            <w:pPr>
              <w:jc w:val="center"/>
              <w:rPr>
                <w:rFonts w:asciiTheme="minorHAnsi" w:eastAsiaTheme="minorEastAsia" w:hAnsiTheme="minorHAnsi"/>
                <w:highlight w:val="yellow"/>
              </w:rPr>
            </w:pPr>
            <w:r w:rsidRPr="00D63003">
              <w:rPr>
                <w:rFonts w:asciiTheme="minorHAnsi" w:eastAsiaTheme="minorEastAsia" w:hAnsiTheme="minorHAnsi"/>
              </w:rPr>
              <w:t>Large</w:t>
            </w:r>
          </w:p>
        </w:tc>
      </w:tr>
    </w:tbl>
    <w:p w14:paraId="2F514233" w14:textId="77777777" w:rsidR="003D391B" w:rsidRDefault="003D391B" w:rsidP="7FA4188C">
      <w:pPr>
        <w:rPr>
          <w:rFonts w:ascii="Calibri" w:eastAsia="Times New Roman" w:hAnsi="Calibri" w:cs="Calibri"/>
          <w:b/>
          <w:bCs/>
          <w:sz w:val="23"/>
          <w:szCs w:val="23"/>
        </w:rPr>
      </w:pPr>
    </w:p>
    <w:p w14:paraId="46186903" w14:textId="77777777" w:rsidR="007B129B" w:rsidRDefault="007B129B" w:rsidP="7FA4188C">
      <w:pPr>
        <w:rPr>
          <w:rFonts w:ascii="Calibri" w:eastAsia="Times New Roman" w:hAnsi="Calibri" w:cs="Calibri"/>
          <w:b/>
          <w:bCs/>
          <w:sz w:val="23"/>
          <w:szCs w:val="23"/>
        </w:rPr>
      </w:pPr>
    </w:p>
    <w:p w14:paraId="4EF97DC0" w14:textId="77777777" w:rsidR="007B129B" w:rsidRDefault="007B129B" w:rsidP="7FA4188C">
      <w:pPr>
        <w:rPr>
          <w:rFonts w:ascii="Calibri" w:eastAsia="Times New Roman" w:hAnsi="Calibri" w:cs="Calibri"/>
          <w:b/>
          <w:bCs/>
          <w:sz w:val="23"/>
          <w:szCs w:val="23"/>
        </w:rPr>
      </w:pPr>
    </w:p>
    <w:p w14:paraId="201BF718" w14:textId="77777777" w:rsidR="007B129B" w:rsidRDefault="007B129B" w:rsidP="7FA4188C">
      <w:pPr>
        <w:rPr>
          <w:rFonts w:ascii="Calibri" w:eastAsia="Times New Roman" w:hAnsi="Calibri" w:cs="Calibri"/>
          <w:b/>
          <w:bCs/>
          <w:sz w:val="23"/>
          <w:szCs w:val="23"/>
        </w:rPr>
      </w:pPr>
    </w:p>
    <w:p w14:paraId="02C8361D" w14:textId="77777777" w:rsidR="007B129B" w:rsidRDefault="007B129B" w:rsidP="7FA4188C">
      <w:pPr>
        <w:rPr>
          <w:rFonts w:ascii="Calibri" w:eastAsia="Times New Roman" w:hAnsi="Calibri" w:cs="Calibri"/>
          <w:b/>
          <w:bCs/>
          <w:sz w:val="23"/>
          <w:szCs w:val="23"/>
        </w:rPr>
      </w:pPr>
    </w:p>
    <w:p w14:paraId="3E2028E8" w14:textId="77777777" w:rsidR="007B129B" w:rsidRDefault="007B129B" w:rsidP="7FA4188C">
      <w:pPr>
        <w:rPr>
          <w:rFonts w:ascii="Calibri" w:eastAsia="Times New Roman" w:hAnsi="Calibri" w:cs="Calibri"/>
          <w:b/>
          <w:bCs/>
          <w:sz w:val="23"/>
          <w:szCs w:val="23"/>
        </w:rPr>
      </w:pPr>
    </w:p>
    <w:p w14:paraId="5FB0606A" w14:textId="221EF45C" w:rsidR="00584EC0" w:rsidRDefault="00584EC0" w:rsidP="7FA4188C">
      <w:pPr>
        <w:rPr>
          <w:rFonts w:ascii="Calibri" w:eastAsia="Times New Roman" w:hAnsi="Calibri" w:cs="Calibri"/>
          <w:b/>
          <w:bCs/>
          <w:sz w:val="23"/>
          <w:szCs w:val="23"/>
        </w:rPr>
      </w:pPr>
    </w:p>
    <w:p w14:paraId="31241020" w14:textId="77777777" w:rsidR="00584EC0" w:rsidRDefault="00584EC0" w:rsidP="7FA4188C">
      <w:pPr>
        <w:rPr>
          <w:rFonts w:ascii="Calibri" w:eastAsia="Times New Roman" w:hAnsi="Calibri" w:cs="Calibri"/>
          <w:b/>
          <w:bCs/>
          <w:sz w:val="23"/>
          <w:szCs w:val="23"/>
        </w:rPr>
      </w:pPr>
    </w:p>
    <w:p w14:paraId="24538765" w14:textId="77777777" w:rsidR="00F01A95" w:rsidRDefault="00F01A95" w:rsidP="7FA4188C">
      <w:pPr>
        <w:rPr>
          <w:rFonts w:ascii="Calibri" w:eastAsia="Times New Roman" w:hAnsi="Calibri" w:cs="Calibri"/>
          <w:b/>
          <w:bCs/>
          <w:sz w:val="23"/>
          <w:szCs w:val="23"/>
        </w:rPr>
      </w:pPr>
    </w:p>
    <w:p w14:paraId="0147C85F" w14:textId="77777777" w:rsidR="00F01A95" w:rsidRDefault="00F01A95" w:rsidP="7FA4188C">
      <w:pPr>
        <w:rPr>
          <w:rFonts w:ascii="Calibri" w:eastAsia="Times New Roman" w:hAnsi="Calibri" w:cs="Calibri"/>
          <w:b/>
          <w:bCs/>
          <w:sz w:val="23"/>
          <w:szCs w:val="23"/>
        </w:rPr>
      </w:pPr>
    </w:p>
    <w:p w14:paraId="2C232EF4" w14:textId="77777777" w:rsidR="00F01A95" w:rsidRDefault="00F01A95" w:rsidP="7FA4188C">
      <w:pPr>
        <w:rPr>
          <w:rFonts w:ascii="Calibri" w:eastAsia="Times New Roman" w:hAnsi="Calibri" w:cs="Calibri"/>
          <w:b/>
          <w:bCs/>
          <w:sz w:val="23"/>
          <w:szCs w:val="23"/>
        </w:rPr>
      </w:pPr>
    </w:p>
    <w:p w14:paraId="31250D3F" w14:textId="03B14B45" w:rsidR="00507100" w:rsidRDefault="1410A829" w:rsidP="004A5A88">
      <w:pPr>
        <w:pStyle w:val="Heading2"/>
        <w:jc w:val="left"/>
      </w:pPr>
      <w:r w:rsidRPr="004A5A88">
        <w:lastRenderedPageBreak/>
        <w:t>A</w:t>
      </w:r>
      <w:r w:rsidR="00DD481F">
        <w:t>nne</w:t>
      </w:r>
      <w:r w:rsidR="5190C0F8" w:rsidRPr="004A5A88">
        <w:t>x</w:t>
      </w:r>
      <w:r w:rsidRPr="004A5A88">
        <w:t xml:space="preserve"> </w:t>
      </w:r>
      <w:r w:rsidR="1910B55D" w:rsidRPr="004A5A88">
        <w:t>B</w:t>
      </w:r>
      <w:r w:rsidRPr="004A5A88">
        <w:t xml:space="preserve"> - Community Benefits Summary</w:t>
      </w:r>
      <w:r w:rsidR="3C733405" w:rsidRPr="004A5A88">
        <w:t xml:space="preserve"> </w:t>
      </w:r>
    </w:p>
    <w:p w14:paraId="675F1AF7" w14:textId="77777777" w:rsidR="004A5A88" w:rsidRPr="004A5A88" w:rsidRDefault="004A5A88" w:rsidP="004A5A88"/>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268"/>
        <w:gridCol w:w="1276"/>
        <w:gridCol w:w="1276"/>
        <w:gridCol w:w="1418"/>
        <w:gridCol w:w="6661"/>
      </w:tblGrid>
      <w:tr w:rsidR="0058713D" w:rsidRPr="00507100" w14:paraId="2B627EF8" w14:textId="77777777" w:rsidTr="624BC64B">
        <w:trPr>
          <w:trHeight w:val="290"/>
        </w:trPr>
        <w:tc>
          <w:tcPr>
            <w:tcW w:w="1985" w:type="dxa"/>
            <w:shd w:val="clear" w:color="auto" w:fill="0D0D0D" w:themeFill="text1" w:themeFillTint="F2"/>
            <w:noWrap/>
            <w:hideMark/>
          </w:tcPr>
          <w:p w14:paraId="7579F543" w14:textId="77777777" w:rsidR="00507100" w:rsidRPr="00507100" w:rsidRDefault="00507100" w:rsidP="00507100">
            <w:pPr>
              <w:ind w:left="164"/>
              <w:rPr>
                <w:rFonts w:ascii="Calibri" w:eastAsia="Calibri" w:hAnsi="Calibri" w:cs="Calibri"/>
                <w:color w:val="FFFFFF" w:themeColor="background1"/>
                <w:sz w:val="23"/>
                <w:szCs w:val="23"/>
              </w:rPr>
            </w:pPr>
            <w:r w:rsidRPr="00507100">
              <w:rPr>
                <w:rFonts w:ascii="Calibri" w:eastAsia="Calibri" w:hAnsi="Calibri" w:cs="Calibri"/>
                <w:color w:val="FFFFFF" w:themeColor="background1"/>
                <w:sz w:val="23"/>
                <w:szCs w:val="23"/>
              </w:rPr>
              <w:t>Category Subject</w:t>
            </w:r>
          </w:p>
        </w:tc>
        <w:tc>
          <w:tcPr>
            <w:tcW w:w="2268" w:type="dxa"/>
            <w:shd w:val="clear" w:color="auto" w:fill="0D0D0D" w:themeFill="text1" w:themeFillTint="F2"/>
            <w:noWrap/>
            <w:hideMark/>
          </w:tcPr>
          <w:p w14:paraId="62C30133" w14:textId="77777777" w:rsidR="00507100" w:rsidRPr="00507100" w:rsidRDefault="00507100" w:rsidP="00507100">
            <w:pPr>
              <w:ind w:left="-35"/>
              <w:rPr>
                <w:rFonts w:ascii="Calibri" w:eastAsia="Calibri" w:hAnsi="Calibri" w:cs="Calibri"/>
                <w:color w:val="FFFFFF" w:themeColor="background1"/>
                <w:sz w:val="23"/>
                <w:szCs w:val="23"/>
              </w:rPr>
            </w:pPr>
            <w:r w:rsidRPr="00507100">
              <w:rPr>
                <w:rFonts w:ascii="Calibri" w:eastAsia="Calibri" w:hAnsi="Calibri" w:cs="Calibri"/>
                <w:color w:val="FFFFFF" w:themeColor="background1"/>
                <w:sz w:val="23"/>
                <w:szCs w:val="23"/>
              </w:rPr>
              <w:t>Supplier name</w:t>
            </w:r>
          </w:p>
        </w:tc>
        <w:tc>
          <w:tcPr>
            <w:tcW w:w="1276" w:type="dxa"/>
            <w:shd w:val="clear" w:color="auto" w:fill="0D0D0D" w:themeFill="text1" w:themeFillTint="F2"/>
            <w:noWrap/>
            <w:hideMark/>
          </w:tcPr>
          <w:p w14:paraId="6E11F716" w14:textId="77777777" w:rsidR="00507100" w:rsidRPr="00507100" w:rsidRDefault="00507100" w:rsidP="00507100">
            <w:pPr>
              <w:ind w:left="115"/>
              <w:rPr>
                <w:rFonts w:ascii="Calibri" w:eastAsia="Calibri" w:hAnsi="Calibri" w:cs="Calibri"/>
                <w:color w:val="FFFFFF" w:themeColor="background1"/>
                <w:sz w:val="23"/>
                <w:szCs w:val="23"/>
              </w:rPr>
            </w:pPr>
            <w:r w:rsidRPr="00507100">
              <w:rPr>
                <w:rFonts w:ascii="Calibri" w:eastAsia="Calibri" w:hAnsi="Calibri" w:cs="Calibri"/>
                <w:color w:val="FFFFFF" w:themeColor="background1"/>
                <w:sz w:val="23"/>
                <w:szCs w:val="23"/>
              </w:rPr>
              <w:t>Start Date</w:t>
            </w:r>
          </w:p>
        </w:tc>
        <w:tc>
          <w:tcPr>
            <w:tcW w:w="1276" w:type="dxa"/>
            <w:shd w:val="clear" w:color="auto" w:fill="0D0D0D" w:themeFill="text1" w:themeFillTint="F2"/>
          </w:tcPr>
          <w:p w14:paraId="424106F8" w14:textId="77777777" w:rsidR="00507100" w:rsidRPr="00507100" w:rsidRDefault="00507100" w:rsidP="00507100">
            <w:pPr>
              <w:rPr>
                <w:rFonts w:ascii="Calibri" w:eastAsia="Calibri" w:hAnsi="Calibri" w:cs="Calibri"/>
                <w:color w:val="FFFFFF" w:themeColor="background1"/>
                <w:sz w:val="23"/>
                <w:szCs w:val="23"/>
              </w:rPr>
            </w:pPr>
            <w:r w:rsidRPr="00507100">
              <w:rPr>
                <w:rFonts w:ascii="Calibri" w:eastAsia="Calibri" w:hAnsi="Calibri" w:cs="Calibri"/>
                <w:color w:val="FFFFFF" w:themeColor="background1"/>
                <w:sz w:val="23"/>
                <w:szCs w:val="23"/>
              </w:rPr>
              <w:t>End Date</w:t>
            </w:r>
          </w:p>
        </w:tc>
        <w:tc>
          <w:tcPr>
            <w:tcW w:w="1418" w:type="dxa"/>
            <w:shd w:val="clear" w:color="auto" w:fill="0D0D0D" w:themeFill="text1" w:themeFillTint="F2"/>
            <w:noWrap/>
            <w:hideMark/>
          </w:tcPr>
          <w:p w14:paraId="53B53B39" w14:textId="77777777" w:rsidR="00507100" w:rsidRPr="00507100" w:rsidRDefault="00507100" w:rsidP="00507100">
            <w:pPr>
              <w:ind w:left="67"/>
              <w:rPr>
                <w:rFonts w:ascii="Calibri" w:eastAsia="Calibri" w:hAnsi="Calibri" w:cs="Calibri"/>
                <w:color w:val="FFFFFF" w:themeColor="background1"/>
                <w:sz w:val="23"/>
                <w:szCs w:val="23"/>
              </w:rPr>
            </w:pPr>
            <w:r w:rsidRPr="00507100">
              <w:rPr>
                <w:rFonts w:ascii="Calibri" w:eastAsia="Calibri" w:hAnsi="Calibri" w:cs="Calibri"/>
                <w:color w:val="FFFFFF" w:themeColor="background1"/>
                <w:sz w:val="23"/>
                <w:szCs w:val="23"/>
              </w:rPr>
              <w:t>Benefit Value</w:t>
            </w:r>
          </w:p>
        </w:tc>
        <w:tc>
          <w:tcPr>
            <w:tcW w:w="6661" w:type="dxa"/>
            <w:shd w:val="clear" w:color="auto" w:fill="0D0D0D" w:themeFill="text1" w:themeFillTint="F2"/>
            <w:noWrap/>
            <w:hideMark/>
          </w:tcPr>
          <w:p w14:paraId="6AADDF75" w14:textId="77777777" w:rsidR="00507100" w:rsidRPr="00507100" w:rsidRDefault="00507100" w:rsidP="00507100">
            <w:pPr>
              <w:rPr>
                <w:rFonts w:ascii="Calibri" w:eastAsia="Calibri" w:hAnsi="Calibri" w:cs="Calibri"/>
                <w:color w:val="FFFFFF" w:themeColor="background1"/>
                <w:sz w:val="23"/>
                <w:szCs w:val="23"/>
              </w:rPr>
            </w:pPr>
            <w:r w:rsidRPr="00507100">
              <w:rPr>
                <w:rFonts w:ascii="Calibri" w:eastAsia="Calibri" w:hAnsi="Calibri" w:cs="Calibri"/>
                <w:color w:val="FFFFFF" w:themeColor="background1"/>
                <w:sz w:val="23"/>
                <w:szCs w:val="23"/>
              </w:rPr>
              <w:t>Benefit Type</w:t>
            </w:r>
          </w:p>
        </w:tc>
      </w:tr>
      <w:tr w:rsidR="00823604" w:rsidRPr="00507100" w14:paraId="20D5FB64" w14:textId="77777777" w:rsidTr="624BC64B">
        <w:trPr>
          <w:trHeight w:val="1095"/>
        </w:trPr>
        <w:tc>
          <w:tcPr>
            <w:tcW w:w="1985" w:type="dxa"/>
            <w:noWrap/>
          </w:tcPr>
          <w:p w14:paraId="7CADC668" w14:textId="76976B61" w:rsidR="00507100" w:rsidRPr="00507100" w:rsidRDefault="00507100" w:rsidP="7F81F3C2">
            <w:pPr>
              <w:rPr>
                <w:rFonts w:ascii="Calibri" w:eastAsia="Calibri" w:hAnsi="Calibri" w:cs="Calibri"/>
                <w:sz w:val="23"/>
                <w:szCs w:val="23"/>
              </w:rPr>
            </w:pPr>
          </w:p>
        </w:tc>
        <w:tc>
          <w:tcPr>
            <w:tcW w:w="2268" w:type="dxa"/>
            <w:noWrap/>
          </w:tcPr>
          <w:p w14:paraId="31A18D93" w14:textId="6A52691D" w:rsidR="00507100" w:rsidRPr="00507100" w:rsidRDefault="00507100" w:rsidP="00507100">
            <w:pPr>
              <w:ind w:left="-35"/>
              <w:rPr>
                <w:rFonts w:ascii="Calibri" w:eastAsia="Calibri" w:hAnsi="Calibri" w:cs="Calibri"/>
                <w:sz w:val="23"/>
                <w:szCs w:val="23"/>
              </w:rPr>
            </w:pPr>
          </w:p>
        </w:tc>
        <w:tc>
          <w:tcPr>
            <w:tcW w:w="1276" w:type="dxa"/>
            <w:noWrap/>
          </w:tcPr>
          <w:p w14:paraId="1DC11BBE" w14:textId="2E616AFE" w:rsidR="00507100" w:rsidRPr="00507100" w:rsidRDefault="00507100" w:rsidP="00ED16DA">
            <w:pPr>
              <w:ind w:left="115"/>
              <w:rPr>
                <w:rFonts w:ascii="Calibri" w:eastAsia="Calibri" w:hAnsi="Calibri" w:cs="Calibri"/>
                <w:sz w:val="23"/>
                <w:szCs w:val="23"/>
              </w:rPr>
            </w:pPr>
          </w:p>
        </w:tc>
        <w:tc>
          <w:tcPr>
            <w:tcW w:w="1276" w:type="dxa"/>
          </w:tcPr>
          <w:p w14:paraId="14520B9D" w14:textId="6D7EA3DE" w:rsidR="00507100" w:rsidRPr="00507100" w:rsidRDefault="00507100" w:rsidP="00507100">
            <w:pPr>
              <w:ind w:left="24"/>
              <w:rPr>
                <w:rFonts w:ascii="Calibri" w:eastAsia="Calibri" w:hAnsi="Calibri" w:cs="Calibri"/>
                <w:sz w:val="23"/>
                <w:szCs w:val="23"/>
              </w:rPr>
            </w:pPr>
          </w:p>
        </w:tc>
        <w:tc>
          <w:tcPr>
            <w:tcW w:w="1418" w:type="dxa"/>
            <w:noWrap/>
          </w:tcPr>
          <w:p w14:paraId="2A94335E" w14:textId="5C56155E" w:rsidR="00507100" w:rsidRPr="00507100" w:rsidRDefault="00507100" w:rsidP="00507100">
            <w:pPr>
              <w:ind w:left="269"/>
              <w:rPr>
                <w:rFonts w:ascii="Calibri" w:eastAsia="Calibri" w:hAnsi="Calibri" w:cs="Calibri"/>
                <w:sz w:val="23"/>
                <w:szCs w:val="23"/>
              </w:rPr>
            </w:pPr>
          </w:p>
        </w:tc>
        <w:tc>
          <w:tcPr>
            <w:tcW w:w="6661" w:type="dxa"/>
            <w:noWrap/>
          </w:tcPr>
          <w:p w14:paraId="74880287" w14:textId="2EB2D67C" w:rsidR="008C0463" w:rsidRPr="008C0463" w:rsidRDefault="008C0463" w:rsidP="7F81F3C2">
            <w:pPr>
              <w:ind w:left="-105"/>
              <w:rPr>
                <w:rFonts w:ascii="Calibri" w:eastAsia="Calibri" w:hAnsi="Calibri" w:cs="Calibri"/>
                <w:sz w:val="23"/>
                <w:szCs w:val="23"/>
              </w:rPr>
            </w:pPr>
          </w:p>
        </w:tc>
      </w:tr>
    </w:tbl>
    <w:p w14:paraId="4B26FCCD" w14:textId="77777777" w:rsidR="00580737" w:rsidRDefault="00580737" w:rsidP="7FA4188C">
      <w:pPr>
        <w:tabs>
          <w:tab w:val="left" w:pos="720"/>
          <w:tab w:val="left" w:pos="1440"/>
          <w:tab w:val="left" w:pos="2160"/>
          <w:tab w:val="left" w:pos="2880"/>
          <w:tab w:val="left" w:pos="4680"/>
          <w:tab w:val="left" w:pos="5400"/>
          <w:tab w:val="right" w:pos="9000"/>
        </w:tabs>
        <w:spacing w:after="0" w:line="240" w:lineRule="atLeast"/>
        <w:jc w:val="both"/>
        <w:rPr>
          <w:rStyle w:val="normaltextrun"/>
          <w:rFonts w:ascii="Calibri" w:hAnsi="Calibri" w:cs="Calibri"/>
          <w:color w:val="000000"/>
          <w:sz w:val="23"/>
          <w:szCs w:val="23"/>
          <w:shd w:val="clear" w:color="auto" w:fill="FFFFFF"/>
        </w:rPr>
      </w:pPr>
    </w:p>
    <w:p w14:paraId="421E54D6" w14:textId="209D3C82" w:rsidR="00EB7BEA" w:rsidRPr="00494394" w:rsidRDefault="00580737" w:rsidP="7FA4188C">
      <w:pPr>
        <w:tabs>
          <w:tab w:val="left" w:pos="720"/>
          <w:tab w:val="left" w:pos="1440"/>
          <w:tab w:val="left" w:pos="2160"/>
          <w:tab w:val="left" w:pos="2880"/>
          <w:tab w:val="left" w:pos="4680"/>
          <w:tab w:val="left" w:pos="5400"/>
          <w:tab w:val="right" w:pos="9000"/>
        </w:tabs>
        <w:spacing w:after="0" w:line="240" w:lineRule="atLeast"/>
        <w:jc w:val="both"/>
        <w:rPr>
          <w:rFonts w:ascii="Calibri" w:eastAsia="Times New Roman" w:hAnsi="Calibri" w:cs="Calibri"/>
          <w:b/>
        </w:rPr>
      </w:pPr>
      <w:r w:rsidRPr="00494394">
        <w:rPr>
          <w:rStyle w:val="normaltextrun"/>
          <w:rFonts w:ascii="Calibri" w:hAnsi="Calibri" w:cs="Calibri"/>
          <w:color w:val="000000"/>
          <w:shd w:val="clear" w:color="auto" w:fill="FFFFFF"/>
        </w:rPr>
        <w:t>The University had no contracts over the regulated community benefits threshold of £4M during the reporting period.</w:t>
      </w:r>
      <w:r w:rsidRPr="00494394">
        <w:rPr>
          <w:rStyle w:val="eop"/>
          <w:rFonts w:ascii="Calibri" w:hAnsi="Calibri" w:cs="Calibri"/>
          <w:color w:val="000000"/>
          <w:shd w:val="clear" w:color="auto" w:fill="FFFFFF"/>
        </w:rPr>
        <w:t> </w:t>
      </w:r>
    </w:p>
    <w:p w14:paraId="1F5B569B" w14:textId="77777777" w:rsidR="00EB7BEA" w:rsidRDefault="00EB7BEA" w:rsidP="7FA4188C">
      <w:pPr>
        <w:tabs>
          <w:tab w:val="left" w:pos="720"/>
          <w:tab w:val="left" w:pos="1440"/>
          <w:tab w:val="left" w:pos="2160"/>
          <w:tab w:val="left" w:pos="2880"/>
          <w:tab w:val="left" w:pos="4680"/>
          <w:tab w:val="left" w:pos="5400"/>
          <w:tab w:val="right" w:pos="9000"/>
        </w:tabs>
        <w:spacing w:after="0" w:line="240" w:lineRule="atLeast"/>
        <w:jc w:val="both"/>
        <w:rPr>
          <w:rFonts w:ascii="Calibri" w:eastAsia="Times New Roman" w:hAnsi="Calibri" w:cs="Calibri"/>
          <w:b/>
          <w:sz w:val="23"/>
          <w:szCs w:val="23"/>
        </w:rPr>
      </w:pPr>
    </w:p>
    <w:p w14:paraId="048924F6" w14:textId="77777777" w:rsidR="00EB7BEA" w:rsidRDefault="00EB7BEA" w:rsidP="7FA4188C">
      <w:pPr>
        <w:tabs>
          <w:tab w:val="left" w:pos="720"/>
          <w:tab w:val="left" w:pos="1440"/>
          <w:tab w:val="left" w:pos="2160"/>
          <w:tab w:val="left" w:pos="2880"/>
          <w:tab w:val="left" w:pos="4680"/>
          <w:tab w:val="left" w:pos="5400"/>
          <w:tab w:val="right" w:pos="9000"/>
        </w:tabs>
        <w:spacing w:after="0" w:line="240" w:lineRule="atLeast"/>
        <w:jc w:val="both"/>
        <w:rPr>
          <w:rFonts w:ascii="Calibri" w:eastAsia="Times New Roman" w:hAnsi="Calibri" w:cs="Calibri"/>
          <w:b/>
          <w:sz w:val="23"/>
          <w:szCs w:val="23"/>
        </w:rPr>
      </w:pPr>
    </w:p>
    <w:p w14:paraId="5FAF9BA7" w14:textId="22D12BFC" w:rsidR="00507100" w:rsidRPr="004A5A88" w:rsidRDefault="445386B6" w:rsidP="004A5A88">
      <w:pPr>
        <w:pStyle w:val="Heading2"/>
        <w:jc w:val="left"/>
      </w:pPr>
      <w:r w:rsidRPr="004A5A88">
        <w:t>A</w:t>
      </w:r>
      <w:r w:rsidR="00DD481F">
        <w:t>nne</w:t>
      </w:r>
      <w:r w:rsidR="142758BE" w:rsidRPr="004A5A88">
        <w:t xml:space="preserve">x </w:t>
      </w:r>
      <w:r w:rsidR="48A3C8C0" w:rsidRPr="004A5A88">
        <w:t>C</w:t>
      </w:r>
      <w:r w:rsidRPr="004A5A88">
        <w:t xml:space="preserve"> – Supported Business Engagement Summary</w:t>
      </w:r>
    </w:p>
    <w:p w14:paraId="6EF330A1" w14:textId="77777777" w:rsidR="00507100" w:rsidRPr="00507100" w:rsidRDefault="00507100" w:rsidP="00507100">
      <w:pPr>
        <w:tabs>
          <w:tab w:val="left" w:pos="720"/>
          <w:tab w:val="left" w:pos="1440"/>
          <w:tab w:val="left" w:pos="2160"/>
          <w:tab w:val="left" w:pos="2880"/>
          <w:tab w:val="left" w:pos="4680"/>
          <w:tab w:val="left" w:pos="5400"/>
          <w:tab w:val="right" w:pos="9000"/>
        </w:tabs>
        <w:spacing w:after="0" w:line="240" w:lineRule="atLeast"/>
        <w:jc w:val="both"/>
        <w:rPr>
          <w:rFonts w:ascii="Calibri" w:eastAsia="Times New Roman" w:hAnsi="Calibri" w:cs="Calibri"/>
          <w:b/>
          <w:sz w:val="23"/>
          <w:szCs w:val="23"/>
        </w:rPr>
      </w:pPr>
    </w:p>
    <w:tbl>
      <w:tblPr>
        <w:tblW w:w="14737" w:type="dxa"/>
        <w:tblLook w:val="04A0" w:firstRow="1" w:lastRow="0" w:firstColumn="1" w:lastColumn="0" w:noHBand="0" w:noVBand="1"/>
      </w:tblPr>
      <w:tblGrid>
        <w:gridCol w:w="2787"/>
        <w:gridCol w:w="3133"/>
        <w:gridCol w:w="1546"/>
        <w:gridCol w:w="1178"/>
        <w:gridCol w:w="1841"/>
        <w:gridCol w:w="2268"/>
        <w:gridCol w:w="1984"/>
      </w:tblGrid>
      <w:tr w:rsidR="00507100" w:rsidRPr="00507100" w14:paraId="60BFC358" w14:textId="77777777" w:rsidTr="7F81F3C2">
        <w:trPr>
          <w:trHeight w:val="600"/>
        </w:trPr>
        <w:tc>
          <w:tcPr>
            <w:tcW w:w="2787"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29D896D" w14:textId="77777777" w:rsidR="00507100" w:rsidRPr="00507100" w:rsidRDefault="00507100" w:rsidP="00507100">
            <w:pPr>
              <w:spacing w:after="0" w:line="240" w:lineRule="auto"/>
              <w:rPr>
                <w:rFonts w:ascii="Calibri" w:eastAsia="Times New Roman" w:hAnsi="Calibri" w:cs="Calibri"/>
                <w:b/>
                <w:bCs/>
                <w:color w:val="FFFFFF" w:themeColor="background1"/>
                <w:lang w:eastAsia="en-GB"/>
              </w:rPr>
            </w:pPr>
            <w:r w:rsidRPr="00507100">
              <w:rPr>
                <w:rFonts w:ascii="Calibri" w:eastAsia="Times New Roman" w:hAnsi="Calibri" w:cs="Calibri"/>
                <w:b/>
                <w:bCs/>
                <w:color w:val="FFFFFF" w:themeColor="background1"/>
                <w:lang w:eastAsia="en-GB"/>
              </w:rPr>
              <w:t>Category Subject</w:t>
            </w:r>
          </w:p>
        </w:tc>
        <w:tc>
          <w:tcPr>
            <w:tcW w:w="3133" w:type="dxa"/>
            <w:tcBorders>
              <w:top w:val="single" w:sz="4" w:space="0" w:color="auto"/>
              <w:left w:val="nil"/>
              <w:bottom w:val="single" w:sz="4" w:space="0" w:color="auto"/>
              <w:right w:val="single" w:sz="4" w:space="0" w:color="auto"/>
            </w:tcBorders>
            <w:shd w:val="clear" w:color="auto" w:fill="000000" w:themeFill="text1"/>
            <w:vAlign w:val="center"/>
            <w:hideMark/>
          </w:tcPr>
          <w:p w14:paraId="70ADD4AA" w14:textId="77777777" w:rsidR="00507100" w:rsidRPr="00507100" w:rsidRDefault="00507100" w:rsidP="00507100">
            <w:pPr>
              <w:spacing w:after="0" w:line="240" w:lineRule="auto"/>
              <w:rPr>
                <w:rFonts w:ascii="Calibri" w:eastAsia="Times New Roman" w:hAnsi="Calibri" w:cs="Calibri"/>
                <w:b/>
                <w:bCs/>
                <w:color w:val="FFFFFF" w:themeColor="background1"/>
                <w:lang w:eastAsia="en-GB"/>
              </w:rPr>
            </w:pPr>
            <w:r w:rsidRPr="00507100">
              <w:rPr>
                <w:rFonts w:ascii="Calibri" w:eastAsia="Times New Roman" w:hAnsi="Calibri" w:cs="Calibri"/>
                <w:b/>
                <w:bCs/>
                <w:color w:val="FFFFFF" w:themeColor="background1"/>
                <w:lang w:eastAsia="en-GB"/>
              </w:rPr>
              <w:t>Supplier name</w:t>
            </w:r>
          </w:p>
        </w:tc>
        <w:tc>
          <w:tcPr>
            <w:tcW w:w="1546" w:type="dxa"/>
            <w:tcBorders>
              <w:top w:val="single" w:sz="4" w:space="0" w:color="auto"/>
              <w:left w:val="nil"/>
              <w:bottom w:val="single" w:sz="4" w:space="0" w:color="auto"/>
              <w:right w:val="single" w:sz="4" w:space="0" w:color="auto"/>
            </w:tcBorders>
            <w:shd w:val="clear" w:color="auto" w:fill="000000" w:themeFill="text1"/>
            <w:vAlign w:val="center"/>
            <w:hideMark/>
          </w:tcPr>
          <w:p w14:paraId="57C47532" w14:textId="77777777" w:rsidR="00507100" w:rsidRPr="00507100" w:rsidRDefault="00507100" w:rsidP="00507100">
            <w:pPr>
              <w:spacing w:after="0" w:line="240" w:lineRule="auto"/>
              <w:rPr>
                <w:rFonts w:ascii="Calibri" w:eastAsia="Times New Roman" w:hAnsi="Calibri" w:cs="Calibri"/>
                <w:b/>
                <w:bCs/>
                <w:color w:val="FFFFFF" w:themeColor="background1"/>
                <w:lang w:eastAsia="en-GB"/>
              </w:rPr>
            </w:pPr>
            <w:r w:rsidRPr="00507100">
              <w:rPr>
                <w:rFonts w:ascii="Calibri" w:eastAsia="Times New Roman" w:hAnsi="Calibri" w:cs="Calibri"/>
                <w:b/>
                <w:bCs/>
                <w:color w:val="FFFFFF" w:themeColor="background1"/>
                <w:lang w:eastAsia="en-GB"/>
              </w:rPr>
              <w:t>Date of Award</w:t>
            </w:r>
          </w:p>
        </w:tc>
        <w:tc>
          <w:tcPr>
            <w:tcW w:w="1178" w:type="dxa"/>
            <w:tcBorders>
              <w:top w:val="single" w:sz="4" w:space="0" w:color="auto"/>
              <w:left w:val="nil"/>
              <w:bottom w:val="single" w:sz="4" w:space="0" w:color="auto"/>
              <w:right w:val="single" w:sz="4" w:space="0" w:color="auto"/>
            </w:tcBorders>
            <w:shd w:val="clear" w:color="auto" w:fill="000000" w:themeFill="text1"/>
            <w:vAlign w:val="center"/>
            <w:hideMark/>
          </w:tcPr>
          <w:p w14:paraId="26D0DE40" w14:textId="77777777" w:rsidR="00507100" w:rsidRPr="00507100" w:rsidRDefault="00507100" w:rsidP="00F262E0">
            <w:pPr>
              <w:spacing w:after="0" w:line="240" w:lineRule="auto"/>
              <w:jc w:val="center"/>
              <w:rPr>
                <w:rFonts w:ascii="Calibri" w:eastAsia="Times New Roman" w:hAnsi="Calibri" w:cs="Calibri"/>
                <w:b/>
                <w:bCs/>
                <w:color w:val="FFFFFF" w:themeColor="background1"/>
                <w:lang w:eastAsia="en-GB"/>
              </w:rPr>
            </w:pPr>
            <w:r w:rsidRPr="00507100">
              <w:rPr>
                <w:rFonts w:ascii="Calibri" w:eastAsia="Times New Roman" w:hAnsi="Calibri" w:cs="Calibri"/>
                <w:b/>
                <w:bCs/>
                <w:color w:val="FFFFFF" w:themeColor="background1"/>
                <w:lang w:eastAsia="en-GB"/>
              </w:rPr>
              <w:t>Owner: Cat A/B or C</w:t>
            </w:r>
          </w:p>
        </w:tc>
        <w:tc>
          <w:tcPr>
            <w:tcW w:w="1841" w:type="dxa"/>
            <w:tcBorders>
              <w:top w:val="single" w:sz="4" w:space="0" w:color="auto"/>
              <w:left w:val="nil"/>
              <w:bottom w:val="single" w:sz="4" w:space="0" w:color="auto"/>
              <w:right w:val="single" w:sz="4" w:space="0" w:color="auto"/>
            </w:tcBorders>
            <w:shd w:val="clear" w:color="auto" w:fill="000000" w:themeFill="text1"/>
            <w:vAlign w:val="center"/>
            <w:hideMark/>
          </w:tcPr>
          <w:p w14:paraId="35EB03FC" w14:textId="77777777" w:rsidR="00507100" w:rsidRPr="00507100" w:rsidRDefault="00507100" w:rsidP="00F262E0">
            <w:pPr>
              <w:spacing w:after="0" w:line="240" w:lineRule="auto"/>
              <w:jc w:val="center"/>
              <w:rPr>
                <w:rFonts w:ascii="Calibri" w:eastAsia="Times New Roman" w:hAnsi="Calibri" w:cs="Calibri"/>
                <w:b/>
                <w:bCs/>
                <w:color w:val="FFFFFF" w:themeColor="background1"/>
                <w:lang w:eastAsia="en-GB"/>
              </w:rPr>
            </w:pPr>
            <w:r w:rsidRPr="00507100">
              <w:rPr>
                <w:rFonts w:ascii="Calibri" w:eastAsia="Times New Roman" w:hAnsi="Calibri" w:cs="Calibri"/>
                <w:b/>
                <w:bCs/>
                <w:color w:val="FFFFFF" w:themeColor="background1"/>
                <w:lang w:eastAsia="en-GB"/>
              </w:rPr>
              <w:t>Start Date</w:t>
            </w:r>
          </w:p>
        </w:tc>
        <w:tc>
          <w:tcPr>
            <w:tcW w:w="2268" w:type="dxa"/>
            <w:tcBorders>
              <w:top w:val="single" w:sz="4" w:space="0" w:color="auto"/>
              <w:left w:val="nil"/>
              <w:bottom w:val="single" w:sz="4" w:space="0" w:color="auto"/>
              <w:right w:val="single" w:sz="4" w:space="0" w:color="auto"/>
            </w:tcBorders>
            <w:shd w:val="clear" w:color="auto" w:fill="000000" w:themeFill="text1"/>
            <w:vAlign w:val="center"/>
            <w:hideMark/>
          </w:tcPr>
          <w:p w14:paraId="1404A002" w14:textId="77777777" w:rsidR="00507100" w:rsidRPr="00507100" w:rsidRDefault="00507100" w:rsidP="00F262E0">
            <w:pPr>
              <w:spacing w:after="0" w:line="240" w:lineRule="auto"/>
              <w:jc w:val="center"/>
              <w:rPr>
                <w:rFonts w:ascii="Calibri" w:eastAsia="Times New Roman" w:hAnsi="Calibri" w:cs="Calibri"/>
                <w:b/>
                <w:bCs/>
                <w:color w:val="FFFFFF" w:themeColor="background1"/>
                <w:lang w:eastAsia="en-GB"/>
              </w:rPr>
            </w:pPr>
            <w:r w:rsidRPr="00507100">
              <w:rPr>
                <w:rFonts w:ascii="Calibri" w:eastAsia="Times New Roman" w:hAnsi="Calibri" w:cs="Calibri"/>
                <w:b/>
                <w:bCs/>
                <w:color w:val="FFFFFF" w:themeColor="background1"/>
                <w:lang w:eastAsia="en-GB"/>
              </w:rPr>
              <w:t>End Date</w:t>
            </w:r>
          </w:p>
        </w:tc>
        <w:tc>
          <w:tcPr>
            <w:tcW w:w="1984" w:type="dxa"/>
            <w:tcBorders>
              <w:top w:val="single" w:sz="4" w:space="0" w:color="auto"/>
              <w:left w:val="nil"/>
              <w:bottom w:val="single" w:sz="4" w:space="0" w:color="auto"/>
              <w:right w:val="single" w:sz="4" w:space="0" w:color="auto"/>
            </w:tcBorders>
            <w:shd w:val="clear" w:color="auto" w:fill="000000" w:themeFill="text1"/>
            <w:vAlign w:val="center"/>
            <w:hideMark/>
          </w:tcPr>
          <w:p w14:paraId="107B2ED1" w14:textId="77777777" w:rsidR="00507100" w:rsidRPr="00507100" w:rsidRDefault="00507100" w:rsidP="00F262E0">
            <w:pPr>
              <w:spacing w:after="0" w:line="240" w:lineRule="auto"/>
              <w:jc w:val="center"/>
              <w:rPr>
                <w:rFonts w:ascii="Calibri" w:eastAsia="Times New Roman" w:hAnsi="Calibri" w:cs="Calibri"/>
                <w:b/>
                <w:bCs/>
                <w:color w:val="FFFFFF" w:themeColor="background1"/>
                <w:lang w:eastAsia="en-GB"/>
              </w:rPr>
            </w:pPr>
            <w:r w:rsidRPr="00507100">
              <w:rPr>
                <w:rFonts w:ascii="Calibri" w:eastAsia="Times New Roman" w:hAnsi="Calibri" w:cs="Calibri"/>
                <w:b/>
                <w:bCs/>
                <w:color w:val="FFFFFF" w:themeColor="background1"/>
                <w:lang w:eastAsia="en-GB"/>
              </w:rPr>
              <w:t>Spend Over Contract</w:t>
            </w:r>
          </w:p>
        </w:tc>
      </w:tr>
      <w:tr w:rsidR="00507100" w:rsidRPr="00507100" w14:paraId="4304AEC6" w14:textId="77777777" w:rsidTr="7F81F3C2">
        <w:trPr>
          <w:trHeight w:val="600"/>
        </w:trPr>
        <w:tc>
          <w:tcPr>
            <w:tcW w:w="2787" w:type="dxa"/>
            <w:tcBorders>
              <w:top w:val="nil"/>
              <w:left w:val="single" w:sz="4" w:space="0" w:color="auto"/>
              <w:bottom w:val="single" w:sz="4" w:space="0" w:color="auto"/>
              <w:right w:val="single" w:sz="4" w:space="0" w:color="auto"/>
            </w:tcBorders>
            <w:shd w:val="clear" w:color="auto" w:fill="auto"/>
            <w:vAlign w:val="center"/>
          </w:tcPr>
          <w:p w14:paraId="37B5E262" w14:textId="2874A6BF" w:rsidR="00507100" w:rsidRPr="00845BC7" w:rsidRDefault="00507100" w:rsidP="7F81F3C2">
            <w:pPr>
              <w:spacing w:after="0" w:line="240" w:lineRule="auto"/>
              <w:rPr>
                <w:rFonts w:ascii="Calibri" w:eastAsia="Times New Roman" w:hAnsi="Calibri" w:cs="Calibri"/>
                <w:color w:val="000000"/>
                <w:lang w:eastAsia="en-GB"/>
              </w:rPr>
            </w:pPr>
          </w:p>
        </w:tc>
        <w:tc>
          <w:tcPr>
            <w:tcW w:w="3133" w:type="dxa"/>
            <w:tcBorders>
              <w:top w:val="nil"/>
              <w:left w:val="nil"/>
              <w:bottom w:val="single" w:sz="4" w:space="0" w:color="auto"/>
              <w:right w:val="single" w:sz="4" w:space="0" w:color="auto"/>
            </w:tcBorders>
            <w:shd w:val="clear" w:color="auto" w:fill="auto"/>
            <w:vAlign w:val="center"/>
          </w:tcPr>
          <w:p w14:paraId="57BA9427" w14:textId="6129875B" w:rsidR="00507100" w:rsidRPr="00845BC7" w:rsidRDefault="00507100" w:rsidP="00507100">
            <w:pPr>
              <w:spacing w:after="0" w:line="240" w:lineRule="auto"/>
              <w:rPr>
                <w:rFonts w:ascii="Calibri" w:eastAsia="Times New Roman" w:hAnsi="Calibri" w:cs="Calibri"/>
                <w:color w:val="000000"/>
                <w:lang w:eastAsia="en-GB"/>
              </w:rPr>
            </w:pPr>
          </w:p>
        </w:tc>
        <w:tc>
          <w:tcPr>
            <w:tcW w:w="1546" w:type="dxa"/>
            <w:tcBorders>
              <w:top w:val="nil"/>
              <w:left w:val="nil"/>
              <w:bottom w:val="single" w:sz="4" w:space="0" w:color="auto"/>
              <w:right w:val="single" w:sz="4" w:space="0" w:color="auto"/>
            </w:tcBorders>
            <w:shd w:val="clear" w:color="auto" w:fill="auto"/>
            <w:vAlign w:val="center"/>
          </w:tcPr>
          <w:p w14:paraId="2BD2921B" w14:textId="759E3174" w:rsidR="00507100" w:rsidRPr="00845BC7" w:rsidRDefault="00507100" w:rsidP="00507100">
            <w:pPr>
              <w:spacing w:after="0" w:line="240" w:lineRule="auto"/>
              <w:jc w:val="center"/>
              <w:rPr>
                <w:rFonts w:ascii="Calibri" w:eastAsia="Times New Roman" w:hAnsi="Calibri" w:cs="Calibri"/>
                <w:color w:val="000000"/>
                <w:highlight w:val="yellow"/>
                <w:lang w:eastAsia="en-GB"/>
              </w:rPr>
            </w:pPr>
          </w:p>
        </w:tc>
        <w:tc>
          <w:tcPr>
            <w:tcW w:w="1178" w:type="dxa"/>
            <w:tcBorders>
              <w:top w:val="nil"/>
              <w:left w:val="nil"/>
              <w:bottom w:val="single" w:sz="4" w:space="0" w:color="auto"/>
              <w:right w:val="single" w:sz="4" w:space="0" w:color="auto"/>
            </w:tcBorders>
            <w:shd w:val="clear" w:color="auto" w:fill="auto"/>
            <w:vAlign w:val="center"/>
          </w:tcPr>
          <w:p w14:paraId="483BEBE7" w14:textId="73F41388" w:rsidR="00507100" w:rsidRPr="00845BC7" w:rsidRDefault="00507100" w:rsidP="00507100">
            <w:pPr>
              <w:spacing w:after="0" w:line="240" w:lineRule="auto"/>
              <w:jc w:val="center"/>
              <w:rPr>
                <w:rFonts w:ascii="Calibri" w:eastAsia="Times New Roman" w:hAnsi="Calibri" w:cs="Calibri"/>
                <w:color w:val="000000"/>
                <w:highlight w:val="yellow"/>
                <w:lang w:eastAsia="en-GB"/>
              </w:rPr>
            </w:pPr>
          </w:p>
        </w:tc>
        <w:tc>
          <w:tcPr>
            <w:tcW w:w="1841" w:type="dxa"/>
            <w:tcBorders>
              <w:top w:val="nil"/>
              <w:left w:val="nil"/>
              <w:bottom w:val="single" w:sz="4" w:space="0" w:color="auto"/>
              <w:right w:val="single" w:sz="4" w:space="0" w:color="auto"/>
            </w:tcBorders>
            <w:shd w:val="clear" w:color="auto" w:fill="auto"/>
            <w:vAlign w:val="center"/>
          </w:tcPr>
          <w:p w14:paraId="3DD5CB71" w14:textId="163F9388" w:rsidR="00507100" w:rsidRPr="00845BC7" w:rsidRDefault="00507100" w:rsidP="00507100">
            <w:pPr>
              <w:spacing w:after="0" w:line="240" w:lineRule="auto"/>
              <w:jc w:val="center"/>
              <w:rPr>
                <w:rFonts w:ascii="Calibri" w:eastAsia="Times New Roman" w:hAnsi="Calibri" w:cs="Calibri"/>
                <w:color w:val="000000"/>
                <w:highlight w:val="yellow"/>
                <w:lang w:eastAsia="en-GB"/>
              </w:rPr>
            </w:pPr>
          </w:p>
        </w:tc>
        <w:tc>
          <w:tcPr>
            <w:tcW w:w="2268" w:type="dxa"/>
            <w:tcBorders>
              <w:top w:val="nil"/>
              <w:left w:val="nil"/>
              <w:bottom w:val="single" w:sz="4" w:space="0" w:color="auto"/>
              <w:right w:val="single" w:sz="4" w:space="0" w:color="auto"/>
            </w:tcBorders>
            <w:shd w:val="clear" w:color="auto" w:fill="auto"/>
            <w:vAlign w:val="center"/>
          </w:tcPr>
          <w:p w14:paraId="4DEA95AD" w14:textId="2D5158C1" w:rsidR="00507100" w:rsidRPr="00845BC7" w:rsidRDefault="00507100" w:rsidP="00507100">
            <w:pPr>
              <w:spacing w:after="0" w:line="240" w:lineRule="auto"/>
              <w:jc w:val="center"/>
              <w:rPr>
                <w:rFonts w:ascii="Calibri" w:eastAsia="Times New Roman" w:hAnsi="Calibri" w:cs="Calibri"/>
                <w:color w:val="000000"/>
                <w:highlight w:val="yellow"/>
                <w:lang w:eastAsia="en-GB"/>
              </w:rPr>
            </w:pPr>
          </w:p>
        </w:tc>
        <w:tc>
          <w:tcPr>
            <w:tcW w:w="1984" w:type="dxa"/>
            <w:tcBorders>
              <w:top w:val="nil"/>
              <w:left w:val="nil"/>
              <w:bottom w:val="single" w:sz="4" w:space="0" w:color="auto"/>
              <w:right w:val="single" w:sz="4" w:space="0" w:color="auto"/>
            </w:tcBorders>
            <w:shd w:val="clear" w:color="auto" w:fill="auto"/>
            <w:vAlign w:val="center"/>
          </w:tcPr>
          <w:p w14:paraId="3B7CEFB4" w14:textId="6CD044F2" w:rsidR="00507100" w:rsidRPr="00845BC7" w:rsidRDefault="00507100" w:rsidP="2787FF84">
            <w:pPr>
              <w:spacing w:after="0" w:line="240" w:lineRule="auto"/>
              <w:jc w:val="center"/>
              <w:rPr>
                <w:rFonts w:ascii="Calibri" w:eastAsia="Times New Roman" w:hAnsi="Calibri" w:cs="Calibri"/>
                <w:color w:val="000000"/>
                <w:lang w:eastAsia="en-GB"/>
              </w:rPr>
            </w:pPr>
          </w:p>
        </w:tc>
      </w:tr>
    </w:tbl>
    <w:p w14:paraId="33C723DC" w14:textId="640DD9E7" w:rsidR="49BEA6A3" w:rsidRDefault="49BEA6A3" w:rsidP="49BEA6A3">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b/>
          <w:bCs/>
          <w:sz w:val="32"/>
          <w:szCs w:val="32"/>
        </w:rPr>
      </w:pPr>
    </w:p>
    <w:p w14:paraId="3517BD7B" w14:textId="77777777" w:rsidR="00280A17" w:rsidRDefault="00280A17" w:rsidP="00196BB9">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sz w:val="23"/>
          <w:szCs w:val="23"/>
        </w:rPr>
      </w:pPr>
    </w:p>
    <w:p w14:paraId="0103A6C8" w14:textId="30117A23" w:rsidR="00196BB9" w:rsidRPr="00494394" w:rsidRDefault="00DC716E" w:rsidP="00196BB9">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rPr>
      </w:pPr>
      <w:r w:rsidRPr="00494394">
        <w:rPr>
          <w:rFonts w:ascii="Calibri" w:hAnsi="Calibri" w:cs="Calibri"/>
        </w:rPr>
        <w:t>D</w:t>
      </w:r>
      <w:r w:rsidR="00196BB9" w:rsidRPr="00494394">
        <w:rPr>
          <w:rFonts w:ascii="Calibri" w:hAnsi="Calibri" w:cs="Calibri"/>
        </w:rPr>
        <w:t xml:space="preserve">uring the reporting period, the University awarded no </w:t>
      </w:r>
      <w:r w:rsidR="00606013">
        <w:rPr>
          <w:rFonts w:ascii="Calibri" w:hAnsi="Calibri" w:cs="Calibri"/>
        </w:rPr>
        <w:t xml:space="preserve">regulated </w:t>
      </w:r>
      <w:r w:rsidR="00196BB9" w:rsidRPr="00494394">
        <w:rPr>
          <w:rFonts w:ascii="Calibri" w:hAnsi="Calibri" w:cs="Calibri"/>
        </w:rPr>
        <w:t>contracts to supported businesses.</w:t>
      </w:r>
    </w:p>
    <w:p w14:paraId="5B2D07E5" w14:textId="77777777" w:rsidR="00984615" w:rsidRDefault="00984615" w:rsidP="7F81F3C2">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b/>
          <w:bCs/>
          <w:sz w:val="32"/>
          <w:szCs w:val="32"/>
        </w:rPr>
      </w:pPr>
    </w:p>
    <w:p w14:paraId="7D3834B5" w14:textId="77777777" w:rsidR="00F03F7D" w:rsidRDefault="00F03F7D" w:rsidP="7F81F3C2">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b/>
          <w:bCs/>
          <w:sz w:val="32"/>
          <w:szCs w:val="32"/>
        </w:rPr>
      </w:pPr>
    </w:p>
    <w:p w14:paraId="74CFCB52" w14:textId="77777777" w:rsidR="00EB7BEA" w:rsidRDefault="00EB7BEA" w:rsidP="7F81F3C2">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b/>
          <w:bCs/>
          <w:sz w:val="32"/>
          <w:szCs w:val="32"/>
        </w:rPr>
      </w:pPr>
    </w:p>
    <w:p w14:paraId="484C54E2" w14:textId="77777777" w:rsidR="00EB7BEA" w:rsidRDefault="00EB7BEA" w:rsidP="7F81F3C2">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b/>
          <w:bCs/>
          <w:sz w:val="32"/>
          <w:szCs w:val="32"/>
        </w:rPr>
      </w:pPr>
    </w:p>
    <w:p w14:paraId="59108BA6" w14:textId="3F0C0814" w:rsidR="2123C8CC" w:rsidRDefault="2123C8CC" w:rsidP="2123C8CC">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b/>
          <w:bCs/>
          <w:sz w:val="32"/>
          <w:szCs w:val="32"/>
        </w:rPr>
      </w:pPr>
    </w:p>
    <w:p w14:paraId="2E3BC59E" w14:textId="6E603673" w:rsidR="00507100" w:rsidRPr="004A5A88" w:rsidRDefault="05C828AA" w:rsidP="004A5A88">
      <w:pPr>
        <w:pStyle w:val="Heading2"/>
        <w:jc w:val="left"/>
      </w:pPr>
      <w:r w:rsidRPr="004A5A88">
        <w:lastRenderedPageBreak/>
        <w:t>A</w:t>
      </w:r>
      <w:r w:rsidR="00DD481F">
        <w:t>nne</w:t>
      </w:r>
      <w:r w:rsidR="69B19BA1" w:rsidRPr="004A5A88">
        <w:t xml:space="preserve">x </w:t>
      </w:r>
      <w:r w:rsidR="1246B9FE" w:rsidRPr="004A5A88">
        <w:t>D</w:t>
      </w:r>
      <w:r w:rsidRPr="004A5A88">
        <w:t xml:space="preserve"> – Fut</w:t>
      </w:r>
      <w:r w:rsidR="248435B4" w:rsidRPr="004A5A88">
        <w:t>ure Regulated Procurements (202</w:t>
      </w:r>
      <w:r w:rsidR="00DD481F">
        <w:t>3</w:t>
      </w:r>
      <w:r w:rsidR="248435B4" w:rsidRPr="004A5A88">
        <w:t>/2</w:t>
      </w:r>
      <w:r w:rsidR="00DD481F">
        <w:t>4</w:t>
      </w:r>
      <w:r w:rsidR="2CD0BFC4" w:rsidRPr="004A5A88">
        <w:t xml:space="preserve"> - </w:t>
      </w:r>
      <w:r w:rsidR="248435B4" w:rsidRPr="004A5A88">
        <w:t>202</w:t>
      </w:r>
      <w:r w:rsidR="00DD481F">
        <w:t>4</w:t>
      </w:r>
      <w:r w:rsidR="248435B4" w:rsidRPr="004A5A88">
        <w:t>/2</w:t>
      </w:r>
      <w:r w:rsidR="00DD481F">
        <w:t>5</w:t>
      </w:r>
      <w:r w:rsidRPr="004A5A88">
        <w:t>)</w:t>
      </w:r>
      <w:r w:rsidR="041402E1" w:rsidRPr="004A5A88">
        <w:t xml:space="preserve"> </w:t>
      </w:r>
    </w:p>
    <w:p w14:paraId="486B42D4" w14:textId="449E9F6C" w:rsidR="2787FF84" w:rsidRDefault="2787FF84" w:rsidP="2787FF84">
      <w:pPr>
        <w:tabs>
          <w:tab w:val="left" w:pos="720"/>
          <w:tab w:val="left" w:pos="1440"/>
          <w:tab w:val="left" w:pos="2160"/>
          <w:tab w:val="left" w:pos="2880"/>
          <w:tab w:val="left" w:pos="4680"/>
          <w:tab w:val="left" w:pos="5400"/>
          <w:tab w:val="right" w:pos="9000"/>
        </w:tabs>
        <w:spacing w:after="0" w:line="240" w:lineRule="atLeast"/>
        <w:jc w:val="both"/>
        <w:rPr>
          <w:rFonts w:ascii="Calibri" w:hAnsi="Calibri" w:cs="Calibri"/>
          <w:b/>
          <w:bCs/>
          <w:sz w:val="32"/>
          <w:szCs w:val="32"/>
        </w:rPr>
      </w:pPr>
    </w:p>
    <w:tbl>
      <w:tblPr>
        <w:tblW w:w="15360" w:type="dxa"/>
        <w:tblLayout w:type="fixed"/>
        <w:tblLook w:val="04A0" w:firstRow="1" w:lastRow="0" w:firstColumn="1" w:lastColumn="0" w:noHBand="0" w:noVBand="1"/>
      </w:tblPr>
      <w:tblGrid>
        <w:gridCol w:w="4530"/>
        <w:gridCol w:w="990"/>
        <w:gridCol w:w="1380"/>
        <w:gridCol w:w="1410"/>
        <w:gridCol w:w="1440"/>
        <w:gridCol w:w="1439"/>
        <w:gridCol w:w="1410"/>
        <w:gridCol w:w="2761"/>
      </w:tblGrid>
      <w:tr w:rsidR="00EF4571" w14:paraId="0550544F" w14:textId="77777777" w:rsidTr="3AAA3C49">
        <w:trPr>
          <w:trHeight w:val="1065"/>
        </w:trPr>
        <w:tc>
          <w:tcPr>
            <w:tcW w:w="4530" w:type="dxa"/>
            <w:tcBorders>
              <w:top w:val="single" w:sz="8" w:space="0" w:color="auto"/>
              <w:left w:val="single" w:sz="8" w:space="0" w:color="auto"/>
              <w:bottom w:val="single" w:sz="8" w:space="0" w:color="auto"/>
              <w:right w:val="single" w:sz="8" w:space="0" w:color="auto"/>
            </w:tcBorders>
            <w:shd w:val="clear" w:color="auto" w:fill="000000" w:themeFill="text1"/>
          </w:tcPr>
          <w:p w14:paraId="01097C94" w14:textId="3DE4F8E8" w:rsidR="2787FF84" w:rsidRDefault="2787FF84">
            <w:r w:rsidRPr="2787FF84">
              <w:rPr>
                <w:rFonts w:ascii="Calibri" w:eastAsia="Calibri" w:hAnsi="Calibri" w:cs="Calibri"/>
                <w:b/>
                <w:bCs/>
                <w:color w:val="FFFFFF" w:themeColor="background1"/>
                <w:sz w:val="23"/>
                <w:szCs w:val="23"/>
              </w:rPr>
              <w:t>Category Subject</w:t>
            </w:r>
            <w:r w:rsidRPr="2787FF84">
              <w:rPr>
                <w:rFonts w:ascii="Calibri" w:eastAsia="Calibri" w:hAnsi="Calibri" w:cs="Calibri"/>
                <w:color w:val="FFFFFF" w:themeColor="background1"/>
                <w:sz w:val="23"/>
                <w:szCs w:val="23"/>
              </w:rPr>
              <w:t xml:space="preserve"> </w:t>
            </w:r>
          </w:p>
        </w:tc>
        <w:tc>
          <w:tcPr>
            <w:tcW w:w="990" w:type="dxa"/>
            <w:tcBorders>
              <w:top w:val="single" w:sz="8" w:space="0" w:color="auto"/>
              <w:left w:val="single" w:sz="8" w:space="0" w:color="auto"/>
              <w:bottom w:val="single" w:sz="8" w:space="0" w:color="auto"/>
              <w:right w:val="single" w:sz="8" w:space="0" w:color="auto"/>
            </w:tcBorders>
            <w:shd w:val="clear" w:color="auto" w:fill="000000" w:themeFill="text1"/>
          </w:tcPr>
          <w:p w14:paraId="5A1B6618" w14:textId="65A1B7A1" w:rsidR="2787FF84" w:rsidRDefault="2787FF84" w:rsidP="2787FF84">
            <w:pPr>
              <w:jc w:val="center"/>
              <w:rPr>
                <w:rFonts w:ascii="Calibri" w:eastAsia="Calibri" w:hAnsi="Calibri" w:cs="Calibri"/>
                <w:color w:val="FFFFFF" w:themeColor="background1"/>
                <w:sz w:val="23"/>
                <w:szCs w:val="23"/>
              </w:rPr>
            </w:pPr>
            <w:r w:rsidRPr="2787FF84">
              <w:rPr>
                <w:rFonts w:ascii="Calibri" w:eastAsia="Calibri" w:hAnsi="Calibri" w:cs="Calibri"/>
                <w:b/>
                <w:bCs/>
                <w:color w:val="FFFFFF" w:themeColor="background1"/>
                <w:sz w:val="23"/>
                <w:szCs w:val="23"/>
              </w:rPr>
              <w:t>Owner: Cat A/B or C</w:t>
            </w:r>
          </w:p>
        </w:tc>
        <w:tc>
          <w:tcPr>
            <w:tcW w:w="1380" w:type="dxa"/>
            <w:tcBorders>
              <w:top w:val="single" w:sz="8" w:space="0" w:color="auto"/>
              <w:left w:val="single" w:sz="8" w:space="0" w:color="auto"/>
              <w:bottom w:val="single" w:sz="8" w:space="0" w:color="auto"/>
              <w:right w:val="single" w:sz="8" w:space="0" w:color="auto"/>
            </w:tcBorders>
            <w:shd w:val="clear" w:color="auto" w:fill="000000" w:themeFill="text1"/>
          </w:tcPr>
          <w:p w14:paraId="297E3C51" w14:textId="643E6B6E" w:rsidR="2787FF84" w:rsidRDefault="2787FF84" w:rsidP="2787FF84">
            <w:pPr>
              <w:jc w:val="center"/>
            </w:pPr>
            <w:r w:rsidRPr="2787FF84">
              <w:rPr>
                <w:rFonts w:ascii="Calibri" w:eastAsia="Calibri" w:hAnsi="Calibri" w:cs="Calibri"/>
                <w:b/>
                <w:bCs/>
                <w:color w:val="FFFFFF" w:themeColor="background1"/>
                <w:sz w:val="23"/>
                <w:szCs w:val="23"/>
              </w:rPr>
              <w:t>New, Extended or Re-let</w:t>
            </w:r>
            <w:r w:rsidRPr="2787FF84">
              <w:rPr>
                <w:rFonts w:ascii="Calibri" w:eastAsia="Calibri" w:hAnsi="Calibri" w:cs="Calibri"/>
                <w:color w:val="FFFFFF" w:themeColor="background1"/>
                <w:sz w:val="23"/>
                <w:szCs w:val="23"/>
              </w:rPr>
              <w:t xml:space="preserve"> </w:t>
            </w:r>
          </w:p>
        </w:tc>
        <w:tc>
          <w:tcPr>
            <w:tcW w:w="1410" w:type="dxa"/>
            <w:tcBorders>
              <w:top w:val="single" w:sz="8" w:space="0" w:color="auto"/>
              <w:left w:val="single" w:sz="8" w:space="0" w:color="auto"/>
              <w:bottom w:val="single" w:sz="8" w:space="0" w:color="auto"/>
              <w:right w:val="single" w:sz="8" w:space="0" w:color="auto"/>
            </w:tcBorders>
            <w:shd w:val="clear" w:color="auto" w:fill="000000" w:themeFill="text1"/>
          </w:tcPr>
          <w:p w14:paraId="180F7EBA" w14:textId="74610D9B" w:rsidR="2787FF84" w:rsidRDefault="2787FF84" w:rsidP="2787FF84">
            <w:pPr>
              <w:jc w:val="center"/>
            </w:pPr>
            <w:r w:rsidRPr="2787FF84">
              <w:rPr>
                <w:rFonts w:ascii="Calibri" w:eastAsia="Calibri" w:hAnsi="Calibri" w:cs="Calibri"/>
                <w:b/>
                <w:bCs/>
                <w:color w:val="FFFFFF" w:themeColor="background1"/>
                <w:sz w:val="23"/>
                <w:szCs w:val="23"/>
              </w:rPr>
              <w:t>Expected contract notice publication date</w:t>
            </w:r>
          </w:p>
        </w:tc>
        <w:tc>
          <w:tcPr>
            <w:tcW w:w="1440" w:type="dxa"/>
            <w:tcBorders>
              <w:top w:val="single" w:sz="8" w:space="0" w:color="auto"/>
              <w:left w:val="single" w:sz="8" w:space="0" w:color="auto"/>
              <w:bottom w:val="single" w:sz="8" w:space="0" w:color="auto"/>
              <w:right w:val="single" w:sz="8" w:space="0" w:color="auto"/>
            </w:tcBorders>
            <w:shd w:val="clear" w:color="auto" w:fill="000000" w:themeFill="text1"/>
          </w:tcPr>
          <w:p w14:paraId="17ECEB33" w14:textId="3BD26E2C" w:rsidR="2787FF84" w:rsidRDefault="2787FF84" w:rsidP="2787FF84">
            <w:pPr>
              <w:jc w:val="center"/>
            </w:pPr>
            <w:r w:rsidRPr="2787FF84">
              <w:rPr>
                <w:rFonts w:ascii="Calibri" w:eastAsia="Calibri" w:hAnsi="Calibri" w:cs="Calibri"/>
                <w:b/>
                <w:bCs/>
                <w:color w:val="FFFFFF" w:themeColor="background1"/>
                <w:sz w:val="23"/>
                <w:szCs w:val="23"/>
              </w:rPr>
              <w:t>Expected Date of Award</w:t>
            </w:r>
          </w:p>
        </w:tc>
        <w:tc>
          <w:tcPr>
            <w:tcW w:w="1439" w:type="dxa"/>
            <w:tcBorders>
              <w:top w:val="single" w:sz="8" w:space="0" w:color="auto"/>
              <w:left w:val="single" w:sz="8" w:space="0" w:color="auto"/>
              <w:bottom w:val="single" w:sz="8" w:space="0" w:color="auto"/>
              <w:right w:val="single" w:sz="8" w:space="0" w:color="auto"/>
            </w:tcBorders>
            <w:shd w:val="clear" w:color="auto" w:fill="000000" w:themeFill="text1"/>
          </w:tcPr>
          <w:p w14:paraId="27E0CCE4" w14:textId="6954FA13" w:rsidR="2787FF84" w:rsidRDefault="2787FF84" w:rsidP="2787FF84">
            <w:pPr>
              <w:jc w:val="center"/>
            </w:pPr>
            <w:r w:rsidRPr="2787FF84">
              <w:rPr>
                <w:rFonts w:ascii="Calibri" w:eastAsia="Calibri" w:hAnsi="Calibri" w:cs="Calibri"/>
                <w:b/>
                <w:bCs/>
                <w:color w:val="FFFFFF" w:themeColor="background1"/>
                <w:sz w:val="23"/>
                <w:szCs w:val="23"/>
              </w:rPr>
              <w:t>Expected Start Date</w:t>
            </w:r>
          </w:p>
        </w:tc>
        <w:tc>
          <w:tcPr>
            <w:tcW w:w="1410" w:type="dxa"/>
            <w:tcBorders>
              <w:top w:val="single" w:sz="8" w:space="0" w:color="auto"/>
              <w:left w:val="single" w:sz="8" w:space="0" w:color="auto"/>
              <w:bottom w:val="single" w:sz="8" w:space="0" w:color="auto"/>
              <w:right w:val="single" w:sz="8" w:space="0" w:color="auto"/>
            </w:tcBorders>
            <w:shd w:val="clear" w:color="auto" w:fill="000000" w:themeFill="text1"/>
          </w:tcPr>
          <w:p w14:paraId="4D225D76" w14:textId="6F569C8F" w:rsidR="2787FF84" w:rsidRDefault="2787FF84" w:rsidP="2787FF84">
            <w:pPr>
              <w:jc w:val="center"/>
            </w:pPr>
            <w:r w:rsidRPr="2787FF84">
              <w:rPr>
                <w:rFonts w:ascii="Calibri" w:eastAsia="Calibri" w:hAnsi="Calibri" w:cs="Calibri"/>
                <w:b/>
                <w:bCs/>
                <w:color w:val="FFFFFF" w:themeColor="background1"/>
                <w:sz w:val="23"/>
                <w:szCs w:val="23"/>
              </w:rPr>
              <w:t>Expected End Date</w:t>
            </w:r>
          </w:p>
        </w:tc>
        <w:tc>
          <w:tcPr>
            <w:tcW w:w="2761" w:type="dxa"/>
            <w:tcBorders>
              <w:top w:val="single" w:sz="8" w:space="0" w:color="auto"/>
              <w:left w:val="single" w:sz="8" w:space="0" w:color="auto"/>
              <w:bottom w:val="single" w:sz="8" w:space="0" w:color="auto"/>
              <w:right w:val="single" w:sz="8" w:space="0" w:color="auto"/>
            </w:tcBorders>
            <w:shd w:val="clear" w:color="auto" w:fill="000000" w:themeFill="text1"/>
          </w:tcPr>
          <w:p w14:paraId="4A377023" w14:textId="13F7ACE2" w:rsidR="2787FF84" w:rsidRDefault="2787FF84" w:rsidP="2787FF84">
            <w:pPr>
              <w:jc w:val="center"/>
            </w:pPr>
            <w:r w:rsidRPr="2787FF84">
              <w:rPr>
                <w:rFonts w:ascii="Calibri" w:eastAsia="Calibri" w:hAnsi="Calibri" w:cs="Calibri"/>
                <w:b/>
                <w:bCs/>
                <w:color w:val="FFFFFF" w:themeColor="background1"/>
                <w:sz w:val="23"/>
                <w:szCs w:val="23"/>
              </w:rPr>
              <w:t>Estimated Value over Contract Period</w:t>
            </w:r>
          </w:p>
        </w:tc>
      </w:tr>
      <w:tr w:rsidR="002D5863" w14:paraId="1077DECC" w14:textId="77777777" w:rsidTr="00566B30">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2F759D97" w14:textId="11155094" w:rsidR="002D5863" w:rsidRDefault="00260C0F" w:rsidP="7F81F3C2">
            <w:pPr>
              <w:rPr>
                <w:rFonts w:asciiTheme="minorHAnsi" w:eastAsiaTheme="minorEastAsia" w:hAnsiTheme="minorHAnsi"/>
              </w:rPr>
            </w:pPr>
            <w:r>
              <w:rPr>
                <w:rFonts w:asciiTheme="minorHAnsi" w:eastAsiaTheme="minorEastAsia" w:hAnsiTheme="minorHAnsi"/>
              </w:rPr>
              <w:t>IT Storage Equipment</w:t>
            </w:r>
          </w:p>
        </w:tc>
        <w:tc>
          <w:tcPr>
            <w:tcW w:w="990" w:type="dxa"/>
            <w:tcBorders>
              <w:top w:val="single" w:sz="8" w:space="0" w:color="auto"/>
              <w:left w:val="single" w:sz="8" w:space="0" w:color="auto"/>
              <w:bottom w:val="single" w:sz="8" w:space="0" w:color="auto"/>
              <w:right w:val="single" w:sz="8" w:space="0" w:color="auto"/>
            </w:tcBorders>
            <w:vAlign w:val="center"/>
          </w:tcPr>
          <w:p w14:paraId="67686BD6" w14:textId="22DA2C49" w:rsidR="002D5863" w:rsidRDefault="005045BE" w:rsidP="7F81F3C2">
            <w:pPr>
              <w:jc w:val="center"/>
              <w:rPr>
                <w:rFonts w:asciiTheme="minorHAnsi" w:eastAsiaTheme="minorEastAsia" w:hAnsiTheme="minorHAnsi"/>
              </w:rPr>
            </w:pPr>
            <w:r>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vAlign w:val="center"/>
          </w:tcPr>
          <w:p w14:paraId="782109DD" w14:textId="050C9B09" w:rsidR="002D5863" w:rsidRDefault="007E4FBA" w:rsidP="7F81F3C2">
            <w:pPr>
              <w:jc w:val="center"/>
              <w:rPr>
                <w:rFonts w:asciiTheme="minorHAnsi" w:eastAsiaTheme="minorEastAsia" w:hAnsiTheme="minorHAnsi"/>
              </w:rPr>
            </w:pPr>
            <w:r>
              <w:rPr>
                <w:rFonts w:asciiTheme="minorHAnsi" w:eastAsiaTheme="minorEastAsia" w:hAnsiTheme="minorHAnsi"/>
              </w:rPr>
              <w:t>Re-let</w:t>
            </w:r>
          </w:p>
        </w:tc>
        <w:tc>
          <w:tcPr>
            <w:tcW w:w="1410"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24215332" w14:textId="2DC95427" w:rsidR="002D5863" w:rsidRDefault="002D5863" w:rsidP="7F81F3C2">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586D2D9C" w14:textId="1C85CABC" w:rsidR="002D5863" w:rsidRDefault="002D5863" w:rsidP="2CDCD79B">
            <w:pPr>
              <w:jc w:val="center"/>
              <w:rPr>
                <w:rFonts w:asciiTheme="minorHAnsi" w:eastAsiaTheme="minorEastAsia" w:hAnsiTheme="minorHAnsi"/>
              </w:rPr>
            </w:pPr>
          </w:p>
        </w:tc>
        <w:tc>
          <w:tcPr>
            <w:tcW w:w="1439" w:type="dxa"/>
            <w:tcBorders>
              <w:top w:val="single" w:sz="8" w:space="0" w:color="auto"/>
              <w:left w:val="single" w:sz="8" w:space="0" w:color="auto"/>
              <w:bottom w:val="single" w:sz="8" w:space="0" w:color="auto"/>
              <w:right w:val="single" w:sz="8" w:space="0" w:color="auto"/>
            </w:tcBorders>
            <w:shd w:val="clear" w:color="auto" w:fill="auto"/>
            <w:vAlign w:val="center"/>
          </w:tcPr>
          <w:p w14:paraId="6973B345" w14:textId="5276F077" w:rsidR="002D5863" w:rsidRDefault="00566B30" w:rsidP="00581D36">
            <w:pPr>
              <w:rPr>
                <w:rFonts w:asciiTheme="minorHAnsi" w:eastAsiaTheme="minorEastAsia" w:hAnsiTheme="minorHAnsi"/>
              </w:rPr>
            </w:pPr>
            <w:r>
              <w:rPr>
                <w:rFonts w:asciiTheme="minorHAnsi" w:eastAsiaTheme="minorEastAsia" w:hAnsiTheme="minorHAnsi"/>
              </w:rPr>
              <w:t>01/08/24</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tcPr>
          <w:p w14:paraId="5FDE93C9" w14:textId="714B6305" w:rsidR="002D5863" w:rsidRDefault="00566B30" w:rsidP="00B35A27">
            <w:pPr>
              <w:rPr>
                <w:rFonts w:asciiTheme="minorHAnsi" w:eastAsiaTheme="minorEastAsia" w:hAnsiTheme="minorHAnsi"/>
              </w:rPr>
            </w:pPr>
            <w:r>
              <w:rPr>
                <w:rFonts w:asciiTheme="minorHAnsi" w:eastAsiaTheme="minorEastAsia" w:hAnsiTheme="minorHAnsi"/>
              </w:rPr>
              <w:t>31/07/27</w:t>
            </w:r>
          </w:p>
        </w:tc>
        <w:tc>
          <w:tcPr>
            <w:tcW w:w="2761" w:type="dxa"/>
            <w:tcBorders>
              <w:top w:val="single" w:sz="8" w:space="0" w:color="auto"/>
              <w:left w:val="single" w:sz="8" w:space="0" w:color="auto"/>
              <w:bottom w:val="single" w:sz="8" w:space="0" w:color="auto"/>
              <w:right w:val="single" w:sz="8" w:space="0" w:color="auto"/>
            </w:tcBorders>
            <w:vAlign w:val="center"/>
          </w:tcPr>
          <w:p w14:paraId="20C872FB" w14:textId="7062B409" w:rsidR="002D5863" w:rsidRDefault="007E4FBA" w:rsidP="3D81EC25">
            <w:pPr>
              <w:jc w:val="center"/>
              <w:rPr>
                <w:rFonts w:asciiTheme="minorHAnsi" w:eastAsiaTheme="minorEastAsia" w:hAnsiTheme="minorHAnsi"/>
              </w:rPr>
            </w:pPr>
            <w:r>
              <w:rPr>
                <w:rFonts w:asciiTheme="minorHAnsi" w:eastAsiaTheme="minorEastAsia" w:hAnsiTheme="minorHAnsi"/>
              </w:rPr>
              <w:t>£300,000</w:t>
            </w:r>
          </w:p>
        </w:tc>
      </w:tr>
      <w:tr w:rsidR="002D5863" w14:paraId="4E236CB6" w14:textId="77777777" w:rsidTr="00566B30">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3DE07A4A" w14:textId="72A033F5" w:rsidR="002D5863" w:rsidRDefault="007E4FBA" w:rsidP="7F81F3C2">
            <w:pPr>
              <w:rPr>
                <w:rFonts w:asciiTheme="minorHAnsi" w:eastAsiaTheme="minorEastAsia" w:hAnsiTheme="minorHAnsi"/>
              </w:rPr>
            </w:pPr>
            <w:r>
              <w:rPr>
                <w:rFonts w:asciiTheme="minorHAnsi" w:eastAsiaTheme="minorEastAsia" w:hAnsiTheme="minorHAnsi"/>
              </w:rPr>
              <w:t>Station</w:t>
            </w:r>
            <w:r w:rsidR="00C20130">
              <w:rPr>
                <w:rFonts w:asciiTheme="minorHAnsi" w:eastAsiaTheme="minorEastAsia" w:hAnsiTheme="minorHAnsi"/>
              </w:rPr>
              <w:t>ery</w:t>
            </w:r>
          </w:p>
        </w:tc>
        <w:tc>
          <w:tcPr>
            <w:tcW w:w="990" w:type="dxa"/>
            <w:tcBorders>
              <w:top w:val="single" w:sz="8" w:space="0" w:color="auto"/>
              <w:left w:val="single" w:sz="8" w:space="0" w:color="auto"/>
              <w:bottom w:val="single" w:sz="8" w:space="0" w:color="auto"/>
              <w:right w:val="single" w:sz="8" w:space="0" w:color="auto"/>
            </w:tcBorders>
            <w:vAlign w:val="center"/>
          </w:tcPr>
          <w:p w14:paraId="484B4726" w14:textId="26E1C217" w:rsidR="002D5863" w:rsidRDefault="005045BE" w:rsidP="7F81F3C2">
            <w:pPr>
              <w:jc w:val="center"/>
              <w:rPr>
                <w:rFonts w:asciiTheme="minorHAnsi" w:eastAsiaTheme="minorEastAsia" w:hAnsiTheme="minorHAnsi"/>
              </w:rPr>
            </w:pPr>
            <w:r>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vAlign w:val="center"/>
          </w:tcPr>
          <w:p w14:paraId="4CE29765" w14:textId="023A0975" w:rsidR="002D5863" w:rsidRDefault="00C20130" w:rsidP="7F81F3C2">
            <w:pPr>
              <w:jc w:val="center"/>
              <w:rPr>
                <w:rFonts w:asciiTheme="minorHAnsi" w:eastAsiaTheme="minorEastAsia" w:hAnsiTheme="minorHAnsi"/>
              </w:rPr>
            </w:pPr>
            <w:r>
              <w:rPr>
                <w:rFonts w:asciiTheme="minorHAnsi" w:eastAsiaTheme="minorEastAsia" w:hAnsiTheme="minorHAnsi"/>
              </w:rPr>
              <w:t>Re-let</w:t>
            </w:r>
          </w:p>
        </w:tc>
        <w:tc>
          <w:tcPr>
            <w:tcW w:w="1410"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470FBEEC" w14:textId="2D2BD017" w:rsidR="002D5863" w:rsidRDefault="002D5863" w:rsidP="7F81F3C2">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14CBE47D" w14:textId="7BD542BF" w:rsidR="002D5863" w:rsidRDefault="002D5863" w:rsidP="2CDCD79B">
            <w:pPr>
              <w:jc w:val="center"/>
              <w:rPr>
                <w:rFonts w:asciiTheme="minorHAnsi" w:eastAsiaTheme="minorEastAsia" w:hAnsiTheme="minorHAnsi"/>
              </w:rPr>
            </w:pPr>
          </w:p>
        </w:tc>
        <w:tc>
          <w:tcPr>
            <w:tcW w:w="1439" w:type="dxa"/>
            <w:tcBorders>
              <w:top w:val="single" w:sz="8" w:space="0" w:color="auto"/>
              <w:left w:val="single" w:sz="8" w:space="0" w:color="auto"/>
              <w:bottom w:val="single" w:sz="8" w:space="0" w:color="auto"/>
              <w:right w:val="single" w:sz="8" w:space="0" w:color="auto"/>
            </w:tcBorders>
            <w:shd w:val="clear" w:color="auto" w:fill="auto"/>
            <w:vAlign w:val="center"/>
          </w:tcPr>
          <w:p w14:paraId="78CC13CF" w14:textId="1D3B592C" w:rsidR="002D5863" w:rsidRDefault="00566B30" w:rsidP="00B35A27">
            <w:pPr>
              <w:rPr>
                <w:rFonts w:asciiTheme="minorHAnsi" w:eastAsiaTheme="minorEastAsia" w:hAnsiTheme="minorHAnsi"/>
              </w:rPr>
            </w:pPr>
            <w:r>
              <w:rPr>
                <w:rFonts w:asciiTheme="minorHAnsi" w:eastAsiaTheme="minorEastAsia" w:hAnsiTheme="minorHAnsi"/>
              </w:rPr>
              <w:t>01/08/23</w:t>
            </w:r>
          </w:p>
        </w:tc>
        <w:tc>
          <w:tcPr>
            <w:tcW w:w="1410" w:type="dxa"/>
            <w:tcBorders>
              <w:top w:val="single" w:sz="8" w:space="0" w:color="auto"/>
              <w:left w:val="single" w:sz="8" w:space="0" w:color="auto"/>
              <w:bottom w:val="single" w:sz="8" w:space="0" w:color="auto"/>
              <w:right w:val="single" w:sz="8" w:space="0" w:color="auto"/>
            </w:tcBorders>
            <w:vAlign w:val="center"/>
          </w:tcPr>
          <w:p w14:paraId="067A3349" w14:textId="62878045" w:rsidR="002D5863" w:rsidRDefault="00C262EB" w:rsidP="00B35A27">
            <w:pPr>
              <w:rPr>
                <w:rFonts w:asciiTheme="minorHAnsi" w:eastAsiaTheme="minorEastAsia" w:hAnsiTheme="minorHAnsi"/>
              </w:rPr>
            </w:pPr>
            <w:r>
              <w:rPr>
                <w:rFonts w:asciiTheme="minorHAnsi" w:eastAsiaTheme="minorEastAsia" w:hAnsiTheme="minorHAnsi"/>
              </w:rPr>
              <w:t>29/09/24</w:t>
            </w:r>
          </w:p>
        </w:tc>
        <w:tc>
          <w:tcPr>
            <w:tcW w:w="2761" w:type="dxa"/>
            <w:tcBorders>
              <w:top w:val="single" w:sz="8" w:space="0" w:color="auto"/>
              <w:left w:val="single" w:sz="8" w:space="0" w:color="auto"/>
              <w:bottom w:val="single" w:sz="8" w:space="0" w:color="auto"/>
              <w:right w:val="single" w:sz="8" w:space="0" w:color="auto"/>
            </w:tcBorders>
            <w:vAlign w:val="center"/>
          </w:tcPr>
          <w:p w14:paraId="36549C46" w14:textId="55465499" w:rsidR="002D5863" w:rsidRDefault="00566B30" w:rsidP="7B4A2593">
            <w:pPr>
              <w:jc w:val="center"/>
              <w:rPr>
                <w:rFonts w:asciiTheme="minorHAnsi" w:eastAsiaTheme="minorEastAsia" w:hAnsiTheme="minorHAnsi"/>
              </w:rPr>
            </w:pPr>
            <w:r>
              <w:rPr>
                <w:rFonts w:asciiTheme="minorHAnsi" w:eastAsiaTheme="minorEastAsia" w:hAnsiTheme="minorHAnsi"/>
              </w:rPr>
              <w:t>£30,000</w:t>
            </w:r>
          </w:p>
        </w:tc>
      </w:tr>
      <w:tr w:rsidR="002D5863" w14:paraId="6FF8BE63" w14:textId="77777777" w:rsidTr="0059643D">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0C75D98E" w14:textId="550D9AFA" w:rsidR="002D5863" w:rsidRDefault="004B1852" w:rsidP="7F81F3C2">
            <w:pPr>
              <w:rPr>
                <w:rFonts w:asciiTheme="minorHAnsi" w:eastAsiaTheme="minorEastAsia" w:hAnsiTheme="minorHAnsi"/>
              </w:rPr>
            </w:pPr>
            <w:r>
              <w:rPr>
                <w:rFonts w:asciiTheme="minorHAnsi" w:eastAsiaTheme="minorEastAsia" w:hAnsiTheme="minorHAnsi"/>
              </w:rPr>
              <w:t>Duvets, Pillows</w:t>
            </w:r>
            <w:r w:rsidR="004B3870">
              <w:rPr>
                <w:rFonts w:asciiTheme="minorHAnsi" w:eastAsiaTheme="minorEastAsia" w:hAnsiTheme="minorHAnsi"/>
              </w:rPr>
              <w:t>, Mattress Protectors and Bedding Packs</w:t>
            </w:r>
          </w:p>
        </w:tc>
        <w:tc>
          <w:tcPr>
            <w:tcW w:w="990" w:type="dxa"/>
            <w:tcBorders>
              <w:top w:val="single" w:sz="8" w:space="0" w:color="auto"/>
              <w:left w:val="single" w:sz="8" w:space="0" w:color="auto"/>
              <w:bottom w:val="single" w:sz="8" w:space="0" w:color="auto"/>
              <w:right w:val="single" w:sz="8" w:space="0" w:color="auto"/>
            </w:tcBorders>
            <w:vAlign w:val="center"/>
          </w:tcPr>
          <w:p w14:paraId="4F17FAF2" w14:textId="3DDFB077" w:rsidR="002D5863" w:rsidRDefault="005045BE" w:rsidP="7F81F3C2">
            <w:pPr>
              <w:jc w:val="center"/>
              <w:rPr>
                <w:rFonts w:asciiTheme="minorHAnsi" w:eastAsiaTheme="minorEastAsia" w:hAnsiTheme="minorHAnsi"/>
              </w:rPr>
            </w:pPr>
            <w:r>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vAlign w:val="center"/>
          </w:tcPr>
          <w:p w14:paraId="3FD7BAFD" w14:textId="17A3654A" w:rsidR="002D5863" w:rsidRDefault="001B0EBC" w:rsidP="7F81F3C2">
            <w:pPr>
              <w:jc w:val="center"/>
              <w:rPr>
                <w:rFonts w:asciiTheme="minorHAnsi" w:eastAsiaTheme="minorEastAsia" w:hAnsiTheme="minorHAnsi"/>
              </w:rPr>
            </w:pPr>
            <w:r>
              <w:rPr>
                <w:rFonts w:asciiTheme="minorHAnsi" w:eastAsiaTheme="minorEastAsia" w:hAnsiTheme="minorHAnsi"/>
              </w:rPr>
              <w:t>Re-let</w:t>
            </w:r>
          </w:p>
        </w:tc>
        <w:tc>
          <w:tcPr>
            <w:tcW w:w="1410"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748628A5" w14:textId="5C840BB9" w:rsidR="002D5863" w:rsidRDefault="002D5863" w:rsidP="7F81F3C2">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14:paraId="3E10A110" w14:textId="7E693935" w:rsidR="002D5863" w:rsidRPr="0059643D" w:rsidRDefault="00566B30" w:rsidP="2CDCD79B">
            <w:pPr>
              <w:jc w:val="center"/>
              <w:rPr>
                <w:rFonts w:asciiTheme="minorHAnsi" w:eastAsiaTheme="minorEastAsia" w:hAnsiTheme="minorHAnsi"/>
              </w:rPr>
            </w:pPr>
            <w:r w:rsidRPr="0059643D">
              <w:rPr>
                <w:rFonts w:asciiTheme="minorHAnsi" w:eastAsiaTheme="minorEastAsia" w:hAnsiTheme="minorHAnsi"/>
              </w:rPr>
              <w:t>16/02/24</w:t>
            </w:r>
          </w:p>
        </w:tc>
        <w:tc>
          <w:tcPr>
            <w:tcW w:w="1439" w:type="dxa"/>
            <w:tcBorders>
              <w:top w:val="single" w:sz="8" w:space="0" w:color="auto"/>
              <w:left w:val="single" w:sz="8" w:space="0" w:color="auto"/>
              <w:bottom w:val="single" w:sz="8" w:space="0" w:color="auto"/>
              <w:right w:val="single" w:sz="8" w:space="0" w:color="auto"/>
            </w:tcBorders>
            <w:shd w:val="clear" w:color="auto" w:fill="auto"/>
            <w:vAlign w:val="center"/>
          </w:tcPr>
          <w:p w14:paraId="1B9E1755" w14:textId="16AF405E" w:rsidR="002D5863" w:rsidRPr="0059643D" w:rsidRDefault="00566B30" w:rsidP="00B35A27">
            <w:pPr>
              <w:rPr>
                <w:rFonts w:asciiTheme="minorHAnsi" w:eastAsiaTheme="minorEastAsia" w:hAnsiTheme="minorHAnsi"/>
              </w:rPr>
            </w:pPr>
            <w:r w:rsidRPr="0059643D">
              <w:rPr>
                <w:rFonts w:asciiTheme="minorHAnsi" w:eastAsiaTheme="minorEastAsia" w:hAnsiTheme="minorHAnsi"/>
              </w:rPr>
              <w:t>04/03/24</w:t>
            </w:r>
          </w:p>
        </w:tc>
        <w:tc>
          <w:tcPr>
            <w:tcW w:w="1410" w:type="dxa"/>
            <w:tcBorders>
              <w:top w:val="single" w:sz="8" w:space="0" w:color="auto"/>
              <w:left w:val="single" w:sz="8" w:space="0" w:color="auto"/>
              <w:bottom w:val="single" w:sz="8" w:space="0" w:color="auto"/>
              <w:right w:val="single" w:sz="8" w:space="0" w:color="auto"/>
            </w:tcBorders>
            <w:vAlign w:val="center"/>
          </w:tcPr>
          <w:p w14:paraId="57E78A28" w14:textId="0630919B" w:rsidR="002D5863" w:rsidRDefault="00566B30" w:rsidP="00B35A27">
            <w:pPr>
              <w:rPr>
                <w:rFonts w:asciiTheme="minorHAnsi" w:eastAsiaTheme="minorEastAsia" w:hAnsiTheme="minorHAnsi"/>
              </w:rPr>
            </w:pPr>
            <w:r>
              <w:rPr>
                <w:rFonts w:asciiTheme="minorHAnsi" w:eastAsiaTheme="minorEastAsia" w:hAnsiTheme="minorHAnsi"/>
              </w:rPr>
              <w:t>03/03/25</w:t>
            </w:r>
          </w:p>
        </w:tc>
        <w:tc>
          <w:tcPr>
            <w:tcW w:w="2761" w:type="dxa"/>
            <w:tcBorders>
              <w:top w:val="single" w:sz="8" w:space="0" w:color="auto"/>
              <w:left w:val="single" w:sz="8" w:space="0" w:color="auto"/>
              <w:bottom w:val="single" w:sz="8" w:space="0" w:color="auto"/>
              <w:right w:val="single" w:sz="8" w:space="0" w:color="auto"/>
            </w:tcBorders>
            <w:vAlign w:val="center"/>
          </w:tcPr>
          <w:p w14:paraId="1EDCB2DC" w14:textId="7938181A" w:rsidR="002D5863" w:rsidRDefault="006830ED" w:rsidP="316EF03B">
            <w:pPr>
              <w:jc w:val="center"/>
              <w:rPr>
                <w:rFonts w:asciiTheme="minorHAnsi" w:eastAsiaTheme="minorEastAsia" w:hAnsiTheme="minorHAnsi"/>
              </w:rPr>
            </w:pPr>
            <w:r w:rsidRPr="008F788A">
              <w:rPr>
                <w:rFonts w:asciiTheme="minorHAnsi" w:eastAsiaTheme="minorEastAsia" w:hAnsiTheme="minorHAnsi"/>
              </w:rPr>
              <w:t>£</w:t>
            </w:r>
            <w:r w:rsidR="00566B30">
              <w:rPr>
                <w:rFonts w:asciiTheme="minorHAnsi" w:eastAsiaTheme="minorEastAsia" w:hAnsiTheme="minorHAnsi"/>
              </w:rPr>
              <w:t>95</w:t>
            </w:r>
            <w:r w:rsidRPr="008F788A">
              <w:rPr>
                <w:rFonts w:asciiTheme="minorHAnsi" w:eastAsiaTheme="minorEastAsia" w:hAnsiTheme="minorHAnsi"/>
              </w:rPr>
              <w:t>,000</w:t>
            </w:r>
          </w:p>
        </w:tc>
      </w:tr>
      <w:tr w:rsidR="002D5863" w14:paraId="78F4565F" w14:textId="77777777" w:rsidTr="00BB7B12">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1BC1F990" w14:textId="3437D898" w:rsidR="002D5863" w:rsidRDefault="000556F8" w:rsidP="7F81F3C2">
            <w:pPr>
              <w:rPr>
                <w:rFonts w:asciiTheme="minorHAnsi" w:eastAsiaTheme="minorEastAsia" w:hAnsiTheme="minorHAnsi"/>
              </w:rPr>
            </w:pPr>
            <w:r>
              <w:rPr>
                <w:rFonts w:asciiTheme="minorHAnsi" w:eastAsiaTheme="minorEastAsia" w:hAnsiTheme="minorHAnsi"/>
              </w:rPr>
              <w:t xml:space="preserve">Air Quality Sensors </w:t>
            </w:r>
            <w:r w:rsidR="009C4D13">
              <w:rPr>
                <w:rFonts w:asciiTheme="minorHAnsi" w:eastAsiaTheme="minorEastAsia" w:hAnsiTheme="minorHAnsi"/>
              </w:rPr>
              <w:t>(Forth ERA)</w:t>
            </w:r>
          </w:p>
        </w:tc>
        <w:tc>
          <w:tcPr>
            <w:tcW w:w="990" w:type="dxa"/>
            <w:tcBorders>
              <w:top w:val="single" w:sz="8" w:space="0" w:color="auto"/>
              <w:left w:val="single" w:sz="8" w:space="0" w:color="auto"/>
              <w:bottom w:val="single" w:sz="8" w:space="0" w:color="auto"/>
              <w:right w:val="single" w:sz="8" w:space="0" w:color="auto"/>
            </w:tcBorders>
            <w:vAlign w:val="center"/>
          </w:tcPr>
          <w:p w14:paraId="0078A83E" w14:textId="64636D8F" w:rsidR="002D5863" w:rsidRDefault="007C04AC" w:rsidP="7F81F3C2">
            <w:pPr>
              <w:jc w:val="center"/>
              <w:rPr>
                <w:rFonts w:asciiTheme="minorHAnsi" w:eastAsiaTheme="minorEastAsia" w:hAnsiTheme="minorHAnsi"/>
              </w:rPr>
            </w:pPr>
            <w:r>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vAlign w:val="center"/>
          </w:tcPr>
          <w:p w14:paraId="6D42027C" w14:textId="2BE5F0F6" w:rsidR="002D5863" w:rsidRDefault="009F2383" w:rsidP="7F81F3C2">
            <w:pPr>
              <w:jc w:val="center"/>
              <w:rPr>
                <w:rFonts w:asciiTheme="minorHAnsi" w:eastAsiaTheme="minorEastAsia" w:hAnsiTheme="minorHAnsi"/>
              </w:rPr>
            </w:pPr>
            <w:r>
              <w:rPr>
                <w:rFonts w:asciiTheme="minorHAnsi" w:eastAsiaTheme="minorEastAsia" w:hAnsiTheme="minorHAnsi"/>
              </w:rPr>
              <w:t>New</w:t>
            </w:r>
          </w:p>
        </w:tc>
        <w:tc>
          <w:tcPr>
            <w:tcW w:w="1410"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7E53BB6C" w14:textId="77630F34" w:rsidR="002D5863" w:rsidRDefault="002D5863" w:rsidP="7F81F3C2">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14:paraId="6C1D6DAB" w14:textId="3DC95181" w:rsidR="002D5863" w:rsidRPr="00BB7B12" w:rsidRDefault="0059643D" w:rsidP="2CDCD79B">
            <w:pPr>
              <w:jc w:val="center"/>
              <w:rPr>
                <w:rFonts w:asciiTheme="minorHAnsi" w:eastAsiaTheme="minorEastAsia" w:hAnsiTheme="minorHAnsi"/>
              </w:rPr>
            </w:pPr>
            <w:r w:rsidRPr="00BB7B12">
              <w:rPr>
                <w:rFonts w:asciiTheme="minorHAnsi" w:eastAsiaTheme="minorEastAsia" w:hAnsiTheme="minorHAnsi"/>
              </w:rPr>
              <w:t>31/03/24</w:t>
            </w:r>
          </w:p>
        </w:tc>
        <w:tc>
          <w:tcPr>
            <w:tcW w:w="1439" w:type="dxa"/>
            <w:tcBorders>
              <w:top w:val="single" w:sz="8" w:space="0" w:color="auto"/>
              <w:left w:val="single" w:sz="8" w:space="0" w:color="auto"/>
              <w:bottom w:val="single" w:sz="8" w:space="0" w:color="auto"/>
              <w:right w:val="single" w:sz="8" w:space="0" w:color="auto"/>
            </w:tcBorders>
            <w:shd w:val="clear" w:color="auto" w:fill="auto"/>
            <w:vAlign w:val="center"/>
          </w:tcPr>
          <w:p w14:paraId="2AD5F79B" w14:textId="3AA2658B" w:rsidR="002D5863" w:rsidRPr="00BB7B12" w:rsidRDefault="0059643D" w:rsidP="00B35A27">
            <w:pPr>
              <w:rPr>
                <w:rFonts w:asciiTheme="minorHAnsi" w:eastAsiaTheme="minorEastAsia" w:hAnsiTheme="minorHAnsi"/>
              </w:rPr>
            </w:pPr>
            <w:r w:rsidRPr="00BB7B12">
              <w:rPr>
                <w:rFonts w:asciiTheme="minorHAnsi" w:eastAsiaTheme="minorEastAsia" w:hAnsiTheme="minorHAnsi"/>
              </w:rPr>
              <w:t>01/04/24</w:t>
            </w:r>
          </w:p>
        </w:tc>
        <w:tc>
          <w:tcPr>
            <w:tcW w:w="1410" w:type="dxa"/>
            <w:tcBorders>
              <w:top w:val="single" w:sz="8" w:space="0" w:color="auto"/>
              <w:left w:val="single" w:sz="8" w:space="0" w:color="auto"/>
              <w:bottom w:val="single" w:sz="8" w:space="0" w:color="auto"/>
              <w:right w:val="single" w:sz="8" w:space="0" w:color="auto"/>
            </w:tcBorders>
            <w:vAlign w:val="center"/>
          </w:tcPr>
          <w:p w14:paraId="5F298815" w14:textId="1C62055B" w:rsidR="002D5863" w:rsidRDefault="0059643D" w:rsidP="00B35A27">
            <w:pPr>
              <w:rPr>
                <w:rFonts w:asciiTheme="minorHAnsi" w:eastAsiaTheme="minorEastAsia" w:hAnsiTheme="minorHAnsi"/>
              </w:rPr>
            </w:pPr>
            <w:r>
              <w:rPr>
                <w:rFonts w:asciiTheme="minorHAnsi" w:eastAsiaTheme="minorEastAsia" w:hAnsiTheme="minorHAnsi"/>
              </w:rPr>
              <w:t>30/09/25</w:t>
            </w:r>
          </w:p>
        </w:tc>
        <w:tc>
          <w:tcPr>
            <w:tcW w:w="2761" w:type="dxa"/>
            <w:tcBorders>
              <w:top w:val="single" w:sz="8" w:space="0" w:color="auto"/>
              <w:left w:val="single" w:sz="8" w:space="0" w:color="auto"/>
              <w:bottom w:val="single" w:sz="8" w:space="0" w:color="auto"/>
              <w:right w:val="single" w:sz="8" w:space="0" w:color="auto"/>
            </w:tcBorders>
            <w:vAlign w:val="center"/>
          </w:tcPr>
          <w:p w14:paraId="0BC40961" w14:textId="4F74B67A" w:rsidR="002D5863" w:rsidRDefault="009C4D13" w:rsidP="03C69472">
            <w:pPr>
              <w:jc w:val="center"/>
              <w:rPr>
                <w:rFonts w:asciiTheme="minorHAnsi" w:eastAsiaTheme="minorEastAsia" w:hAnsiTheme="minorHAnsi"/>
              </w:rPr>
            </w:pPr>
            <w:r>
              <w:rPr>
                <w:rFonts w:asciiTheme="minorHAnsi" w:eastAsiaTheme="minorEastAsia" w:hAnsiTheme="minorHAnsi"/>
              </w:rPr>
              <w:t>£</w:t>
            </w:r>
            <w:r w:rsidR="009505CD">
              <w:rPr>
                <w:rFonts w:asciiTheme="minorHAnsi" w:eastAsiaTheme="minorEastAsia" w:hAnsiTheme="minorHAnsi"/>
              </w:rPr>
              <w:t>80</w:t>
            </w:r>
            <w:r>
              <w:rPr>
                <w:rFonts w:asciiTheme="minorHAnsi" w:eastAsiaTheme="minorEastAsia" w:hAnsiTheme="minorHAnsi"/>
              </w:rPr>
              <w:t>,0</w:t>
            </w:r>
            <w:r w:rsidR="00282E15">
              <w:rPr>
                <w:rFonts w:asciiTheme="minorHAnsi" w:eastAsiaTheme="minorEastAsia" w:hAnsiTheme="minorHAnsi"/>
              </w:rPr>
              <w:t>00</w:t>
            </w:r>
          </w:p>
        </w:tc>
      </w:tr>
      <w:tr w:rsidR="002D5863" w14:paraId="4D24DA39" w14:textId="77777777" w:rsidTr="00BB7B12">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21DE9B55" w14:textId="35FC689F" w:rsidR="002D5863" w:rsidRDefault="00DE7A51" w:rsidP="7F81F3C2">
            <w:pPr>
              <w:rPr>
                <w:rFonts w:asciiTheme="minorHAnsi" w:eastAsiaTheme="minorEastAsia" w:hAnsiTheme="minorHAnsi"/>
              </w:rPr>
            </w:pPr>
            <w:r>
              <w:rPr>
                <w:rFonts w:asciiTheme="minorHAnsi" w:eastAsiaTheme="minorEastAsia" w:hAnsiTheme="minorHAnsi"/>
              </w:rPr>
              <w:t>Insurance Brokerage Services</w:t>
            </w:r>
          </w:p>
        </w:tc>
        <w:tc>
          <w:tcPr>
            <w:tcW w:w="990" w:type="dxa"/>
            <w:tcBorders>
              <w:top w:val="single" w:sz="8" w:space="0" w:color="auto"/>
              <w:left w:val="single" w:sz="8" w:space="0" w:color="auto"/>
              <w:bottom w:val="single" w:sz="8" w:space="0" w:color="auto"/>
              <w:right w:val="single" w:sz="8" w:space="0" w:color="auto"/>
            </w:tcBorders>
            <w:vAlign w:val="center"/>
          </w:tcPr>
          <w:p w14:paraId="08045773" w14:textId="3DB95711" w:rsidR="002D5863" w:rsidRDefault="00E22F5A" w:rsidP="7F81F3C2">
            <w:pPr>
              <w:jc w:val="center"/>
              <w:rPr>
                <w:rFonts w:asciiTheme="minorHAnsi" w:eastAsiaTheme="minorEastAsia" w:hAnsiTheme="minorHAnsi"/>
              </w:rPr>
            </w:pPr>
            <w:r>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vAlign w:val="center"/>
          </w:tcPr>
          <w:p w14:paraId="665A9C8F" w14:textId="1DBED9E1" w:rsidR="002D5863" w:rsidRDefault="00E22F5A" w:rsidP="7F81F3C2">
            <w:pPr>
              <w:jc w:val="center"/>
              <w:rPr>
                <w:rFonts w:asciiTheme="minorHAnsi" w:eastAsiaTheme="minorEastAsia" w:hAnsiTheme="minorHAnsi"/>
              </w:rPr>
            </w:pPr>
            <w:r>
              <w:rPr>
                <w:rFonts w:asciiTheme="minorHAnsi" w:eastAsiaTheme="minorEastAsia" w:hAnsiTheme="minorHAnsi"/>
              </w:rPr>
              <w:t>Re-let</w:t>
            </w:r>
          </w:p>
        </w:tc>
        <w:tc>
          <w:tcPr>
            <w:tcW w:w="1410"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78CADC04" w14:textId="38632C82" w:rsidR="002D5863" w:rsidRDefault="002D5863" w:rsidP="7F81F3C2">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14:paraId="4031622E" w14:textId="681B9F1B" w:rsidR="002D5863" w:rsidRDefault="00BB7B12" w:rsidP="2CDCD79B">
            <w:pPr>
              <w:jc w:val="center"/>
              <w:rPr>
                <w:rFonts w:asciiTheme="minorHAnsi" w:eastAsiaTheme="minorEastAsia" w:hAnsiTheme="minorHAnsi"/>
              </w:rPr>
            </w:pPr>
            <w:r>
              <w:rPr>
                <w:rFonts w:asciiTheme="minorHAnsi" w:eastAsiaTheme="minorEastAsia" w:hAnsiTheme="minorHAnsi"/>
              </w:rPr>
              <w:t>01/</w:t>
            </w:r>
            <w:r w:rsidR="001C2C79">
              <w:rPr>
                <w:rFonts w:asciiTheme="minorHAnsi" w:eastAsiaTheme="minorEastAsia" w:hAnsiTheme="minorHAnsi"/>
              </w:rPr>
              <w:t>09</w:t>
            </w:r>
            <w:r>
              <w:rPr>
                <w:rFonts w:asciiTheme="minorHAnsi" w:eastAsiaTheme="minorEastAsia" w:hAnsiTheme="minorHAnsi"/>
              </w:rPr>
              <w:t>/24</w:t>
            </w:r>
          </w:p>
        </w:tc>
        <w:tc>
          <w:tcPr>
            <w:tcW w:w="1439" w:type="dxa"/>
            <w:tcBorders>
              <w:top w:val="single" w:sz="8" w:space="0" w:color="auto"/>
              <w:left w:val="single" w:sz="8" w:space="0" w:color="auto"/>
              <w:bottom w:val="single" w:sz="8" w:space="0" w:color="auto"/>
              <w:right w:val="single" w:sz="8" w:space="0" w:color="auto"/>
            </w:tcBorders>
            <w:shd w:val="clear" w:color="auto" w:fill="auto"/>
            <w:vAlign w:val="center"/>
          </w:tcPr>
          <w:p w14:paraId="1E049A55" w14:textId="79C45D85" w:rsidR="002D5863" w:rsidRDefault="00BB7B12" w:rsidP="00B35A27">
            <w:pPr>
              <w:rPr>
                <w:rFonts w:asciiTheme="minorHAnsi" w:eastAsiaTheme="minorEastAsia" w:hAnsiTheme="minorHAnsi"/>
              </w:rPr>
            </w:pPr>
            <w:r>
              <w:rPr>
                <w:rFonts w:asciiTheme="minorHAnsi" w:eastAsiaTheme="minorEastAsia" w:hAnsiTheme="minorHAnsi"/>
              </w:rPr>
              <w:t>30/09/24</w:t>
            </w:r>
          </w:p>
        </w:tc>
        <w:tc>
          <w:tcPr>
            <w:tcW w:w="1410" w:type="dxa"/>
            <w:tcBorders>
              <w:top w:val="single" w:sz="8" w:space="0" w:color="auto"/>
              <w:left w:val="single" w:sz="8" w:space="0" w:color="auto"/>
              <w:bottom w:val="single" w:sz="8" w:space="0" w:color="auto"/>
              <w:right w:val="single" w:sz="8" w:space="0" w:color="auto"/>
            </w:tcBorders>
            <w:vAlign w:val="center"/>
          </w:tcPr>
          <w:p w14:paraId="52305123" w14:textId="172B0EAB" w:rsidR="002D5863" w:rsidRDefault="00E22F5A" w:rsidP="00B35A27">
            <w:pPr>
              <w:rPr>
                <w:rFonts w:asciiTheme="minorHAnsi" w:eastAsiaTheme="minorEastAsia" w:hAnsiTheme="minorHAnsi"/>
              </w:rPr>
            </w:pPr>
            <w:r>
              <w:rPr>
                <w:rFonts w:asciiTheme="minorHAnsi" w:eastAsiaTheme="minorEastAsia" w:hAnsiTheme="minorHAnsi"/>
              </w:rPr>
              <w:t>31/10/24</w:t>
            </w:r>
          </w:p>
        </w:tc>
        <w:tc>
          <w:tcPr>
            <w:tcW w:w="2761" w:type="dxa"/>
            <w:tcBorders>
              <w:top w:val="single" w:sz="8" w:space="0" w:color="auto"/>
              <w:left w:val="single" w:sz="8" w:space="0" w:color="auto"/>
              <w:bottom w:val="single" w:sz="8" w:space="0" w:color="auto"/>
              <w:right w:val="single" w:sz="8" w:space="0" w:color="auto"/>
            </w:tcBorders>
            <w:vAlign w:val="center"/>
          </w:tcPr>
          <w:p w14:paraId="236E2F7C" w14:textId="6AA88126" w:rsidR="002D5863" w:rsidRDefault="00A528BC" w:rsidP="00B3483A">
            <w:pPr>
              <w:ind w:left="720"/>
              <w:rPr>
                <w:rFonts w:asciiTheme="minorHAnsi" w:eastAsiaTheme="minorEastAsia" w:hAnsiTheme="minorHAnsi"/>
              </w:rPr>
            </w:pPr>
            <w:r>
              <w:rPr>
                <w:rFonts w:asciiTheme="minorHAnsi" w:eastAsiaTheme="minorEastAsia" w:hAnsiTheme="minorHAnsi"/>
              </w:rPr>
              <w:t xml:space="preserve"> </w:t>
            </w:r>
            <w:r w:rsidR="00BB7B12">
              <w:rPr>
                <w:rFonts w:asciiTheme="minorHAnsi" w:eastAsiaTheme="minorEastAsia" w:hAnsiTheme="minorHAnsi"/>
              </w:rPr>
              <w:t>£700,000</w:t>
            </w:r>
          </w:p>
        </w:tc>
      </w:tr>
      <w:tr w:rsidR="002D5863" w14:paraId="487647CE" w14:textId="77777777" w:rsidTr="00D84D2E">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643B080E" w14:textId="2682A5B4" w:rsidR="002D5863" w:rsidRDefault="00D87CE2" w:rsidP="7F81F3C2">
            <w:pPr>
              <w:rPr>
                <w:rFonts w:asciiTheme="minorHAnsi" w:eastAsiaTheme="minorEastAsia" w:hAnsiTheme="minorHAnsi"/>
              </w:rPr>
            </w:pPr>
            <w:r>
              <w:rPr>
                <w:rFonts w:asciiTheme="minorHAnsi" w:eastAsiaTheme="minorEastAsia" w:hAnsiTheme="minorHAnsi"/>
              </w:rPr>
              <w:t>Vending Machine Services</w:t>
            </w:r>
          </w:p>
        </w:tc>
        <w:tc>
          <w:tcPr>
            <w:tcW w:w="990" w:type="dxa"/>
            <w:tcBorders>
              <w:top w:val="single" w:sz="8" w:space="0" w:color="auto"/>
              <w:left w:val="single" w:sz="8" w:space="0" w:color="auto"/>
              <w:bottom w:val="single" w:sz="8" w:space="0" w:color="auto"/>
              <w:right w:val="single" w:sz="8" w:space="0" w:color="auto"/>
            </w:tcBorders>
            <w:vAlign w:val="center"/>
          </w:tcPr>
          <w:p w14:paraId="6EEC81BD" w14:textId="6CD9B793" w:rsidR="002D5863" w:rsidRDefault="00B8420E" w:rsidP="7F81F3C2">
            <w:pPr>
              <w:jc w:val="center"/>
              <w:rPr>
                <w:rFonts w:asciiTheme="minorHAnsi" w:eastAsiaTheme="minorEastAsia" w:hAnsiTheme="minorHAnsi"/>
              </w:rPr>
            </w:pPr>
            <w:r>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vAlign w:val="center"/>
          </w:tcPr>
          <w:p w14:paraId="324CF85D" w14:textId="676F1C63" w:rsidR="002D5863" w:rsidRDefault="00B8420E" w:rsidP="7F81F3C2">
            <w:pPr>
              <w:jc w:val="center"/>
              <w:rPr>
                <w:rFonts w:asciiTheme="minorHAnsi" w:eastAsiaTheme="minorEastAsia" w:hAnsiTheme="minorHAnsi"/>
              </w:rPr>
            </w:pPr>
            <w:r>
              <w:rPr>
                <w:rFonts w:asciiTheme="minorHAnsi" w:eastAsiaTheme="minorEastAsia" w:hAnsiTheme="minorHAnsi"/>
              </w:rPr>
              <w:t xml:space="preserve">Re-let </w:t>
            </w:r>
          </w:p>
        </w:tc>
        <w:tc>
          <w:tcPr>
            <w:tcW w:w="1410"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0287AE0F" w14:textId="5131D262" w:rsidR="002D5863" w:rsidRDefault="002D5863" w:rsidP="7F81F3C2">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14:paraId="13CC9FA6" w14:textId="06229C93" w:rsidR="002D5863" w:rsidRDefault="00D84D2E" w:rsidP="2CDCD79B">
            <w:pPr>
              <w:jc w:val="center"/>
              <w:rPr>
                <w:rFonts w:asciiTheme="minorHAnsi" w:eastAsiaTheme="minorEastAsia" w:hAnsiTheme="minorHAnsi"/>
              </w:rPr>
            </w:pPr>
            <w:r>
              <w:rPr>
                <w:rFonts w:asciiTheme="minorHAnsi" w:eastAsiaTheme="minorEastAsia" w:hAnsiTheme="minorHAnsi"/>
              </w:rPr>
              <w:t>05/02/24</w:t>
            </w:r>
          </w:p>
        </w:tc>
        <w:tc>
          <w:tcPr>
            <w:tcW w:w="1439" w:type="dxa"/>
            <w:tcBorders>
              <w:top w:val="single" w:sz="8" w:space="0" w:color="auto"/>
              <w:left w:val="single" w:sz="8" w:space="0" w:color="auto"/>
              <w:bottom w:val="single" w:sz="8" w:space="0" w:color="auto"/>
              <w:right w:val="single" w:sz="8" w:space="0" w:color="auto"/>
            </w:tcBorders>
            <w:shd w:val="clear" w:color="auto" w:fill="auto"/>
            <w:vAlign w:val="center"/>
          </w:tcPr>
          <w:p w14:paraId="74AE648D" w14:textId="46728854" w:rsidR="002D5863" w:rsidRDefault="00D84D2E" w:rsidP="00B35A27">
            <w:pPr>
              <w:rPr>
                <w:rFonts w:asciiTheme="minorHAnsi" w:eastAsiaTheme="minorEastAsia" w:hAnsiTheme="minorHAnsi"/>
              </w:rPr>
            </w:pPr>
            <w:r>
              <w:rPr>
                <w:rFonts w:asciiTheme="minorHAnsi" w:eastAsiaTheme="minorEastAsia" w:hAnsiTheme="minorHAnsi"/>
              </w:rPr>
              <w:t>01/04/24</w:t>
            </w:r>
          </w:p>
        </w:tc>
        <w:tc>
          <w:tcPr>
            <w:tcW w:w="1410" w:type="dxa"/>
            <w:tcBorders>
              <w:top w:val="single" w:sz="8" w:space="0" w:color="auto"/>
              <w:left w:val="single" w:sz="8" w:space="0" w:color="auto"/>
              <w:bottom w:val="single" w:sz="8" w:space="0" w:color="auto"/>
              <w:right w:val="single" w:sz="8" w:space="0" w:color="auto"/>
            </w:tcBorders>
            <w:vAlign w:val="center"/>
          </w:tcPr>
          <w:p w14:paraId="2E3A7979" w14:textId="70DD9B02" w:rsidR="002D5863" w:rsidRDefault="00B8420E" w:rsidP="00B35A27">
            <w:pPr>
              <w:rPr>
                <w:rFonts w:asciiTheme="minorHAnsi" w:eastAsiaTheme="minorEastAsia" w:hAnsiTheme="minorHAnsi"/>
              </w:rPr>
            </w:pPr>
            <w:r>
              <w:rPr>
                <w:rFonts w:asciiTheme="minorHAnsi" w:eastAsiaTheme="minorEastAsia" w:hAnsiTheme="minorHAnsi"/>
              </w:rPr>
              <w:t>31/03/26</w:t>
            </w:r>
          </w:p>
        </w:tc>
        <w:tc>
          <w:tcPr>
            <w:tcW w:w="2761" w:type="dxa"/>
            <w:tcBorders>
              <w:top w:val="single" w:sz="8" w:space="0" w:color="auto"/>
              <w:left w:val="single" w:sz="8" w:space="0" w:color="auto"/>
              <w:bottom w:val="single" w:sz="8" w:space="0" w:color="auto"/>
              <w:right w:val="single" w:sz="8" w:space="0" w:color="auto"/>
            </w:tcBorders>
            <w:vAlign w:val="center"/>
          </w:tcPr>
          <w:p w14:paraId="3F78598D" w14:textId="31320F38" w:rsidR="002D5863" w:rsidRDefault="00A528BC" w:rsidP="00A95803">
            <w:pPr>
              <w:rPr>
                <w:rFonts w:asciiTheme="minorHAnsi" w:eastAsiaTheme="minorEastAsia" w:hAnsiTheme="minorHAnsi"/>
              </w:rPr>
            </w:pPr>
            <w:r>
              <w:rPr>
                <w:rFonts w:asciiTheme="minorHAnsi" w:eastAsiaTheme="minorEastAsia" w:hAnsiTheme="minorHAnsi"/>
              </w:rPr>
              <w:t xml:space="preserve">                   </w:t>
            </w:r>
            <w:r w:rsidR="00A70E13">
              <w:rPr>
                <w:rFonts w:asciiTheme="minorHAnsi" w:eastAsiaTheme="minorEastAsia" w:hAnsiTheme="minorHAnsi"/>
              </w:rPr>
              <w:t xml:space="preserve"> </w:t>
            </w:r>
            <w:r w:rsidR="00D84D2E">
              <w:rPr>
                <w:rFonts w:asciiTheme="minorHAnsi" w:eastAsiaTheme="minorEastAsia" w:hAnsiTheme="minorHAnsi"/>
              </w:rPr>
              <w:t>£0</w:t>
            </w:r>
          </w:p>
        </w:tc>
      </w:tr>
      <w:tr w:rsidR="002D5863" w14:paraId="6B6C9DB6" w14:textId="77777777" w:rsidTr="004D6042">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4BE110A0" w14:textId="5B98D198" w:rsidR="002D5863" w:rsidRDefault="004560FF" w:rsidP="7F81F3C2">
            <w:pPr>
              <w:rPr>
                <w:rFonts w:asciiTheme="minorHAnsi" w:eastAsiaTheme="minorEastAsia" w:hAnsiTheme="minorHAnsi"/>
              </w:rPr>
            </w:pPr>
            <w:r>
              <w:rPr>
                <w:rFonts w:asciiTheme="minorHAnsi" w:eastAsiaTheme="minorEastAsia" w:hAnsiTheme="minorHAnsi"/>
              </w:rPr>
              <w:t xml:space="preserve">Sanitary Disposal and related </w:t>
            </w:r>
            <w:r w:rsidR="003E6DA3">
              <w:rPr>
                <w:rFonts w:asciiTheme="minorHAnsi" w:eastAsiaTheme="minorEastAsia" w:hAnsiTheme="minorHAnsi"/>
              </w:rPr>
              <w:t xml:space="preserve">products and </w:t>
            </w:r>
            <w:r>
              <w:rPr>
                <w:rFonts w:asciiTheme="minorHAnsi" w:eastAsiaTheme="minorEastAsia" w:hAnsiTheme="minorHAnsi"/>
              </w:rPr>
              <w:t>services</w:t>
            </w:r>
          </w:p>
        </w:tc>
        <w:tc>
          <w:tcPr>
            <w:tcW w:w="990" w:type="dxa"/>
            <w:tcBorders>
              <w:top w:val="single" w:sz="8" w:space="0" w:color="auto"/>
              <w:left w:val="single" w:sz="8" w:space="0" w:color="auto"/>
              <w:bottom w:val="single" w:sz="8" w:space="0" w:color="auto"/>
              <w:right w:val="single" w:sz="8" w:space="0" w:color="auto"/>
            </w:tcBorders>
            <w:vAlign w:val="center"/>
          </w:tcPr>
          <w:p w14:paraId="0AD0340F" w14:textId="73C4BC59" w:rsidR="002D5863" w:rsidRDefault="0091034E" w:rsidP="7F81F3C2">
            <w:pPr>
              <w:jc w:val="center"/>
              <w:rPr>
                <w:rFonts w:asciiTheme="minorHAnsi" w:eastAsiaTheme="minorEastAsia" w:hAnsiTheme="minorHAnsi"/>
              </w:rPr>
            </w:pPr>
            <w:r>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vAlign w:val="center"/>
          </w:tcPr>
          <w:p w14:paraId="0DC1F96E" w14:textId="5A57F510" w:rsidR="002D5863" w:rsidRDefault="00C767E7" w:rsidP="7F81F3C2">
            <w:pPr>
              <w:jc w:val="center"/>
              <w:rPr>
                <w:rFonts w:asciiTheme="minorHAnsi" w:eastAsiaTheme="minorEastAsia" w:hAnsiTheme="minorHAnsi"/>
              </w:rPr>
            </w:pPr>
            <w:r>
              <w:rPr>
                <w:rFonts w:asciiTheme="minorHAnsi" w:eastAsiaTheme="minorEastAsia" w:hAnsiTheme="minorHAnsi"/>
              </w:rPr>
              <w:t>Re-let</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tcPr>
          <w:p w14:paraId="50EB093F" w14:textId="27409598" w:rsidR="002D5863" w:rsidRDefault="004D6042" w:rsidP="7F81F3C2">
            <w:pPr>
              <w:jc w:val="center"/>
              <w:rPr>
                <w:rFonts w:asciiTheme="minorHAnsi" w:eastAsiaTheme="minorEastAsia" w:hAnsiTheme="minorHAnsi"/>
              </w:rPr>
            </w:pPr>
            <w:r>
              <w:rPr>
                <w:rFonts w:asciiTheme="minorHAnsi" w:eastAsiaTheme="minorEastAsia" w:hAnsiTheme="minorHAnsi"/>
              </w:rPr>
              <w:t>17/11/23</w:t>
            </w: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14:paraId="56B19F78" w14:textId="27654320" w:rsidR="002D5863" w:rsidRDefault="004D6042" w:rsidP="2CDCD79B">
            <w:pPr>
              <w:jc w:val="center"/>
              <w:rPr>
                <w:rFonts w:asciiTheme="minorHAnsi" w:eastAsiaTheme="minorEastAsia" w:hAnsiTheme="minorHAnsi"/>
              </w:rPr>
            </w:pPr>
            <w:r>
              <w:rPr>
                <w:rFonts w:asciiTheme="minorHAnsi" w:eastAsiaTheme="minorEastAsia" w:hAnsiTheme="minorHAnsi"/>
              </w:rPr>
              <w:t>22/01/24</w:t>
            </w:r>
          </w:p>
        </w:tc>
        <w:tc>
          <w:tcPr>
            <w:tcW w:w="1439" w:type="dxa"/>
            <w:tcBorders>
              <w:top w:val="single" w:sz="8" w:space="0" w:color="auto"/>
              <w:left w:val="single" w:sz="8" w:space="0" w:color="auto"/>
              <w:bottom w:val="single" w:sz="8" w:space="0" w:color="auto"/>
              <w:right w:val="single" w:sz="8" w:space="0" w:color="auto"/>
            </w:tcBorders>
            <w:vAlign w:val="center"/>
          </w:tcPr>
          <w:p w14:paraId="7FA9E1EB" w14:textId="3BF38FAE" w:rsidR="002D5863" w:rsidRDefault="0091034E" w:rsidP="00B35A27">
            <w:pPr>
              <w:rPr>
                <w:rFonts w:asciiTheme="minorHAnsi" w:eastAsiaTheme="minorEastAsia" w:hAnsiTheme="minorHAnsi"/>
              </w:rPr>
            </w:pPr>
            <w:r>
              <w:rPr>
                <w:rFonts w:asciiTheme="minorHAnsi" w:eastAsiaTheme="minorEastAsia" w:hAnsiTheme="minorHAnsi"/>
              </w:rPr>
              <w:t>01/03/24</w:t>
            </w:r>
          </w:p>
        </w:tc>
        <w:tc>
          <w:tcPr>
            <w:tcW w:w="1410" w:type="dxa"/>
            <w:tcBorders>
              <w:top w:val="single" w:sz="8" w:space="0" w:color="auto"/>
              <w:left w:val="single" w:sz="8" w:space="0" w:color="auto"/>
              <w:bottom w:val="single" w:sz="8" w:space="0" w:color="auto"/>
              <w:right w:val="single" w:sz="8" w:space="0" w:color="auto"/>
            </w:tcBorders>
            <w:vAlign w:val="center"/>
          </w:tcPr>
          <w:p w14:paraId="36988683" w14:textId="27FA359F" w:rsidR="002D5863" w:rsidRDefault="0091034E" w:rsidP="00B35A27">
            <w:pPr>
              <w:rPr>
                <w:rFonts w:asciiTheme="minorHAnsi" w:eastAsiaTheme="minorEastAsia" w:hAnsiTheme="minorHAnsi"/>
              </w:rPr>
            </w:pPr>
            <w:r>
              <w:rPr>
                <w:rFonts w:asciiTheme="minorHAnsi" w:eastAsiaTheme="minorEastAsia" w:hAnsiTheme="minorHAnsi"/>
              </w:rPr>
              <w:t>28/02/27</w:t>
            </w:r>
          </w:p>
        </w:tc>
        <w:tc>
          <w:tcPr>
            <w:tcW w:w="2761" w:type="dxa"/>
            <w:tcBorders>
              <w:top w:val="single" w:sz="8" w:space="0" w:color="auto"/>
              <w:left w:val="single" w:sz="8" w:space="0" w:color="auto"/>
              <w:bottom w:val="single" w:sz="8" w:space="0" w:color="auto"/>
              <w:right w:val="single" w:sz="8" w:space="0" w:color="auto"/>
            </w:tcBorders>
            <w:vAlign w:val="center"/>
          </w:tcPr>
          <w:p w14:paraId="2FAB498A" w14:textId="61DEEA10" w:rsidR="002D5863" w:rsidRDefault="0091034E" w:rsidP="2CDCD79B">
            <w:pPr>
              <w:jc w:val="center"/>
              <w:rPr>
                <w:rFonts w:asciiTheme="minorHAnsi" w:eastAsiaTheme="minorEastAsia" w:hAnsiTheme="minorHAnsi"/>
              </w:rPr>
            </w:pPr>
            <w:r>
              <w:rPr>
                <w:rFonts w:asciiTheme="minorHAnsi" w:eastAsiaTheme="minorEastAsia" w:hAnsiTheme="minorHAnsi"/>
              </w:rPr>
              <w:t>£70,000</w:t>
            </w:r>
          </w:p>
        </w:tc>
      </w:tr>
      <w:tr w:rsidR="002D5863" w14:paraId="7C8EF523" w14:textId="77777777" w:rsidTr="004D6042">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3C9F1753" w14:textId="563E3D8E" w:rsidR="002D5863" w:rsidRPr="00EC69ED" w:rsidRDefault="002A622A" w:rsidP="7F81F3C2">
            <w:pPr>
              <w:rPr>
                <w:rFonts w:asciiTheme="minorHAnsi" w:eastAsiaTheme="minorEastAsia" w:hAnsiTheme="minorHAnsi"/>
              </w:rPr>
            </w:pPr>
            <w:r>
              <w:rPr>
                <w:rFonts w:asciiTheme="minorHAnsi" w:eastAsiaTheme="minorEastAsia" w:hAnsiTheme="minorHAnsi"/>
              </w:rPr>
              <w:t>Survey Maintenance and Testing of Fire D</w:t>
            </w:r>
            <w:r w:rsidR="00787204">
              <w:rPr>
                <w:rFonts w:asciiTheme="minorHAnsi" w:eastAsiaTheme="minorEastAsia" w:hAnsiTheme="minorHAnsi"/>
              </w:rPr>
              <w:t>ampers</w:t>
            </w:r>
          </w:p>
        </w:tc>
        <w:tc>
          <w:tcPr>
            <w:tcW w:w="990" w:type="dxa"/>
            <w:tcBorders>
              <w:top w:val="single" w:sz="8" w:space="0" w:color="auto"/>
              <w:left w:val="single" w:sz="8" w:space="0" w:color="auto"/>
              <w:bottom w:val="single" w:sz="8" w:space="0" w:color="auto"/>
              <w:right w:val="single" w:sz="8" w:space="0" w:color="auto"/>
            </w:tcBorders>
            <w:vAlign w:val="center"/>
          </w:tcPr>
          <w:p w14:paraId="1D76EB5C" w14:textId="2CCC4AE0" w:rsidR="002D5863" w:rsidRPr="00EC69ED" w:rsidRDefault="00787204" w:rsidP="7F81F3C2">
            <w:pPr>
              <w:jc w:val="center"/>
              <w:rPr>
                <w:rFonts w:asciiTheme="minorHAnsi" w:eastAsiaTheme="minorEastAsia" w:hAnsiTheme="minorHAnsi"/>
              </w:rPr>
            </w:pPr>
            <w:r>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vAlign w:val="center"/>
          </w:tcPr>
          <w:p w14:paraId="416634CA" w14:textId="715C5DD0" w:rsidR="002D5863" w:rsidRPr="00EC69ED" w:rsidRDefault="00787204" w:rsidP="7F81F3C2">
            <w:pPr>
              <w:jc w:val="center"/>
              <w:rPr>
                <w:rFonts w:asciiTheme="minorHAnsi" w:eastAsiaTheme="minorEastAsia" w:hAnsiTheme="minorHAnsi"/>
              </w:rPr>
            </w:pPr>
            <w:r>
              <w:rPr>
                <w:rFonts w:asciiTheme="minorHAnsi" w:eastAsiaTheme="minorEastAsia" w:hAnsiTheme="minorHAnsi"/>
              </w:rPr>
              <w:t>Re-let</w:t>
            </w:r>
          </w:p>
        </w:tc>
        <w:tc>
          <w:tcPr>
            <w:tcW w:w="1410"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098C11FA" w14:textId="65391165" w:rsidR="002D5863" w:rsidRPr="00EC69ED" w:rsidRDefault="002D5863" w:rsidP="7F81F3C2">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14:paraId="41BBBF04" w14:textId="15FD5434" w:rsidR="002D5863" w:rsidRPr="00EC69ED" w:rsidRDefault="004D6042" w:rsidP="2CDCD79B">
            <w:pPr>
              <w:jc w:val="center"/>
              <w:rPr>
                <w:rFonts w:asciiTheme="minorHAnsi" w:eastAsiaTheme="minorEastAsia" w:hAnsiTheme="minorHAnsi"/>
              </w:rPr>
            </w:pPr>
            <w:r>
              <w:rPr>
                <w:rFonts w:asciiTheme="minorHAnsi" w:eastAsiaTheme="minorEastAsia" w:hAnsiTheme="minorHAnsi"/>
              </w:rPr>
              <w:t>05/04/23</w:t>
            </w:r>
          </w:p>
        </w:tc>
        <w:tc>
          <w:tcPr>
            <w:tcW w:w="1439" w:type="dxa"/>
            <w:tcBorders>
              <w:top w:val="single" w:sz="8" w:space="0" w:color="auto"/>
              <w:left w:val="single" w:sz="8" w:space="0" w:color="auto"/>
              <w:bottom w:val="single" w:sz="8" w:space="0" w:color="auto"/>
              <w:right w:val="single" w:sz="8" w:space="0" w:color="auto"/>
            </w:tcBorders>
            <w:vAlign w:val="center"/>
          </w:tcPr>
          <w:p w14:paraId="4C95AB8D" w14:textId="7DCC57A0" w:rsidR="002D5863" w:rsidRPr="00EC69ED" w:rsidRDefault="004D6042" w:rsidP="006B6EC7">
            <w:pPr>
              <w:rPr>
                <w:rFonts w:asciiTheme="minorHAnsi" w:eastAsiaTheme="minorEastAsia" w:hAnsiTheme="minorHAnsi"/>
              </w:rPr>
            </w:pPr>
            <w:r>
              <w:rPr>
                <w:rFonts w:asciiTheme="minorHAnsi" w:eastAsiaTheme="minorEastAsia" w:hAnsiTheme="minorHAnsi"/>
              </w:rPr>
              <w:t>01/05/24</w:t>
            </w:r>
          </w:p>
        </w:tc>
        <w:tc>
          <w:tcPr>
            <w:tcW w:w="1410" w:type="dxa"/>
            <w:tcBorders>
              <w:top w:val="single" w:sz="8" w:space="0" w:color="auto"/>
              <w:left w:val="single" w:sz="8" w:space="0" w:color="auto"/>
              <w:bottom w:val="single" w:sz="8" w:space="0" w:color="auto"/>
              <w:right w:val="single" w:sz="8" w:space="0" w:color="auto"/>
            </w:tcBorders>
            <w:vAlign w:val="center"/>
          </w:tcPr>
          <w:p w14:paraId="28B65AB0" w14:textId="11B0DE74" w:rsidR="002D5863" w:rsidRPr="00EC69ED" w:rsidRDefault="004D6042" w:rsidP="006B6EC7">
            <w:pPr>
              <w:rPr>
                <w:rFonts w:asciiTheme="minorHAnsi" w:eastAsiaTheme="minorEastAsia" w:hAnsiTheme="minorHAnsi"/>
              </w:rPr>
            </w:pPr>
            <w:r>
              <w:rPr>
                <w:rFonts w:asciiTheme="minorHAnsi" w:eastAsiaTheme="minorEastAsia" w:hAnsiTheme="minorHAnsi"/>
              </w:rPr>
              <w:t>30/04/27</w:t>
            </w:r>
          </w:p>
        </w:tc>
        <w:tc>
          <w:tcPr>
            <w:tcW w:w="2761" w:type="dxa"/>
            <w:tcBorders>
              <w:top w:val="single" w:sz="8" w:space="0" w:color="auto"/>
              <w:left w:val="single" w:sz="8" w:space="0" w:color="auto"/>
              <w:bottom w:val="single" w:sz="8" w:space="0" w:color="auto"/>
              <w:right w:val="single" w:sz="8" w:space="0" w:color="auto"/>
            </w:tcBorders>
            <w:vAlign w:val="center"/>
          </w:tcPr>
          <w:p w14:paraId="28AE5271" w14:textId="6A47159A" w:rsidR="002D5863" w:rsidRPr="00EC69ED" w:rsidRDefault="00787204" w:rsidP="00F03F7D">
            <w:pPr>
              <w:jc w:val="center"/>
              <w:rPr>
                <w:rFonts w:asciiTheme="minorHAnsi" w:eastAsiaTheme="minorEastAsia" w:hAnsiTheme="minorHAnsi"/>
              </w:rPr>
            </w:pPr>
            <w:r>
              <w:rPr>
                <w:rFonts w:asciiTheme="minorHAnsi" w:eastAsiaTheme="minorEastAsia" w:hAnsiTheme="minorHAnsi"/>
              </w:rPr>
              <w:t>£50,000</w:t>
            </w:r>
          </w:p>
        </w:tc>
      </w:tr>
      <w:tr w:rsidR="002D5863" w14:paraId="211B5212" w14:textId="77777777" w:rsidTr="004D6042">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20EF674B" w14:textId="4DCE3BBE" w:rsidR="002D5863" w:rsidRDefault="00787C69" w:rsidP="7F81F3C2">
            <w:pPr>
              <w:rPr>
                <w:rFonts w:asciiTheme="minorHAnsi" w:eastAsiaTheme="minorEastAsia" w:hAnsiTheme="minorHAnsi"/>
              </w:rPr>
            </w:pPr>
            <w:r>
              <w:rPr>
                <w:rFonts w:asciiTheme="minorHAnsi" w:eastAsiaTheme="minorEastAsia" w:hAnsiTheme="minorHAnsi"/>
              </w:rPr>
              <w:t>BEMS Controls Maintenance Services</w:t>
            </w:r>
          </w:p>
        </w:tc>
        <w:tc>
          <w:tcPr>
            <w:tcW w:w="990" w:type="dxa"/>
            <w:tcBorders>
              <w:top w:val="single" w:sz="8" w:space="0" w:color="auto"/>
              <w:left w:val="single" w:sz="8" w:space="0" w:color="auto"/>
              <w:bottom w:val="single" w:sz="8" w:space="0" w:color="auto"/>
              <w:right w:val="single" w:sz="8" w:space="0" w:color="auto"/>
            </w:tcBorders>
            <w:vAlign w:val="center"/>
          </w:tcPr>
          <w:p w14:paraId="448C66A6" w14:textId="208FD44A" w:rsidR="002D5863" w:rsidRDefault="00507AF3" w:rsidP="7F81F3C2">
            <w:pPr>
              <w:jc w:val="center"/>
              <w:rPr>
                <w:rFonts w:asciiTheme="minorHAnsi" w:eastAsiaTheme="minorEastAsia" w:hAnsiTheme="minorHAnsi"/>
              </w:rPr>
            </w:pPr>
            <w:r>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vAlign w:val="center"/>
          </w:tcPr>
          <w:p w14:paraId="2297F8CD" w14:textId="755C5BF8" w:rsidR="002D5863" w:rsidRDefault="00507AF3" w:rsidP="7F81F3C2">
            <w:pPr>
              <w:jc w:val="center"/>
              <w:rPr>
                <w:rFonts w:asciiTheme="minorHAnsi" w:eastAsiaTheme="minorEastAsia" w:hAnsiTheme="minorHAnsi"/>
              </w:rPr>
            </w:pPr>
            <w:r>
              <w:rPr>
                <w:rFonts w:asciiTheme="minorHAnsi" w:eastAsiaTheme="minorEastAsia" w:hAnsiTheme="minorHAnsi"/>
              </w:rPr>
              <w:t>Re-let</w:t>
            </w:r>
          </w:p>
        </w:tc>
        <w:tc>
          <w:tcPr>
            <w:tcW w:w="1410"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365515D8" w14:textId="734127FC" w:rsidR="002D5863" w:rsidRDefault="002D5863" w:rsidP="7F81F3C2">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14:paraId="2040738A" w14:textId="469F20FA" w:rsidR="002D5863" w:rsidRDefault="004D6042" w:rsidP="2CDCD79B">
            <w:pPr>
              <w:jc w:val="center"/>
              <w:rPr>
                <w:rFonts w:asciiTheme="minorHAnsi" w:eastAsiaTheme="minorEastAsia" w:hAnsiTheme="minorHAnsi"/>
              </w:rPr>
            </w:pPr>
            <w:r>
              <w:rPr>
                <w:rFonts w:asciiTheme="minorHAnsi" w:eastAsiaTheme="minorEastAsia" w:hAnsiTheme="minorHAnsi"/>
              </w:rPr>
              <w:t>17/06/23</w:t>
            </w:r>
          </w:p>
        </w:tc>
        <w:tc>
          <w:tcPr>
            <w:tcW w:w="1439" w:type="dxa"/>
            <w:tcBorders>
              <w:top w:val="single" w:sz="8" w:space="0" w:color="auto"/>
              <w:left w:val="single" w:sz="8" w:space="0" w:color="auto"/>
              <w:bottom w:val="single" w:sz="8" w:space="0" w:color="auto"/>
              <w:right w:val="single" w:sz="8" w:space="0" w:color="auto"/>
            </w:tcBorders>
            <w:vAlign w:val="center"/>
          </w:tcPr>
          <w:p w14:paraId="237944B0" w14:textId="772879FD" w:rsidR="002D5863" w:rsidRDefault="00D44048" w:rsidP="00E66033">
            <w:pPr>
              <w:rPr>
                <w:rFonts w:asciiTheme="minorHAnsi" w:eastAsiaTheme="minorEastAsia" w:hAnsiTheme="minorHAnsi"/>
              </w:rPr>
            </w:pPr>
            <w:r>
              <w:rPr>
                <w:rFonts w:asciiTheme="minorHAnsi" w:eastAsiaTheme="minorEastAsia" w:hAnsiTheme="minorHAnsi"/>
              </w:rPr>
              <w:t>01/08/24</w:t>
            </w:r>
          </w:p>
        </w:tc>
        <w:tc>
          <w:tcPr>
            <w:tcW w:w="1410" w:type="dxa"/>
            <w:tcBorders>
              <w:top w:val="single" w:sz="8" w:space="0" w:color="auto"/>
              <w:left w:val="single" w:sz="8" w:space="0" w:color="auto"/>
              <w:bottom w:val="single" w:sz="8" w:space="0" w:color="auto"/>
              <w:right w:val="single" w:sz="8" w:space="0" w:color="auto"/>
            </w:tcBorders>
            <w:vAlign w:val="center"/>
          </w:tcPr>
          <w:p w14:paraId="1B90E11E" w14:textId="6B4364B2" w:rsidR="002D5863" w:rsidRDefault="00D44048" w:rsidP="00E66033">
            <w:pPr>
              <w:rPr>
                <w:rFonts w:asciiTheme="minorHAnsi" w:eastAsiaTheme="minorEastAsia" w:hAnsiTheme="minorHAnsi"/>
              </w:rPr>
            </w:pPr>
            <w:r>
              <w:rPr>
                <w:rFonts w:asciiTheme="minorHAnsi" w:eastAsiaTheme="minorEastAsia" w:hAnsiTheme="minorHAnsi"/>
              </w:rPr>
              <w:t>31/07/27</w:t>
            </w:r>
          </w:p>
        </w:tc>
        <w:tc>
          <w:tcPr>
            <w:tcW w:w="2761" w:type="dxa"/>
            <w:tcBorders>
              <w:top w:val="single" w:sz="8" w:space="0" w:color="auto"/>
              <w:left w:val="single" w:sz="8" w:space="0" w:color="auto"/>
              <w:bottom w:val="single" w:sz="8" w:space="0" w:color="auto"/>
              <w:right w:val="single" w:sz="8" w:space="0" w:color="auto"/>
            </w:tcBorders>
            <w:vAlign w:val="center"/>
          </w:tcPr>
          <w:p w14:paraId="1A2DF100" w14:textId="25A6DED0" w:rsidR="002D5863" w:rsidRDefault="00D44048" w:rsidP="00F03F7D">
            <w:pPr>
              <w:jc w:val="center"/>
              <w:rPr>
                <w:rFonts w:asciiTheme="minorHAnsi" w:eastAsiaTheme="minorEastAsia" w:hAnsiTheme="minorHAnsi"/>
              </w:rPr>
            </w:pPr>
            <w:r>
              <w:rPr>
                <w:rFonts w:asciiTheme="minorHAnsi" w:eastAsiaTheme="minorEastAsia" w:hAnsiTheme="minorHAnsi"/>
              </w:rPr>
              <w:t>£100,000</w:t>
            </w:r>
          </w:p>
        </w:tc>
      </w:tr>
      <w:tr w:rsidR="004E7DA9" w14:paraId="5DEB0067" w14:textId="77777777" w:rsidTr="004D6042">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06F16641" w14:textId="4EC8522B" w:rsidR="004E7DA9" w:rsidRDefault="00377CA0" w:rsidP="7F81F3C2">
            <w:pPr>
              <w:rPr>
                <w:rFonts w:asciiTheme="minorHAnsi" w:eastAsiaTheme="minorEastAsia" w:hAnsiTheme="minorHAnsi"/>
              </w:rPr>
            </w:pPr>
            <w:r>
              <w:rPr>
                <w:rFonts w:asciiTheme="minorHAnsi" w:eastAsiaTheme="minorEastAsia" w:hAnsiTheme="minorHAnsi"/>
              </w:rPr>
              <w:lastRenderedPageBreak/>
              <w:t xml:space="preserve">Security Systems </w:t>
            </w:r>
            <w:r w:rsidR="00C839C6">
              <w:rPr>
                <w:rFonts w:asciiTheme="minorHAnsi" w:eastAsiaTheme="minorEastAsia" w:hAnsiTheme="minorHAnsi"/>
              </w:rPr>
              <w:t>Maintenance,</w:t>
            </w:r>
            <w:r w:rsidR="00450E5D">
              <w:rPr>
                <w:rFonts w:asciiTheme="minorHAnsi" w:eastAsiaTheme="minorEastAsia" w:hAnsiTheme="minorHAnsi"/>
              </w:rPr>
              <w:t xml:space="preserve"> Repair and Minor Works</w:t>
            </w:r>
            <w:r w:rsidR="005F03E2">
              <w:rPr>
                <w:rFonts w:asciiTheme="minorHAnsi" w:eastAsiaTheme="minorEastAsia" w:hAnsiTheme="minorHAnsi"/>
              </w:rPr>
              <w:t xml:space="preserve"> </w:t>
            </w:r>
            <w:r w:rsidR="00B07AAB">
              <w:rPr>
                <w:rFonts w:asciiTheme="minorHAnsi" w:eastAsiaTheme="minorEastAsia" w:hAnsiTheme="minorHAnsi"/>
              </w:rPr>
              <w:t>(</w:t>
            </w:r>
            <w:r w:rsidR="005F03E2">
              <w:rPr>
                <w:rFonts w:asciiTheme="minorHAnsi" w:eastAsiaTheme="minorEastAsia" w:hAnsiTheme="minorHAnsi"/>
              </w:rPr>
              <w:t>Door Access &amp; Intr</w:t>
            </w:r>
            <w:r w:rsidR="00B07AAB">
              <w:rPr>
                <w:rFonts w:asciiTheme="minorHAnsi" w:eastAsiaTheme="minorEastAsia" w:hAnsiTheme="minorHAnsi"/>
              </w:rPr>
              <w:t>uder Alarms)</w:t>
            </w:r>
          </w:p>
        </w:tc>
        <w:tc>
          <w:tcPr>
            <w:tcW w:w="990" w:type="dxa"/>
            <w:tcBorders>
              <w:top w:val="single" w:sz="8" w:space="0" w:color="auto"/>
              <w:left w:val="single" w:sz="8" w:space="0" w:color="auto"/>
              <w:bottom w:val="single" w:sz="8" w:space="0" w:color="auto"/>
              <w:right w:val="single" w:sz="8" w:space="0" w:color="auto"/>
            </w:tcBorders>
            <w:vAlign w:val="center"/>
          </w:tcPr>
          <w:p w14:paraId="75EC7D96" w14:textId="7C242176" w:rsidR="004E7DA9" w:rsidRDefault="00502A71" w:rsidP="7F81F3C2">
            <w:pPr>
              <w:jc w:val="center"/>
              <w:rPr>
                <w:rFonts w:asciiTheme="minorHAnsi" w:eastAsiaTheme="minorEastAsia" w:hAnsiTheme="minorHAnsi"/>
              </w:rPr>
            </w:pPr>
            <w:r>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vAlign w:val="center"/>
          </w:tcPr>
          <w:p w14:paraId="0C9AE99E" w14:textId="7311EF3F" w:rsidR="004E7DA9" w:rsidRDefault="002171B3" w:rsidP="7F81F3C2">
            <w:pPr>
              <w:jc w:val="center"/>
              <w:rPr>
                <w:rFonts w:asciiTheme="minorHAnsi" w:eastAsiaTheme="minorEastAsia" w:hAnsiTheme="minorHAnsi"/>
              </w:rPr>
            </w:pPr>
            <w:r>
              <w:rPr>
                <w:rFonts w:asciiTheme="minorHAnsi" w:eastAsiaTheme="minorEastAsia" w:hAnsiTheme="minorHAnsi"/>
              </w:rPr>
              <w:t>Re-let</w:t>
            </w:r>
          </w:p>
        </w:tc>
        <w:tc>
          <w:tcPr>
            <w:tcW w:w="1410" w:type="dxa"/>
            <w:tcBorders>
              <w:top w:val="single" w:sz="8" w:space="0" w:color="auto"/>
              <w:left w:val="single" w:sz="8" w:space="0" w:color="auto"/>
              <w:bottom w:val="single" w:sz="8" w:space="0" w:color="auto"/>
              <w:right w:val="single" w:sz="8" w:space="0" w:color="auto"/>
            </w:tcBorders>
            <w:shd w:val="clear" w:color="auto" w:fill="AEAAAA" w:themeFill="background2" w:themeFillShade="BF"/>
            <w:vAlign w:val="center"/>
          </w:tcPr>
          <w:p w14:paraId="2E010B45" w14:textId="77777777" w:rsidR="004E7DA9" w:rsidRDefault="004E7DA9" w:rsidP="7F81F3C2">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14:paraId="791A2ABB" w14:textId="141A62FB" w:rsidR="004E7DA9" w:rsidRDefault="004D6042" w:rsidP="2CDCD79B">
            <w:pPr>
              <w:jc w:val="center"/>
              <w:rPr>
                <w:rFonts w:asciiTheme="minorHAnsi" w:eastAsiaTheme="minorEastAsia" w:hAnsiTheme="minorHAnsi"/>
              </w:rPr>
            </w:pPr>
            <w:r>
              <w:rPr>
                <w:rFonts w:asciiTheme="minorHAnsi" w:eastAsiaTheme="minorEastAsia" w:hAnsiTheme="minorHAnsi"/>
              </w:rPr>
              <w:t>16/12/24</w:t>
            </w:r>
          </w:p>
        </w:tc>
        <w:tc>
          <w:tcPr>
            <w:tcW w:w="1439" w:type="dxa"/>
            <w:tcBorders>
              <w:top w:val="single" w:sz="8" w:space="0" w:color="auto"/>
              <w:left w:val="single" w:sz="8" w:space="0" w:color="auto"/>
              <w:bottom w:val="single" w:sz="8" w:space="0" w:color="auto"/>
              <w:right w:val="single" w:sz="8" w:space="0" w:color="auto"/>
            </w:tcBorders>
            <w:vAlign w:val="center"/>
          </w:tcPr>
          <w:p w14:paraId="7BE651E0" w14:textId="416D5B83" w:rsidR="004E7DA9" w:rsidRDefault="004D6042" w:rsidP="00E66033">
            <w:pPr>
              <w:rPr>
                <w:rFonts w:asciiTheme="minorHAnsi" w:eastAsiaTheme="minorEastAsia" w:hAnsiTheme="minorHAnsi"/>
              </w:rPr>
            </w:pPr>
            <w:r>
              <w:rPr>
                <w:rFonts w:asciiTheme="minorHAnsi" w:eastAsiaTheme="minorEastAsia" w:hAnsiTheme="minorHAnsi"/>
              </w:rPr>
              <w:t>01/02/25</w:t>
            </w:r>
          </w:p>
        </w:tc>
        <w:tc>
          <w:tcPr>
            <w:tcW w:w="1410" w:type="dxa"/>
            <w:tcBorders>
              <w:top w:val="single" w:sz="8" w:space="0" w:color="auto"/>
              <w:left w:val="single" w:sz="8" w:space="0" w:color="auto"/>
              <w:bottom w:val="single" w:sz="8" w:space="0" w:color="auto"/>
              <w:right w:val="single" w:sz="8" w:space="0" w:color="auto"/>
            </w:tcBorders>
            <w:vAlign w:val="center"/>
          </w:tcPr>
          <w:p w14:paraId="4DDFE7A6" w14:textId="20AD162F" w:rsidR="004E7DA9" w:rsidRDefault="002171B3" w:rsidP="00E66033">
            <w:pPr>
              <w:rPr>
                <w:rFonts w:asciiTheme="minorHAnsi" w:eastAsiaTheme="minorEastAsia" w:hAnsiTheme="minorHAnsi"/>
              </w:rPr>
            </w:pPr>
            <w:r>
              <w:rPr>
                <w:rFonts w:asciiTheme="minorHAnsi" w:eastAsiaTheme="minorEastAsia" w:hAnsiTheme="minorHAnsi"/>
              </w:rPr>
              <w:t>31/08/28</w:t>
            </w:r>
          </w:p>
        </w:tc>
        <w:tc>
          <w:tcPr>
            <w:tcW w:w="2761" w:type="dxa"/>
            <w:tcBorders>
              <w:top w:val="single" w:sz="8" w:space="0" w:color="auto"/>
              <w:left w:val="single" w:sz="8" w:space="0" w:color="auto"/>
              <w:bottom w:val="single" w:sz="8" w:space="0" w:color="auto"/>
              <w:right w:val="single" w:sz="8" w:space="0" w:color="auto"/>
            </w:tcBorders>
            <w:vAlign w:val="center"/>
          </w:tcPr>
          <w:p w14:paraId="21C6AD17" w14:textId="654398C1" w:rsidR="004E7DA9" w:rsidRDefault="00A1764D" w:rsidP="00F03F7D">
            <w:pPr>
              <w:jc w:val="center"/>
              <w:rPr>
                <w:rFonts w:asciiTheme="minorHAnsi" w:eastAsiaTheme="minorEastAsia" w:hAnsiTheme="minorHAnsi"/>
              </w:rPr>
            </w:pPr>
            <w:r>
              <w:rPr>
                <w:rFonts w:asciiTheme="minorHAnsi" w:eastAsiaTheme="minorEastAsia" w:hAnsiTheme="minorHAnsi"/>
              </w:rPr>
              <w:t>£350,000</w:t>
            </w:r>
          </w:p>
        </w:tc>
      </w:tr>
      <w:tr w:rsidR="004E7DA9" w14:paraId="6D57F737" w14:textId="77777777" w:rsidTr="00D84D2E">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65D8275C" w14:textId="664C90E5" w:rsidR="004E7DA9" w:rsidRDefault="00F87C67" w:rsidP="7F81F3C2">
            <w:pPr>
              <w:rPr>
                <w:rFonts w:asciiTheme="minorHAnsi" w:eastAsiaTheme="minorEastAsia" w:hAnsiTheme="minorHAnsi"/>
              </w:rPr>
            </w:pPr>
            <w:proofErr w:type="spellStart"/>
            <w:r>
              <w:rPr>
                <w:rFonts w:asciiTheme="minorHAnsi" w:eastAsiaTheme="minorEastAsia" w:hAnsiTheme="minorHAnsi"/>
              </w:rPr>
              <w:t>ePurchase</w:t>
            </w:r>
            <w:proofErr w:type="spellEnd"/>
            <w:r>
              <w:rPr>
                <w:rFonts w:asciiTheme="minorHAnsi" w:eastAsiaTheme="minorEastAsia" w:hAnsiTheme="minorHAnsi"/>
              </w:rPr>
              <w:t xml:space="preserve"> Cards</w:t>
            </w:r>
          </w:p>
        </w:tc>
        <w:tc>
          <w:tcPr>
            <w:tcW w:w="990" w:type="dxa"/>
            <w:tcBorders>
              <w:top w:val="single" w:sz="8" w:space="0" w:color="auto"/>
              <w:left w:val="single" w:sz="8" w:space="0" w:color="auto"/>
              <w:bottom w:val="single" w:sz="8" w:space="0" w:color="auto"/>
              <w:right w:val="single" w:sz="8" w:space="0" w:color="auto"/>
            </w:tcBorders>
            <w:vAlign w:val="center"/>
          </w:tcPr>
          <w:p w14:paraId="306AEC3C" w14:textId="2C83766B" w:rsidR="004E7DA9" w:rsidRDefault="006A08AA" w:rsidP="7F81F3C2">
            <w:pPr>
              <w:jc w:val="center"/>
              <w:rPr>
                <w:rFonts w:asciiTheme="minorHAnsi" w:eastAsiaTheme="minorEastAsia" w:hAnsiTheme="minorHAnsi"/>
              </w:rPr>
            </w:pPr>
            <w:r>
              <w:rPr>
                <w:rFonts w:asciiTheme="minorHAnsi" w:eastAsiaTheme="minorEastAsia" w:hAnsiTheme="minorHAnsi"/>
              </w:rPr>
              <w:t>B</w:t>
            </w:r>
          </w:p>
        </w:tc>
        <w:tc>
          <w:tcPr>
            <w:tcW w:w="1380" w:type="dxa"/>
            <w:tcBorders>
              <w:top w:val="single" w:sz="8" w:space="0" w:color="auto"/>
              <w:left w:val="single" w:sz="8" w:space="0" w:color="auto"/>
              <w:bottom w:val="single" w:sz="8" w:space="0" w:color="auto"/>
              <w:right w:val="single" w:sz="8" w:space="0" w:color="auto"/>
            </w:tcBorders>
            <w:vAlign w:val="center"/>
          </w:tcPr>
          <w:p w14:paraId="10F57E49" w14:textId="2871959D" w:rsidR="004E7DA9" w:rsidRDefault="002B78C8" w:rsidP="7F81F3C2">
            <w:pPr>
              <w:jc w:val="center"/>
              <w:rPr>
                <w:rFonts w:asciiTheme="minorHAnsi" w:eastAsiaTheme="minorEastAsia" w:hAnsiTheme="minorHAnsi"/>
              </w:rPr>
            </w:pPr>
            <w:r>
              <w:rPr>
                <w:rFonts w:asciiTheme="minorHAnsi" w:eastAsiaTheme="minorEastAsia" w:hAnsiTheme="minorHAnsi"/>
              </w:rPr>
              <w:t>Re-let</w:t>
            </w: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34FA6ABF" w14:textId="77777777" w:rsidR="004E7DA9" w:rsidRDefault="004E7DA9" w:rsidP="7F81F3C2">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05DDEC05" w14:textId="77777777" w:rsidR="004E7DA9" w:rsidRDefault="004E7DA9" w:rsidP="2CDCD79B">
            <w:pPr>
              <w:jc w:val="center"/>
              <w:rPr>
                <w:rFonts w:asciiTheme="minorHAnsi" w:eastAsiaTheme="minorEastAsia" w:hAnsiTheme="minorHAnsi"/>
              </w:rPr>
            </w:pPr>
          </w:p>
        </w:tc>
        <w:tc>
          <w:tcPr>
            <w:tcW w:w="1439" w:type="dxa"/>
            <w:tcBorders>
              <w:top w:val="single" w:sz="8" w:space="0" w:color="auto"/>
              <w:left w:val="single" w:sz="8" w:space="0" w:color="auto"/>
              <w:bottom w:val="single" w:sz="8" w:space="0" w:color="auto"/>
              <w:right w:val="single" w:sz="8" w:space="0" w:color="auto"/>
            </w:tcBorders>
            <w:shd w:val="clear" w:color="auto" w:fill="auto"/>
            <w:vAlign w:val="center"/>
          </w:tcPr>
          <w:p w14:paraId="2DB42BFF" w14:textId="03EC04F0" w:rsidR="004E7DA9" w:rsidRDefault="00D84D2E" w:rsidP="00E66033">
            <w:pPr>
              <w:rPr>
                <w:rFonts w:asciiTheme="minorHAnsi" w:eastAsiaTheme="minorEastAsia" w:hAnsiTheme="minorHAnsi"/>
              </w:rPr>
            </w:pPr>
            <w:r>
              <w:rPr>
                <w:rFonts w:asciiTheme="minorHAnsi" w:eastAsiaTheme="minorEastAsia" w:hAnsiTheme="minorHAnsi"/>
              </w:rPr>
              <w:t>02/12/23</w:t>
            </w:r>
          </w:p>
        </w:tc>
        <w:tc>
          <w:tcPr>
            <w:tcW w:w="1410" w:type="dxa"/>
            <w:tcBorders>
              <w:top w:val="single" w:sz="8" w:space="0" w:color="auto"/>
              <w:left w:val="single" w:sz="8" w:space="0" w:color="auto"/>
              <w:bottom w:val="single" w:sz="8" w:space="0" w:color="auto"/>
              <w:right w:val="single" w:sz="8" w:space="0" w:color="auto"/>
            </w:tcBorders>
            <w:vAlign w:val="center"/>
          </w:tcPr>
          <w:p w14:paraId="7408A79B" w14:textId="2E2D3E5B" w:rsidR="004E7DA9" w:rsidRDefault="004F0CFD" w:rsidP="00E66033">
            <w:pPr>
              <w:rPr>
                <w:rFonts w:asciiTheme="minorHAnsi" w:eastAsiaTheme="minorEastAsia" w:hAnsiTheme="minorHAnsi"/>
              </w:rPr>
            </w:pPr>
            <w:r>
              <w:rPr>
                <w:rFonts w:asciiTheme="minorHAnsi" w:eastAsiaTheme="minorEastAsia" w:hAnsiTheme="minorHAnsi"/>
              </w:rPr>
              <w:t>02/12/26</w:t>
            </w:r>
          </w:p>
        </w:tc>
        <w:tc>
          <w:tcPr>
            <w:tcW w:w="2761" w:type="dxa"/>
            <w:tcBorders>
              <w:top w:val="single" w:sz="8" w:space="0" w:color="auto"/>
              <w:left w:val="single" w:sz="8" w:space="0" w:color="auto"/>
              <w:bottom w:val="single" w:sz="8" w:space="0" w:color="auto"/>
              <w:right w:val="single" w:sz="8" w:space="0" w:color="auto"/>
            </w:tcBorders>
            <w:vAlign w:val="center"/>
          </w:tcPr>
          <w:p w14:paraId="0B12DA93" w14:textId="5B74062D" w:rsidR="004E7DA9" w:rsidRDefault="00A528BC" w:rsidP="00F03F7D">
            <w:pPr>
              <w:jc w:val="center"/>
              <w:rPr>
                <w:rFonts w:asciiTheme="minorHAnsi" w:eastAsiaTheme="minorEastAsia" w:hAnsiTheme="minorHAnsi"/>
              </w:rPr>
            </w:pPr>
            <w:r>
              <w:rPr>
                <w:rFonts w:asciiTheme="minorHAnsi" w:eastAsiaTheme="minorEastAsia" w:hAnsiTheme="minorHAnsi"/>
              </w:rPr>
              <w:t>TBC</w:t>
            </w:r>
          </w:p>
        </w:tc>
      </w:tr>
      <w:tr w:rsidR="004E7DA9" w14:paraId="49FF779F" w14:textId="77777777" w:rsidTr="00D84D2E">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6DC5205D" w14:textId="4A20CE21" w:rsidR="004E7DA9" w:rsidRDefault="00F05912" w:rsidP="7F81F3C2">
            <w:pPr>
              <w:rPr>
                <w:rFonts w:asciiTheme="minorHAnsi" w:eastAsiaTheme="minorEastAsia" w:hAnsiTheme="minorHAnsi"/>
              </w:rPr>
            </w:pPr>
            <w:r>
              <w:rPr>
                <w:rFonts w:asciiTheme="minorHAnsi" w:eastAsiaTheme="minorEastAsia" w:hAnsiTheme="minorHAnsi"/>
              </w:rPr>
              <w:t>Waste Services</w:t>
            </w:r>
          </w:p>
        </w:tc>
        <w:tc>
          <w:tcPr>
            <w:tcW w:w="990" w:type="dxa"/>
            <w:tcBorders>
              <w:top w:val="single" w:sz="8" w:space="0" w:color="auto"/>
              <w:left w:val="single" w:sz="8" w:space="0" w:color="auto"/>
              <w:bottom w:val="single" w:sz="8" w:space="0" w:color="auto"/>
              <w:right w:val="single" w:sz="8" w:space="0" w:color="auto"/>
            </w:tcBorders>
            <w:vAlign w:val="center"/>
          </w:tcPr>
          <w:p w14:paraId="3E777E28" w14:textId="54E8ADCC" w:rsidR="004E7DA9" w:rsidRDefault="007F0FDD" w:rsidP="7F81F3C2">
            <w:pPr>
              <w:jc w:val="center"/>
              <w:rPr>
                <w:rFonts w:asciiTheme="minorHAnsi" w:eastAsiaTheme="minorEastAsia" w:hAnsiTheme="minorHAnsi"/>
              </w:rPr>
            </w:pPr>
            <w:r>
              <w:rPr>
                <w:rFonts w:asciiTheme="minorHAnsi" w:eastAsiaTheme="minorEastAsia" w:hAnsiTheme="minorHAnsi"/>
              </w:rPr>
              <w:t>B</w:t>
            </w:r>
          </w:p>
        </w:tc>
        <w:tc>
          <w:tcPr>
            <w:tcW w:w="1380" w:type="dxa"/>
            <w:tcBorders>
              <w:top w:val="single" w:sz="8" w:space="0" w:color="auto"/>
              <w:left w:val="single" w:sz="8" w:space="0" w:color="auto"/>
              <w:bottom w:val="single" w:sz="8" w:space="0" w:color="auto"/>
              <w:right w:val="single" w:sz="8" w:space="0" w:color="auto"/>
            </w:tcBorders>
            <w:vAlign w:val="center"/>
          </w:tcPr>
          <w:p w14:paraId="092F8D71" w14:textId="1BC5888E" w:rsidR="004E7DA9" w:rsidRDefault="00573EA8" w:rsidP="7F81F3C2">
            <w:pPr>
              <w:jc w:val="center"/>
              <w:rPr>
                <w:rFonts w:asciiTheme="minorHAnsi" w:eastAsiaTheme="minorEastAsia" w:hAnsiTheme="minorHAnsi"/>
              </w:rPr>
            </w:pPr>
            <w:r>
              <w:rPr>
                <w:rFonts w:asciiTheme="minorHAnsi" w:eastAsiaTheme="minorEastAsia" w:hAnsiTheme="minorHAnsi"/>
              </w:rPr>
              <w:t>Re-let</w:t>
            </w: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0051D16A" w14:textId="77777777" w:rsidR="004E7DA9" w:rsidRDefault="004E7DA9" w:rsidP="7F81F3C2">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5DDB8D2C" w14:textId="77777777" w:rsidR="004E7DA9" w:rsidRDefault="004E7DA9" w:rsidP="2CDCD79B">
            <w:pPr>
              <w:jc w:val="center"/>
              <w:rPr>
                <w:rFonts w:asciiTheme="minorHAnsi" w:eastAsiaTheme="minorEastAsia" w:hAnsiTheme="minorHAnsi"/>
              </w:rPr>
            </w:pPr>
          </w:p>
        </w:tc>
        <w:tc>
          <w:tcPr>
            <w:tcW w:w="1439" w:type="dxa"/>
            <w:tcBorders>
              <w:top w:val="single" w:sz="8" w:space="0" w:color="auto"/>
              <w:left w:val="single" w:sz="8" w:space="0" w:color="auto"/>
              <w:bottom w:val="single" w:sz="8" w:space="0" w:color="auto"/>
              <w:right w:val="single" w:sz="8" w:space="0" w:color="auto"/>
            </w:tcBorders>
            <w:shd w:val="clear" w:color="auto" w:fill="auto"/>
            <w:vAlign w:val="center"/>
          </w:tcPr>
          <w:p w14:paraId="4AC3BDA2" w14:textId="4C2786CF" w:rsidR="004E7DA9" w:rsidRDefault="00D84D2E" w:rsidP="00E66033">
            <w:pPr>
              <w:rPr>
                <w:rFonts w:asciiTheme="minorHAnsi" w:eastAsiaTheme="minorEastAsia" w:hAnsiTheme="minorHAnsi"/>
              </w:rPr>
            </w:pPr>
            <w:r>
              <w:rPr>
                <w:rFonts w:asciiTheme="minorHAnsi" w:eastAsiaTheme="minorEastAsia" w:hAnsiTheme="minorHAnsi"/>
              </w:rPr>
              <w:t>30/11/24</w:t>
            </w:r>
          </w:p>
        </w:tc>
        <w:tc>
          <w:tcPr>
            <w:tcW w:w="1410" w:type="dxa"/>
            <w:tcBorders>
              <w:top w:val="single" w:sz="8" w:space="0" w:color="auto"/>
              <w:left w:val="single" w:sz="8" w:space="0" w:color="auto"/>
              <w:bottom w:val="single" w:sz="8" w:space="0" w:color="auto"/>
              <w:right w:val="single" w:sz="8" w:space="0" w:color="auto"/>
            </w:tcBorders>
            <w:vAlign w:val="center"/>
          </w:tcPr>
          <w:p w14:paraId="524EC040" w14:textId="50645863" w:rsidR="004E7DA9" w:rsidRDefault="00D84D2E" w:rsidP="00E66033">
            <w:pPr>
              <w:rPr>
                <w:rFonts w:asciiTheme="minorHAnsi" w:eastAsiaTheme="minorEastAsia" w:hAnsiTheme="minorHAnsi"/>
              </w:rPr>
            </w:pPr>
            <w:r>
              <w:rPr>
                <w:rFonts w:asciiTheme="minorHAnsi" w:eastAsiaTheme="minorEastAsia" w:hAnsiTheme="minorHAnsi"/>
              </w:rPr>
              <w:t>01/12/28</w:t>
            </w:r>
          </w:p>
        </w:tc>
        <w:tc>
          <w:tcPr>
            <w:tcW w:w="2761" w:type="dxa"/>
            <w:tcBorders>
              <w:top w:val="single" w:sz="8" w:space="0" w:color="auto"/>
              <w:left w:val="single" w:sz="8" w:space="0" w:color="auto"/>
              <w:bottom w:val="single" w:sz="8" w:space="0" w:color="auto"/>
              <w:right w:val="single" w:sz="8" w:space="0" w:color="auto"/>
            </w:tcBorders>
            <w:vAlign w:val="center"/>
          </w:tcPr>
          <w:p w14:paraId="32322D45" w14:textId="17B3EB57" w:rsidR="004E7DA9" w:rsidRDefault="00D84D2E" w:rsidP="00F03F7D">
            <w:pPr>
              <w:jc w:val="center"/>
              <w:rPr>
                <w:rFonts w:asciiTheme="minorHAnsi" w:eastAsiaTheme="minorEastAsia" w:hAnsiTheme="minorHAnsi"/>
              </w:rPr>
            </w:pPr>
            <w:r>
              <w:rPr>
                <w:rFonts w:asciiTheme="minorHAnsi" w:eastAsiaTheme="minorEastAsia" w:hAnsiTheme="minorHAnsi"/>
              </w:rPr>
              <w:t>£500,000</w:t>
            </w:r>
          </w:p>
        </w:tc>
      </w:tr>
      <w:tr w:rsidR="004E7DA9" w14:paraId="7C66D3CE" w14:textId="77777777" w:rsidTr="00D84D2E">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6C3F813E" w14:textId="27F66598" w:rsidR="004E7DA9" w:rsidRDefault="00F57A56" w:rsidP="7F81F3C2">
            <w:pPr>
              <w:rPr>
                <w:rFonts w:asciiTheme="minorHAnsi" w:eastAsiaTheme="minorEastAsia" w:hAnsiTheme="minorHAnsi"/>
              </w:rPr>
            </w:pPr>
            <w:r>
              <w:rPr>
                <w:rFonts w:asciiTheme="minorHAnsi" w:eastAsiaTheme="minorEastAsia" w:hAnsiTheme="minorHAnsi"/>
              </w:rPr>
              <w:t>Media Buying Services</w:t>
            </w:r>
          </w:p>
        </w:tc>
        <w:tc>
          <w:tcPr>
            <w:tcW w:w="990" w:type="dxa"/>
            <w:tcBorders>
              <w:top w:val="single" w:sz="8" w:space="0" w:color="auto"/>
              <w:left w:val="single" w:sz="8" w:space="0" w:color="auto"/>
              <w:bottom w:val="single" w:sz="8" w:space="0" w:color="auto"/>
              <w:right w:val="single" w:sz="8" w:space="0" w:color="auto"/>
            </w:tcBorders>
            <w:vAlign w:val="center"/>
          </w:tcPr>
          <w:p w14:paraId="5B4E0B54" w14:textId="0F40A643" w:rsidR="004E7DA9" w:rsidRDefault="008069FB" w:rsidP="7F81F3C2">
            <w:pPr>
              <w:jc w:val="center"/>
              <w:rPr>
                <w:rFonts w:asciiTheme="minorHAnsi" w:eastAsiaTheme="minorEastAsia" w:hAnsiTheme="minorHAnsi"/>
              </w:rPr>
            </w:pPr>
            <w:r>
              <w:rPr>
                <w:rFonts w:asciiTheme="minorHAnsi" w:eastAsiaTheme="minorEastAsia" w:hAnsiTheme="minorHAnsi"/>
              </w:rPr>
              <w:t>B</w:t>
            </w:r>
          </w:p>
        </w:tc>
        <w:tc>
          <w:tcPr>
            <w:tcW w:w="1380" w:type="dxa"/>
            <w:tcBorders>
              <w:top w:val="single" w:sz="8" w:space="0" w:color="auto"/>
              <w:left w:val="single" w:sz="8" w:space="0" w:color="auto"/>
              <w:bottom w:val="single" w:sz="8" w:space="0" w:color="auto"/>
              <w:right w:val="single" w:sz="8" w:space="0" w:color="auto"/>
            </w:tcBorders>
            <w:vAlign w:val="center"/>
          </w:tcPr>
          <w:p w14:paraId="5C156D41" w14:textId="2C834CEA" w:rsidR="004E7DA9" w:rsidRDefault="00573EA8" w:rsidP="7F81F3C2">
            <w:pPr>
              <w:jc w:val="center"/>
              <w:rPr>
                <w:rFonts w:asciiTheme="minorHAnsi" w:eastAsiaTheme="minorEastAsia" w:hAnsiTheme="minorHAnsi"/>
              </w:rPr>
            </w:pPr>
            <w:r>
              <w:rPr>
                <w:rFonts w:asciiTheme="minorHAnsi" w:eastAsiaTheme="minorEastAsia" w:hAnsiTheme="minorHAnsi"/>
              </w:rPr>
              <w:t>Re-let</w:t>
            </w: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3D0D4B5A" w14:textId="77777777" w:rsidR="004E7DA9" w:rsidRDefault="004E7DA9" w:rsidP="7F81F3C2">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14:paraId="42109562" w14:textId="319EDBE0" w:rsidR="004E7DA9" w:rsidRDefault="00D84D2E" w:rsidP="2CDCD79B">
            <w:pPr>
              <w:jc w:val="center"/>
              <w:rPr>
                <w:rFonts w:asciiTheme="minorHAnsi" w:eastAsiaTheme="minorEastAsia" w:hAnsiTheme="minorHAnsi"/>
              </w:rPr>
            </w:pPr>
            <w:r>
              <w:rPr>
                <w:rFonts w:asciiTheme="minorHAnsi" w:eastAsiaTheme="minorEastAsia" w:hAnsiTheme="minorHAnsi"/>
              </w:rPr>
              <w:t>27/09/24</w:t>
            </w:r>
          </w:p>
        </w:tc>
        <w:tc>
          <w:tcPr>
            <w:tcW w:w="1439" w:type="dxa"/>
            <w:tcBorders>
              <w:top w:val="single" w:sz="8" w:space="0" w:color="auto"/>
              <w:left w:val="single" w:sz="8" w:space="0" w:color="auto"/>
              <w:bottom w:val="single" w:sz="8" w:space="0" w:color="auto"/>
              <w:right w:val="single" w:sz="8" w:space="0" w:color="auto"/>
            </w:tcBorders>
            <w:shd w:val="clear" w:color="auto" w:fill="auto"/>
            <w:vAlign w:val="center"/>
          </w:tcPr>
          <w:p w14:paraId="113FBAB4" w14:textId="51255FDB" w:rsidR="004E7DA9" w:rsidRDefault="00D84D2E" w:rsidP="00E66033">
            <w:pPr>
              <w:rPr>
                <w:rFonts w:asciiTheme="minorHAnsi" w:eastAsiaTheme="minorEastAsia" w:hAnsiTheme="minorHAnsi"/>
              </w:rPr>
            </w:pPr>
            <w:r>
              <w:rPr>
                <w:rFonts w:asciiTheme="minorHAnsi" w:eastAsiaTheme="minorEastAsia" w:hAnsiTheme="minorHAnsi"/>
              </w:rPr>
              <w:t>01/</w:t>
            </w:r>
            <w:r w:rsidR="00253025">
              <w:rPr>
                <w:rFonts w:asciiTheme="minorHAnsi" w:eastAsiaTheme="minorEastAsia" w:hAnsiTheme="minorHAnsi"/>
              </w:rPr>
              <w:t>04/25</w:t>
            </w:r>
          </w:p>
        </w:tc>
        <w:tc>
          <w:tcPr>
            <w:tcW w:w="1410" w:type="dxa"/>
            <w:tcBorders>
              <w:top w:val="single" w:sz="8" w:space="0" w:color="auto"/>
              <w:left w:val="single" w:sz="8" w:space="0" w:color="auto"/>
              <w:bottom w:val="single" w:sz="8" w:space="0" w:color="auto"/>
              <w:right w:val="single" w:sz="8" w:space="0" w:color="auto"/>
            </w:tcBorders>
            <w:vAlign w:val="center"/>
          </w:tcPr>
          <w:p w14:paraId="54EA46A8" w14:textId="1195A903" w:rsidR="004E7DA9" w:rsidRDefault="0074057A" w:rsidP="00E66033">
            <w:pPr>
              <w:rPr>
                <w:rFonts w:asciiTheme="minorHAnsi" w:eastAsiaTheme="minorEastAsia" w:hAnsiTheme="minorHAnsi"/>
              </w:rPr>
            </w:pPr>
            <w:r>
              <w:rPr>
                <w:rFonts w:asciiTheme="minorHAnsi" w:eastAsiaTheme="minorEastAsia" w:hAnsiTheme="minorHAnsi"/>
              </w:rPr>
              <w:t>31/03/27</w:t>
            </w:r>
          </w:p>
        </w:tc>
        <w:tc>
          <w:tcPr>
            <w:tcW w:w="2761" w:type="dxa"/>
            <w:tcBorders>
              <w:top w:val="single" w:sz="8" w:space="0" w:color="auto"/>
              <w:left w:val="single" w:sz="8" w:space="0" w:color="auto"/>
              <w:bottom w:val="single" w:sz="8" w:space="0" w:color="auto"/>
              <w:right w:val="single" w:sz="8" w:space="0" w:color="auto"/>
            </w:tcBorders>
            <w:vAlign w:val="center"/>
          </w:tcPr>
          <w:p w14:paraId="3AA58EDF" w14:textId="0EF88FC4" w:rsidR="004E7DA9" w:rsidRDefault="004F0527" w:rsidP="00F03F7D">
            <w:pPr>
              <w:jc w:val="center"/>
              <w:rPr>
                <w:rFonts w:asciiTheme="minorHAnsi" w:eastAsiaTheme="minorEastAsia" w:hAnsiTheme="minorHAnsi"/>
              </w:rPr>
            </w:pPr>
            <w:r>
              <w:rPr>
                <w:rFonts w:asciiTheme="minorHAnsi" w:eastAsiaTheme="minorEastAsia" w:hAnsiTheme="minorHAnsi"/>
              </w:rPr>
              <w:t>£980,000</w:t>
            </w:r>
          </w:p>
        </w:tc>
      </w:tr>
      <w:tr w:rsidR="004E7DA9" w14:paraId="7A3C3965" w14:textId="77777777" w:rsidTr="00B31BFB">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40FBB587" w14:textId="508DA68C" w:rsidR="004E7DA9" w:rsidRDefault="004F0527" w:rsidP="7F81F3C2">
            <w:pPr>
              <w:rPr>
                <w:rFonts w:asciiTheme="minorHAnsi" w:eastAsiaTheme="minorEastAsia" w:hAnsiTheme="minorHAnsi"/>
              </w:rPr>
            </w:pPr>
            <w:r>
              <w:rPr>
                <w:rFonts w:asciiTheme="minorHAnsi" w:eastAsiaTheme="minorEastAsia" w:hAnsiTheme="minorHAnsi"/>
              </w:rPr>
              <w:t>Card Acquiring Services</w:t>
            </w:r>
          </w:p>
        </w:tc>
        <w:tc>
          <w:tcPr>
            <w:tcW w:w="990" w:type="dxa"/>
            <w:tcBorders>
              <w:top w:val="single" w:sz="8" w:space="0" w:color="auto"/>
              <w:left w:val="single" w:sz="8" w:space="0" w:color="auto"/>
              <w:bottom w:val="single" w:sz="8" w:space="0" w:color="auto"/>
              <w:right w:val="single" w:sz="8" w:space="0" w:color="auto"/>
            </w:tcBorders>
            <w:vAlign w:val="center"/>
          </w:tcPr>
          <w:p w14:paraId="136FC002" w14:textId="7EB68673" w:rsidR="004E7DA9" w:rsidRDefault="00DD0806" w:rsidP="7F81F3C2">
            <w:pPr>
              <w:jc w:val="center"/>
              <w:rPr>
                <w:rFonts w:asciiTheme="minorHAnsi" w:eastAsiaTheme="minorEastAsia" w:hAnsiTheme="minorHAnsi"/>
              </w:rPr>
            </w:pPr>
            <w:r>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vAlign w:val="center"/>
          </w:tcPr>
          <w:p w14:paraId="4125B689" w14:textId="4A4B1BCF" w:rsidR="004E7DA9" w:rsidRDefault="00573EA8" w:rsidP="7F81F3C2">
            <w:pPr>
              <w:jc w:val="center"/>
              <w:rPr>
                <w:rFonts w:asciiTheme="minorHAnsi" w:eastAsiaTheme="minorEastAsia" w:hAnsiTheme="minorHAnsi"/>
              </w:rPr>
            </w:pPr>
            <w:r>
              <w:rPr>
                <w:rFonts w:asciiTheme="minorHAnsi" w:eastAsiaTheme="minorEastAsia" w:hAnsiTheme="minorHAnsi"/>
              </w:rPr>
              <w:t>Re-let</w:t>
            </w: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5ED88D3E" w14:textId="77777777" w:rsidR="004E7DA9" w:rsidRDefault="004E7DA9" w:rsidP="7F81F3C2">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34AF7DCF" w14:textId="77777777" w:rsidR="004E7DA9" w:rsidRDefault="004E7DA9" w:rsidP="2CDCD79B">
            <w:pPr>
              <w:jc w:val="center"/>
              <w:rPr>
                <w:rFonts w:asciiTheme="minorHAnsi" w:eastAsiaTheme="minorEastAsia" w:hAnsiTheme="minorHAnsi"/>
              </w:rPr>
            </w:pPr>
          </w:p>
        </w:tc>
        <w:tc>
          <w:tcPr>
            <w:tcW w:w="1439" w:type="dxa"/>
            <w:tcBorders>
              <w:top w:val="single" w:sz="8" w:space="0" w:color="auto"/>
              <w:left w:val="single" w:sz="8" w:space="0" w:color="auto"/>
              <w:bottom w:val="single" w:sz="8" w:space="0" w:color="auto"/>
              <w:right w:val="single" w:sz="8" w:space="0" w:color="auto"/>
            </w:tcBorders>
            <w:shd w:val="clear" w:color="auto" w:fill="auto"/>
            <w:vAlign w:val="center"/>
          </w:tcPr>
          <w:p w14:paraId="4B7A3275" w14:textId="6BD7DC3F" w:rsidR="004E7DA9" w:rsidRDefault="003C285A" w:rsidP="00E66033">
            <w:pPr>
              <w:rPr>
                <w:rFonts w:asciiTheme="minorHAnsi" w:eastAsiaTheme="minorEastAsia" w:hAnsiTheme="minorHAnsi"/>
              </w:rPr>
            </w:pPr>
            <w:r>
              <w:rPr>
                <w:rFonts w:asciiTheme="minorHAnsi" w:eastAsiaTheme="minorEastAsia" w:hAnsiTheme="minorHAnsi"/>
              </w:rPr>
              <w:t>14/04/26</w:t>
            </w:r>
          </w:p>
        </w:tc>
        <w:tc>
          <w:tcPr>
            <w:tcW w:w="1410" w:type="dxa"/>
            <w:tcBorders>
              <w:top w:val="single" w:sz="8" w:space="0" w:color="auto"/>
              <w:left w:val="single" w:sz="8" w:space="0" w:color="auto"/>
              <w:bottom w:val="single" w:sz="8" w:space="0" w:color="auto"/>
              <w:right w:val="single" w:sz="8" w:space="0" w:color="auto"/>
            </w:tcBorders>
            <w:vAlign w:val="center"/>
          </w:tcPr>
          <w:p w14:paraId="29EE9E8D" w14:textId="24233DC4" w:rsidR="004E7DA9" w:rsidRDefault="003D7369" w:rsidP="00E66033">
            <w:pPr>
              <w:rPr>
                <w:rFonts w:asciiTheme="minorHAnsi" w:eastAsiaTheme="minorEastAsia" w:hAnsiTheme="minorHAnsi"/>
              </w:rPr>
            </w:pPr>
            <w:r>
              <w:rPr>
                <w:rFonts w:asciiTheme="minorHAnsi" w:eastAsiaTheme="minorEastAsia" w:hAnsiTheme="minorHAnsi"/>
              </w:rPr>
              <w:t>13/04/29</w:t>
            </w:r>
          </w:p>
        </w:tc>
        <w:tc>
          <w:tcPr>
            <w:tcW w:w="2761" w:type="dxa"/>
            <w:tcBorders>
              <w:top w:val="single" w:sz="8" w:space="0" w:color="auto"/>
              <w:left w:val="single" w:sz="8" w:space="0" w:color="auto"/>
              <w:bottom w:val="single" w:sz="8" w:space="0" w:color="auto"/>
              <w:right w:val="single" w:sz="8" w:space="0" w:color="auto"/>
            </w:tcBorders>
            <w:vAlign w:val="center"/>
          </w:tcPr>
          <w:p w14:paraId="42455E37" w14:textId="567C7F5A" w:rsidR="004E7DA9" w:rsidRDefault="003D7369" w:rsidP="00F03F7D">
            <w:pPr>
              <w:jc w:val="center"/>
              <w:rPr>
                <w:rFonts w:asciiTheme="minorHAnsi" w:eastAsiaTheme="minorEastAsia" w:hAnsiTheme="minorHAnsi"/>
              </w:rPr>
            </w:pPr>
            <w:r>
              <w:rPr>
                <w:rFonts w:asciiTheme="minorHAnsi" w:eastAsiaTheme="minorEastAsia" w:hAnsiTheme="minorHAnsi"/>
              </w:rPr>
              <w:t>£120,000</w:t>
            </w:r>
          </w:p>
        </w:tc>
      </w:tr>
      <w:tr w:rsidR="004E7DA9" w14:paraId="2B8263C4" w14:textId="77777777" w:rsidTr="00B31BFB">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2D255B02" w14:textId="3E92E51D" w:rsidR="004E7DA9" w:rsidRDefault="00573EA8" w:rsidP="7F81F3C2">
            <w:pPr>
              <w:rPr>
                <w:rFonts w:asciiTheme="minorHAnsi" w:eastAsiaTheme="minorEastAsia" w:hAnsiTheme="minorHAnsi"/>
              </w:rPr>
            </w:pPr>
            <w:r>
              <w:rPr>
                <w:rFonts w:asciiTheme="minorHAnsi" w:eastAsiaTheme="minorEastAsia" w:hAnsiTheme="minorHAnsi"/>
              </w:rPr>
              <w:t>University Insurances</w:t>
            </w:r>
          </w:p>
        </w:tc>
        <w:tc>
          <w:tcPr>
            <w:tcW w:w="990" w:type="dxa"/>
            <w:tcBorders>
              <w:top w:val="single" w:sz="8" w:space="0" w:color="auto"/>
              <w:left w:val="single" w:sz="8" w:space="0" w:color="auto"/>
              <w:bottom w:val="single" w:sz="8" w:space="0" w:color="auto"/>
              <w:right w:val="single" w:sz="8" w:space="0" w:color="auto"/>
            </w:tcBorders>
            <w:vAlign w:val="center"/>
          </w:tcPr>
          <w:p w14:paraId="0D213904" w14:textId="3B50EC4B" w:rsidR="004E7DA9" w:rsidRDefault="00DD0806" w:rsidP="7F81F3C2">
            <w:pPr>
              <w:jc w:val="center"/>
              <w:rPr>
                <w:rFonts w:asciiTheme="minorHAnsi" w:eastAsiaTheme="minorEastAsia" w:hAnsiTheme="minorHAnsi"/>
              </w:rPr>
            </w:pPr>
            <w:r>
              <w:rPr>
                <w:rFonts w:asciiTheme="minorHAnsi" w:eastAsiaTheme="minorEastAsia" w:hAnsiTheme="minorHAnsi"/>
              </w:rPr>
              <w:t>B</w:t>
            </w:r>
          </w:p>
        </w:tc>
        <w:tc>
          <w:tcPr>
            <w:tcW w:w="1380" w:type="dxa"/>
            <w:tcBorders>
              <w:top w:val="single" w:sz="8" w:space="0" w:color="auto"/>
              <w:left w:val="single" w:sz="8" w:space="0" w:color="auto"/>
              <w:bottom w:val="single" w:sz="8" w:space="0" w:color="auto"/>
              <w:right w:val="single" w:sz="8" w:space="0" w:color="auto"/>
            </w:tcBorders>
            <w:vAlign w:val="center"/>
          </w:tcPr>
          <w:p w14:paraId="4E950766" w14:textId="5A628412" w:rsidR="004E7DA9" w:rsidRDefault="00573EA8" w:rsidP="7F81F3C2">
            <w:pPr>
              <w:jc w:val="center"/>
              <w:rPr>
                <w:rFonts w:asciiTheme="minorHAnsi" w:eastAsiaTheme="minorEastAsia" w:hAnsiTheme="minorHAnsi"/>
              </w:rPr>
            </w:pPr>
            <w:r>
              <w:rPr>
                <w:rFonts w:asciiTheme="minorHAnsi" w:eastAsiaTheme="minorEastAsia" w:hAnsiTheme="minorHAnsi"/>
              </w:rPr>
              <w:t>Re-let</w:t>
            </w: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4649AFB1" w14:textId="77777777" w:rsidR="004E7DA9" w:rsidRDefault="004E7DA9" w:rsidP="7F81F3C2">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14:paraId="13E5F8C3" w14:textId="16EEE77F" w:rsidR="004E7DA9" w:rsidRDefault="003C285A" w:rsidP="2CDCD79B">
            <w:pPr>
              <w:jc w:val="center"/>
              <w:rPr>
                <w:rFonts w:asciiTheme="minorHAnsi" w:eastAsiaTheme="minorEastAsia" w:hAnsiTheme="minorHAnsi"/>
              </w:rPr>
            </w:pPr>
            <w:r>
              <w:rPr>
                <w:rFonts w:asciiTheme="minorHAnsi" w:eastAsiaTheme="minorEastAsia" w:hAnsiTheme="minorHAnsi"/>
              </w:rPr>
              <w:t>29/03/24</w:t>
            </w:r>
          </w:p>
        </w:tc>
        <w:tc>
          <w:tcPr>
            <w:tcW w:w="1439" w:type="dxa"/>
            <w:tcBorders>
              <w:top w:val="single" w:sz="8" w:space="0" w:color="auto"/>
              <w:left w:val="single" w:sz="8" w:space="0" w:color="auto"/>
              <w:bottom w:val="single" w:sz="8" w:space="0" w:color="auto"/>
              <w:right w:val="single" w:sz="8" w:space="0" w:color="auto"/>
            </w:tcBorders>
            <w:shd w:val="clear" w:color="auto" w:fill="auto"/>
            <w:vAlign w:val="center"/>
          </w:tcPr>
          <w:p w14:paraId="7885140C" w14:textId="72BF3F18" w:rsidR="004E7DA9" w:rsidRDefault="003C285A" w:rsidP="00E66033">
            <w:pPr>
              <w:rPr>
                <w:rFonts w:asciiTheme="minorHAnsi" w:eastAsiaTheme="minorEastAsia" w:hAnsiTheme="minorHAnsi"/>
              </w:rPr>
            </w:pPr>
            <w:r>
              <w:rPr>
                <w:rFonts w:asciiTheme="minorHAnsi" w:eastAsiaTheme="minorEastAsia" w:hAnsiTheme="minorHAnsi"/>
              </w:rPr>
              <w:t>01/08/24</w:t>
            </w:r>
          </w:p>
        </w:tc>
        <w:tc>
          <w:tcPr>
            <w:tcW w:w="1410" w:type="dxa"/>
            <w:tcBorders>
              <w:top w:val="single" w:sz="8" w:space="0" w:color="auto"/>
              <w:left w:val="single" w:sz="8" w:space="0" w:color="auto"/>
              <w:bottom w:val="single" w:sz="8" w:space="0" w:color="auto"/>
              <w:right w:val="single" w:sz="8" w:space="0" w:color="auto"/>
            </w:tcBorders>
            <w:vAlign w:val="center"/>
          </w:tcPr>
          <w:p w14:paraId="245F0DF1" w14:textId="1F71A593" w:rsidR="004E7DA9" w:rsidRDefault="002C14D0" w:rsidP="00E66033">
            <w:pPr>
              <w:rPr>
                <w:rFonts w:asciiTheme="minorHAnsi" w:eastAsiaTheme="minorEastAsia" w:hAnsiTheme="minorHAnsi"/>
              </w:rPr>
            </w:pPr>
            <w:r>
              <w:rPr>
                <w:rFonts w:asciiTheme="minorHAnsi" w:eastAsiaTheme="minorEastAsia" w:hAnsiTheme="minorHAnsi"/>
              </w:rPr>
              <w:t>31/07/27</w:t>
            </w:r>
          </w:p>
        </w:tc>
        <w:tc>
          <w:tcPr>
            <w:tcW w:w="2761" w:type="dxa"/>
            <w:tcBorders>
              <w:top w:val="single" w:sz="8" w:space="0" w:color="auto"/>
              <w:left w:val="single" w:sz="8" w:space="0" w:color="auto"/>
              <w:bottom w:val="single" w:sz="8" w:space="0" w:color="auto"/>
              <w:right w:val="single" w:sz="8" w:space="0" w:color="auto"/>
            </w:tcBorders>
            <w:vAlign w:val="center"/>
          </w:tcPr>
          <w:p w14:paraId="6DA69A82" w14:textId="2F022ABB" w:rsidR="004E7DA9" w:rsidRDefault="002C14D0" w:rsidP="00F03F7D">
            <w:pPr>
              <w:jc w:val="center"/>
              <w:rPr>
                <w:rFonts w:asciiTheme="minorHAnsi" w:eastAsiaTheme="minorEastAsia" w:hAnsiTheme="minorHAnsi"/>
              </w:rPr>
            </w:pPr>
            <w:r>
              <w:rPr>
                <w:rFonts w:asciiTheme="minorHAnsi" w:eastAsiaTheme="minorEastAsia" w:hAnsiTheme="minorHAnsi"/>
              </w:rPr>
              <w:t>£1,000,000</w:t>
            </w:r>
          </w:p>
        </w:tc>
      </w:tr>
      <w:tr w:rsidR="004E7DA9" w14:paraId="6A6AF946" w14:textId="77777777" w:rsidTr="00B31BFB">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1A6E9DAC" w14:textId="0588E6A5" w:rsidR="004E7DA9" w:rsidRDefault="00B97A96" w:rsidP="7F81F3C2">
            <w:pPr>
              <w:rPr>
                <w:rFonts w:asciiTheme="minorHAnsi" w:eastAsiaTheme="minorEastAsia" w:hAnsiTheme="minorHAnsi"/>
              </w:rPr>
            </w:pPr>
            <w:r>
              <w:rPr>
                <w:rFonts w:asciiTheme="minorHAnsi" w:eastAsiaTheme="minorEastAsia" w:hAnsiTheme="minorHAnsi"/>
              </w:rPr>
              <w:t>Research Management System</w:t>
            </w:r>
          </w:p>
        </w:tc>
        <w:tc>
          <w:tcPr>
            <w:tcW w:w="990" w:type="dxa"/>
            <w:tcBorders>
              <w:top w:val="single" w:sz="8" w:space="0" w:color="auto"/>
              <w:left w:val="single" w:sz="8" w:space="0" w:color="auto"/>
              <w:bottom w:val="single" w:sz="8" w:space="0" w:color="auto"/>
              <w:right w:val="single" w:sz="8" w:space="0" w:color="auto"/>
            </w:tcBorders>
            <w:vAlign w:val="center"/>
          </w:tcPr>
          <w:p w14:paraId="20A38150" w14:textId="42D58797" w:rsidR="004E7DA9" w:rsidRDefault="00014C4F" w:rsidP="7F81F3C2">
            <w:pPr>
              <w:jc w:val="center"/>
              <w:rPr>
                <w:rFonts w:asciiTheme="minorHAnsi" w:eastAsiaTheme="minorEastAsia" w:hAnsiTheme="minorHAnsi"/>
              </w:rPr>
            </w:pPr>
            <w:r>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vAlign w:val="center"/>
          </w:tcPr>
          <w:p w14:paraId="3BA4ABE3" w14:textId="27F04C45" w:rsidR="004E7DA9" w:rsidRDefault="00B97A96" w:rsidP="7F81F3C2">
            <w:pPr>
              <w:jc w:val="center"/>
              <w:rPr>
                <w:rFonts w:asciiTheme="minorHAnsi" w:eastAsiaTheme="minorEastAsia" w:hAnsiTheme="minorHAnsi"/>
              </w:rPr>
            </w:pPr>
            <w:r>
              <w:rPr>
                <w:rFonts w:asciiTheme="minorHAnsi" w:eastAsiaTheme="minorEastAsia" w:hAnsiTheme="minorHAnsi"/>
              </w:rPr>
              <w:t>Re-let</w:t>
            </w: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3762E46E" w14:textId="77777777" w:rsidR="004E7DA9" w:rsidRDefault="004E7DA9" w:rsidP="7F81F3C2">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67E215F1" w14:textId="77777777" w:rsidR="004E7DA9" w:rsidRDefault="004E7DA9" w:rsidP="2CDCD79B">
            <w:pPr>
              <w:jc w:val="center"/>
              <w:rPr>
                <w:rFonts w:asciiTheme="minorHAnsi" w:eastAsiaTheme="minorEastAsia" w:hAnsiTheme="minorHAnsi"/>
              </w:rPr>
            </w:pPr>
          </w:p>
        </w:tc>
        <w:tc>
          <w:tcPr>
            <w:tcW w:w="1439" w:type="dxa"/>
            <w:tcBorders>
              <w:top w:val="single" w:sz="8" w:space="0" w:color="auto"/>
              <w:left w:val="single" w:sz="8" w:space="0" w:color="auto"/>
              <w:bottom w:val="single" w:sz="8" w:space="0" w:color="auto"/>
              <w:right w:val="single" w:sz="8" w:space="0" w:color="auto"/>
            </w:tcBorders>
            <w:shd w:val="clear" w:color="auto" w:fill="auto"/>
            <w:vAlign w:val="center"/>
          </w:tcPr>
          <w:p w14:paraId="6770B16A" w14:textId="6DFC7ACA" w:rsidR="004E7DA9" w:rsidRDefault="00B31BFB" w:rsidP="00E66033">
            <w:pPr>
              <w:rPr>
                <w:rFonts w:asciiTheme="minorHAnsi" w:eastAsiaTheme="minorEastAsia" w:hAnsiTheme="minorHAnsi"/>
              </w:rPr>
            </w:pPr>
            <w:r>
              <w:rPr>
                <w:rFonts w:asciiTheme="minorHAnsi" w:eastAsiaTheme="minorEastAsia" w:hAnsiTheme="minorHAnsi"/>
              </w:rPr>
              <w:t>20/11/24</w:t>
            </w:r>
          </w:p>
        </w:tc>
        <w:tc>
          <w:tcPr>
            <w:tcW w:w="1410" w:type="dxa"/>
            <w:tcBorders>
              <w:top w:val="single" w:sz="8" w:space="0" w:color="auto"/>
              <w:left w:val="single" w:sz="8" w:space="0" w:color="auto"/>
              <w:bottom w:val="single" w:sz="8" w:space="0" w:color="auto"/>
              <w:right w:val="single" w:sz="8" w:space="0" w:color="auto"/>
            </w:tcBorders>
            <w:vAlign w:val="center"/>
          </w:tcPr>
          <w:p w14:paraId="69531ACE" w14:textId="54397CF5" w:rsidR="004E7DA9" w:rsidRDefault="002B57E3" w:rsidP="00E66033">
            <w:pPr>
              <w:rPr>
                <w:rFonts w:asciiTheme="minorHAnsi" w:eastAsiaTheme="minorEastAsia" w:hAnsiTheme="minorHAnsi"/>
              </w:rPr>
            </w:pPr>
            <w:r>
              <w:rPr>
                <w:rFonts w:asciiTheme="minorHAnsi" w:eastAsiaTheme="minorEastAsia" w:hAnsiTheme="minorHAnsi"/>
              </w:rPr>
              <w:t>19/11/29</w:t>
            </w:r>
          </w:p>
        </w:tc>
        <w:tc>
          <w:tcPr>
            <w:tcW w:w="2761" w:type="dxa"/>
            <w:tcBorders>
              <w:top w:val="single" w:sz="8" w:space="0" w:color="auto"/>
              <w:left w:val="single" w:sz="8" w:space="0" w:color="auto"/>
              <w:bottom w:val="single" w:sz="8" w:space="0" w:color="auto"/>
              <w:right w:val="single" w:sz="8" w:space="0" w:color="auto"/>
            </w:tcBorders>
            <w:vAlign w:val="center"/>
          </w:tcPr>
          <w:p w14:paraId="34382EDF" w14:textId="39AAAC15" w:rsidR="004E7DA9" w:rsidRDefault="002B57E3" w:rsidP="00F03F7D">
            <w:pPr>
              <w:jc w:val="center"/>
              <w:rPr>
                <w:rFonts w:asciiTheme="minorHAnsi" w:eastAsiaTheme="minorEastAsia" w:hAnsiTheme="minorHAnsi"/>
              </w:rPr>
            </w:pPr>
            <w:r>
              <w:rPr>
                <w:rFonts w:asciiTheme="minorHAnsi" w:eastAsiaTheme="minorEastAsia" w:hAnsiTheme="minorHAnsi"/>
              </w:rPr>
              <w:t>£450,000</w:t>
            </w:r>
          </w:p>
        </w:tc>
      </w:tr>
      <w:tr w:rsidR="004E7DA9" w14:paraId="58CB83D2" w14:textId="77777777" w:rsidTr="00B31BFB">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46BEB662" w14:textId="46BACBFC" w:rsidR="004E7DA9" w:rsidRDefault="002B57E3" w:rsidP="7F81F3C2">
            <w:pPr>
              <w:rPr>
                <w:rFonts w:asciiTheme="minorHAnsi" w:eastAsiaTheme="minorEastAsia" w:hAnsiTheme="minorHAnsi"/>
              </w:rPr>
            </w:pPr>
            <w:r>
              <w:rPr>
                <w:rFonts w:asciiTheme="minorHAnsi" w:eastAsiaTheme="minorEastAsia" w:hAnsiTheme="minorHAnsi"/>
              </w:rPr>
              <w:t>Trading Bootcamp</w:t>
            </w:r>
          </w:p>
        </w:tc>
        <w:tc>
          <w:tcPr>
            <w:tcW w:w="990" w:type="dxa"/>
            <w:tcBorders>
              <w:top w:val="single" w:sz="8" w:space="0" w:color="auto"/>
              <w:left w:val="single" w:sz="8" w:space="0" w:color="auto"/>
              <w:bottom w:val="single" w:sz="8" w:space="0" w:color="auto"/>
              <w:right w:val="single" w:sz="8" w:space="0" w:color="auto"/>
            </w:tcBorders>
            <w:vAlign w:val="center"/>
          </w:tcPr>
          <w:p w14:paraId="1D679CA7" w14:textId="14BF85FF" w:rsidR="004E7DA9" w:rsidRDefault="00014C4F" w:rsidP="7F81F3C2">
            <w:pPr>
              <w:jc w:val="center"/>
              <w:rPr>
                <w:rFonts w:asciiTheme="minorHAnsi" w:eastAsiaTheme="minorEastAsia" w:hAnsiTheme="minorHAnsi"/>
              </w:rPr>
            </w:pPr>
            <w:r>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vAlign w:val="center"/>
          </w:tcPr>
          <w:p w14:paraId="2AF17E59" w14:textId="61355809" w:rsidR="004E7DA9" w:rsidRDefault="002F5662" w:rsidP="7F81F3C2">
            <w:pPr>
              <w:jc w:val="center"/>
              <w:rPr>
                <w:rFonts w:asciiTheme="minorHAnsi" w:eastAsiaTheme="minorEastAsia" w:hAnsiTheme="minorHAnsi"/>
              </w:rPr>
            </w:pPr>
            <w:r>
              <w:rPr>
                <w:rFonts w:asciiTheme="minorHAnsi" w:eastAsiaTheme="minorEastAsia" w:hAnsiTheme="minorHAnsi"/>
              </w:rPr>
              <w:t>Re-let</w:t>
            </w: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0D88E158" w14:textId="77777777" w:rsidR="004E7DA9" w:rsidRDefault="004E7DA9" w:rsidP="7F81F3C2">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14:paraId="5739AB9C" w14:textId="29EB147A" w:rsidR="004E7DA9" w:rsidRDefault="00B31BFB" w:rsidP="2CDCD79B">
            <w:pPr>
              <w:jc w:val="center"/>
              <w:rPr>
                <w:rFonts w:asciiTheme="minorHAnsi" w:eastAsiaTheme="minorEastAsia" w:hAnsiTheme="minorHAnsi"/>
              </w:rPr>
            </w:pPr>
            <w:r>
              <w:rPr>
                <w:rFonts w:asciiTheme="minorHAnsi" w:eastAsiaTheme="minorEastAsia" w:hAnsiTheme="minorHAnsi"/>
              </w:rPr>
              <w:t>23/02/24</w:t>
            </w:r>
          </w:p>
        </w:tc>
        <w:tc>
          <w:tcPr>
            <w:tcW w:w="1439" w:type="dxa"/>
            <w:tcBorders>
              <w:top w:val="single" w:sz="8" w:space="0" w:color="auto"/>
              <w:left w:val="single" w:sz="8" w:space="0" w:color="auto"/>
              <w:bottom w:val="single" w:sz="8" w:space="0" w:color="auto"/>
              <w:right w:val="single" w:sz="8" w:space="0" w:color="auto"/>
            </w:tcBorders>
            <w:shd w:val="clear" w:color="auto" w:fill="auto"/>
            <w:vAlign w:val="center"/>
          </w:tcPr>
          <w:p w14:paraId="5A7953D1" w14:textId="006B79A5" w:rsidR="004E7DA9" w:rsidRDefault="00B31BFB" w:rsidP="00E66033">
            <w:pPr>
              <w:rPr>
                <w:rFonts w:asciiTheme="minorHAnsi" w:eastAsiaTheme="minorEastAsia" w:hAnsiTheme="minorHAnsi"/>
              </w:rPr>
            </w:pPr>
            <w:r>
              <w:rPr>
                <w:rFonts w:asciiTheme="minorHAnsi" w:eastAsiaTheme="minorEastAsia" w:hAnsiTheme="minorHAnsi"/>
              </w:rPr>
              <w:t>12/04/24</w:t>
            </w:r>
          </w:p>
        </w:tc>
        <w:tc>
          <w:tcPr>
            <w:tcW w:w="1410" w:type="dxa"/>
            <w:tcBorders>
              <w:top w:val="single" w:sz="8" w:space="0" w:color="auto"/>
              <w:left w:val="single" w:sz="8" w:space="0" w:color="auto"/>
              <w:bottom w:val="single" w:sz="8" w:space="0" w:color="auto"/>
              <w:right w:val="single" w:sz="8" w:space="0" w:color="auto"/>
            </w:tcBorders>
            <w:vAlign w:val="center"/>
          </w:tcPr>
          <w:p w14:paraId="7B915216" w14:textId="11306D18" w:rsidR="004E7DA9" w:rsidRDefault="00844D4B" w:rsidP="00E66033">
            <w:pPr>
              <w:rPr>
                <w:rFonts w:asciiTheme="minorHAnsi" w:eastAsiaTheme="minorEastAsia" w:hAnsiTheme="minorHAnsi"/>
              </w:rPr>
            </w:pPr>
            <w:r>
              <w:rPr>
                <w:rFonts w:asciiTheme="minorHAnsi" w:eastAsiaTheme="minorEastAsia" w:hAnsiTheme="minorHAnsi"/>
              </w:rPr>
              <w:t>11/04/28</w:t>
            </w:r>
          </w:p>
        </w:tc>
        <w:tc>
          <w:tcPr>
            <w:tcW w:w="2761" w:type="dxa"/>
            <w:tcBorders>
              <w:top w:val="single" w:sz="8" w:space="0" w:color="auto"/>
              <w:left w:val="single" w:sz="8" w:space="0" w:color="auto"/>
              <w:bottom w:val="single" w:sz="8" w:space="0" w:color="auto"/>
              <w:right w:val="single" w:sz="8" w:space="0" w:color="auto"/>
            </w:tcBorders>
            <w:vAlign w:val="center"/>
          </w:tcPr>
          <w:p w14:paraId="11071C0B" w14:textId="53BD8EE1" w:rsidR="004E7DA9" w:rsidRDefault="00844D4B" w:rsidP="00F03F7D">
            <w:pPr>
              <w:jc w:val="center"/>
              <w:rPr>
                <w:rFonts w:asciiTheme="minorHAnsi" w:eastAsiaTheme="minorEastAsia" w:hAnsiTheme="minorHAnsi"/>
              </w:rPr>
            </w:pPr>
            <w:r>
              <w:rPr>
                <w:rFonts w:asciiTheme="minorHAnsi" w:eastAsiaTheme="minorEastAsia" w:hAnsiTheme="minorHAnsi"/>
              </w:rPr>
              <w:t>£104,000</w:t>
            </w:r>
          </w:p>
        </w:tc>
      </w:tr>
      <w:tr w:rsidR="004E7DA9" w14:paraId="236421BD" w14:textId="77777777" w:rsidTr="3AAA3C49">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0430545E" w14:textId="3D3532C0" w:rsidR="004E7DA9" w:rsidRDefault="00844D4B" w:rsidP="7F81F3C2">
            <w:pPr>
              <w:rPr>
                <w:rFonts w:asciiTheme="minorHAnsi" w:eastAsiaTheme="minorEastAsia" w:hAnsiTheme="minorHAnsi"/>
              </w:rPr>
            </w:pPr>
            <w:r>
              <w:rPr>
                <w:rFonts w:asciiTheme="minorHAnsi" w:eastAsiaTheme="minorEastAsia" w:hAnsiTheme="minorHAnsi"/>
              </w:rPr>
              <w:t>China Digital Marketing Partner</w:t>
            </w:r>
          </w:p>
        </w:tc>
        <w:tc>
          <w:tcPr>
            <w:tcW w:w="990" w:type="dxa"/>
            <w:tcBorders>
              <w:top w:val="single" w:sz="8" w:space="0" w:color="auto"/>
              <w:left w:val="single" w:sz="8" w:space="0" w:color="auto"/>
              <w:bottom w:val="single" w:sz="8" w:space="0" w:color="auto"/>
              <w:right w:val="single" w:sz="8" w:space="0" w:color="auto"/>
            </w:tcBorders>
            <w:vAlign w:val="center"/>
          </w:tcPr>
          <w:p w14:paraId="4D215CE9" w14:textId="12844ED2" w:rsidR="004E7DA9" w:rsidRDefault="00014C4F" w:rsidP="7F81F3C2">
            <w:pPr>
              <w:jc w:val="center"/>
              <w:rPr>
                <w:rFonts w:asciiTheme="minorHAnsi" w:eastAsiaTheme="minorEastAsia" w:hAnsiTheme="minorHAnsi"/>
              </w:rPr>
            </w:pPr>
            <w:r>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vAlign w:val="center"/>
          </w:tcPr>
          <w:p w14:paraId="13F62A6B" w14:textId="00DEEC16" w:rsidR="004E7DA9" w:rsidRDefault="002F5662" w:rsidP="7F81F3C2">
            <w:pPr>
              <w:jc w:val="center"/>
              <w:rPr>
                <w:rFonts w:asciiTheme="minorHAnsi" w:eastAsiaTheme="minorEastAsia" w:hAnsiTheme="minorHAnsi"/>
              </w:rPr>
            </w:pPr>
            <w:r>
              <w:rPr>
                <w:rFonts w:asciiTheme="minorHAnsi" w:eastAsiaTheme="minorEastAsia" w:hAnsiTheme="minorHAnsi"/>
              </w:rPr>
              <w:t>Re-let</w:t>
            </w: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65C60131" w14:textId="77777777" w:rsidR="004E7DA9" w:rsidRDefault="004E7DA9" w:rsidP="7F81F3C2">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vAlign w:val="center"/>
          </w:tcPr>
          <w:p w14:paraId="7828A916" w14:textId="1A3F9E50" w:rsidR="004E7DA9" w:rsidRDefault="00DC4BBE" w:rsidP="2CDCD79B">
            <w:pPr>
              <w:jc w:val="center"/>
              <w:rPr>
                <w:rFonts w:asciiTheme="minorHAnsi" w:eastAsiaTheme="minorEastAsia" w:hAnsiTheme="minorHAnsi"/>
              </w:rPr>
            </w:pPr>
            <w:r>
              <w:rPr>
                <w:rFonts w:asciiTheme="minorHAnsi" w:eastAsiaTheme="minorEastAsia" w:hAnsiTheme="minorHAnsi"/>
              </w:rPr>
              <w:t>20/02/24</w:t>
            </w:r>
          </w:p>
        </w:tc>
        <w:tc>
          <w:tcPr>
            <w:tcW w:w="1439" w:type="dxa"/>
            <w:tcBorders>
              <w:top w:val="single" w:sz="8" w:space="0" w:color="auto"/>
              <w:left w:val="single" w:sz="8" w:space="0" w:color="auto"/>
              <w:bottom w:val="single" w:sz="8" w:space="0" w:color="auto"/>
              <w:right w:val="single" w:sz="8" w:space="0" w:color="auto"/>
            </w:tcBorders>
            <w:vAlign w:val="center"/>
          </w:tcPr>
          <w:p w14:paraId="4AEBAD99" w14:textId="60FD9D59" w:rsidR="004E7DA9" w:rsidRDefault="00DC4BBE" w:rsidP="00E66033">
            <w:pPr>
              <w:rPr>
                <w:rFonts w:asciiTheme="minorHAnsi" w:eastAsiaTheme="minorEastAsia" w:hAnsiTheme="minorHAnsi"/>
              </w:rPr>
            </w:pPr>
            <w:r>
              <w:rPr>
                <w:rFonts w:asciiTheme="minorHAnsi" w:eastAsiaTheme="minorEastAsia" w:hAnsiTheme="minorHAnsi"/>
              </w:rPr>
              <w:t>01/08/24</w:t>
            </w:r>
          </w:p>
        </w:tc>
        <w:tc>
          <w:tcPr>
            <w:tcW w:w="1410" w:type="dxa"/>
            <w:tcBorders>
              <w:top w:val="single" w:sz="8" w:space="0" w:color="auto"/>
              <w:left w:val="single" w:sz="8" w:space="0" w:color="auto"/>
              <w:bottom w:val="single" w:sz="8" w:space="0" w:color="auto"/>
              <w:right w:val="single" w:sz="8" w:space="0" w:color="auto"/>
            </w:tcBorders>
            <w:vAlign w:val="center"/>
          </w:tcPr>
          <w:p w14:paraId="4E6FA31E" w14:textId="7EFA41F7" w:rsidR="004E7DA9" w:rsidRDefault="00297663" w:rsidP="00E66033">
            <w:pPr>
              <w:rPr>
                <w:rFonts w:asciiTheme="minorHAnsi" w:eastAsiaTheme="minorEastAsia" w:hAnsiTheme="minorHAnsi"/>
              </w:rPr>
            </w:pPr>
            <w:r>
              <w:rPr>
                <w:rFonts w:asciiTheme="minorHAnsi" w:eastAsiaTheme="minorEastAsia" w:hAnsiTheme="minorHAnsi"/>
              </w:rPr>
              <w:t>31/07/27</w:t>
            </w:r>
          </w:p>
        </w:tc>
        <w:tc>
          <w:tcPr>
            <w:tcW w:w="2761" w:type="dxa"/>
            <w:tcBorders>
              <w:top w:val="single" w:sz="8" w:space="0" w:color="auto"/>
              <w:left w:val="single" w:sz="8" w:space="0" w:color="auto"/>
              <w:bottom w:val="single" w:sz="8" w:space="0" w:color="auto"/>
              <w:right w:val="single" w:sz="8" w:space="0" w:color="auto"/>
            </w:tcBorders>
            <w:vAlign w:val="center"/>
          </w:tcPr>
          <w:p w14:paraId="2BD19C41" w14:textId="676E584F" w:rsidR="004E7DA9" w:rsidRDefault="00297663" w:rsidP="00F03F7D">
            <w:pPr>
              <w:jc w:val="center"/>
              <w:rPr>
                <w:rFonts w:asciiTheme="minorHAnsi" w:eastAsiaTheme="minorEastAsia" w:hAnsiTheme="minorHAnsi"/>
              </w:rPr>
            </w:pPr>
            <w:r>
              <w:rPr>
                <w:rFonts w:asciiTheme="minorHAnsi" w:eastAsiaTheme="minorEastAsia" w:hAnsiTheme="minorHAnsi"/>
              </w:rPr>
              <w:t>£495,000</w:t>
            </w:r>
          </w:p>
        </w:tc>
      </w:tr>
      <w:tr w:rsidR="00CE1B14" w14:paraId="297D98D1" w14:textId="77777777" w:rsidTr="004D6042">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7B0CF8BB" w14:textId="3DA22932" w:rsidR="00CE1B14" w:rsidRPr="7F81F3C2" w:rsidRDefault="00476117" w:rsidP="00CE1B14">
            <w:pPr>
              <w:rPr>
                <w:rFonts w:asciiTheme="minorHAnsi" w:eastAsiaTheme="minorEastAsia" w:hAnsiTheme="minorHAnsi"/>
              </w:rPr>
            </w:pPr>
            <w:r>
              <w:rPr>
                <w:rFonts w:asciiTheme="minorHAnsi" w:eastAsiaTheme="minorEastAsia" w:hAnsiTheme="minorHAnsi"/>
              </w:rPr>
              <w:t>Pest Control Services</w:t>
            </w:r>
          </w:p>
        </w:tc>
        <w:tc>
          <w:tcPr>
            <w:tcW w:w="990" w:type="dxa"/>
            <w:tcBorders>
              <w:top w:val="single" w:sz="8" w:space="0" w:color="auto"/>
              <w:left w:val="single" w:sz="8" w:space="0" w:color="auto"/>
              <w:bottom w:val="single" w:sz="8" w:space="0" w:color="auto"/>
              <w:right w:val="single" w:sz="8" w:space="0" w:color="auto"/>
            </w:tcBorders>
            <w:vAlign w:val="center"/>
          </w:tcPr>
          <w:p w14:paraId="3BAF19B7" w14:textId="4BD32819" w:rsidR="00CE1B14" w:rsidRPr="7F81F3C2" w:rsidRDefault="001C2395" w:rsidP="00CE1B14">
            <w:pPr>
              <w:jc w:val="center"/>
              <w:rPr>
                <w:rFonts w:asciiTheme="minorHAnsi" w:eastAsiaTheme="minorEastAsia" w:hAnsiTheme="minorHAnsi"/>
              </w:rPr>
            </w:pPr>
            <w:r>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vAlign w:val="center"/>
          </w:tcPr>
          <w:p w14:paraId="477A5E04" w14:textId="4E68CEA0" w:rsidR="00CE1B14" w:rsidRPr="7F81F3C2" w:rsidRDefault="00476117" w:rsidP="00CE1B14">
            <w:pPr>
              <w:jc w:val="center"/>
              <w:rPr>
                <w:rFonts w:asciiTheme="minorHAnsi" w:eastAsiaTheme="minorEastAsia" w:hAnsiTheme="minorHAnsi"/>
              </w:rPr>
            </w:pPr>
            <w:r>
              <w:rPr>
                <w:rFonts w:asciiTheme="minorHAnsi" w:eastAsiaTheme="minorEastAsia" w:hAnsiTheme="minorHAnsi"/>
              </w:rPr>
              <w:t>Re-let</w:t>
            </w: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3C75A5CE" w14:textId="77777777" w:rsidR="00CE1B14" w:rsidRPr="7F81F3C2" w:rsidRDefault="00CE1B14" w:rsidP="00CE1B14">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uto"/>
            <w:vAlign w:val="center"/>
          </w:tcPr>
          <w:p w14:paraId="0866AE53" w14:textId="05BD0638" w:rsidR="00CE1B14" w:rsidRDefault="004D6042" w:rsidP="2CDCD79B">
            <w:pPr>
              <w:jc w:val="center"/>
              <w:rPr>
                <w:rFonts w:asciiTheme="minorHAnsi" w:eastAsiaTheme="minorEastAsia" w:hAnsiTheme="minorHAnsi"/>
              </w:rPr>
            </w:pPr>
            <w:r>
              <w:rPr>
                <w:rFonts w:asciiTheme="minorHAnsi" w:eastAsiaTheme="minorEastAsia" w:hAnsiTheme="minorHAnsi"/>
              </w:rPr>
              <w:t>04/11/24</w:t>
            </w:r>
          </w:p>
        </w:tc>
        <w:tc>
          <w:tcPr>
            <w:tcW w:w="1439" w:type="dxa"/>
            <w:tcBorders>
              <w:top w:val="single" w:sz="8" w:space="0" w:color="auto"/>
              <w:left w:val="single" w:sz="8" w:space="0" w:color="auto"/>
              <w:bottom w:val="single" w:sz="8" w:space="0" w:color="auto"/>
              <w:right w:val="single" w:sz="8" w:space="0" w:color="auto"/>
            </w:tcBorders>
            <w:vAlign w:val="center"/>
          </w:tcPr>
          <w:p w14:paraId="663A5B80" w14:textId="0EEEF537" w:rsidR="00CE1B14" w:rsidRPr="7F81F3C2" w:rsidRDefault="00476117" w:rsidP="00CE1B14">
            <w:pPr>
              <w:rPr>
                <w:rFonts w:asciiTheme="minorHAnsi" w:eastAsiaTheme="minorEastAsia" w:hAnsiTheme="minorHAnsi"/>
              </w:rPr>
            </w:pPr>
            <w:r>
              <w:rPr>
                <w:rFonts w:asciiTheme="minorHAnsi" w:eastAsiaTheme="minorEastAsia" w:hAnsiTheme="minorHAnsi"/>
              </w:rPr>
              <w:t>01/</w:t>
            </w:r>
            <w:r w:rsidR="00F73F30">
              <w:rPr>
                <w:rFonts w:asciiTheme="minorHAnsi" w:eastAsiaTheme="minorEastAsia" w:hAnsiTheme="minorHAnsi"/>
              </w:rPr>
              <w:t>12/</w:t>
            </w:r>
            <w:r>
              <w:rPr>
                <w:rFonts w:asciiTheme="minorHAnsi" w:eastAsiaTheme="minorEastAsia" w:hAnsiTheme="minorHAnsi"/>
              </w:rPr>
              <w:t>24</w:t>
            </w:r>
          </w:p>
        </w:tc>
        <w:tc>
          <w:tcPr>
            <w:tcW w:w="1410" w:type="dxa"/>
            <w:tcBorders>
              <w:top w:val="single" w:sz="8" w:space="0" w:color="auto"/>
              <w:left w:val="single" w:sz="8" w:space="0" w:color="auto"/>
              <w:bottom w:val="single" w:sz="8" w:space="0" w:color="auto"/>
              <w:right w:val="single" w:sz="8" w:space="0" w:color="auto"/>
            </w:tcBorders>
            <w:vAlign w:val="center"/>
          </w:tcPr>
          <w:p w14:paraId="67D523ED" w14:textId="6C597F5B" w:rsidR="00CE1B14" w:rsidRPr="7F81F3C2" w:rsidRDefault="00476117" w:rsidP="00CE1B14">
            <w:pPr>
              <w:rPr>
                <w:rFonts w:asciiTheme="minorHAnsi" w:eastAsiaTheme="minorEastAsia" w:hAnsiTheme="minorHAnsi"/>
              </w:rPr>
            </w:pPr>
            <w:r>
              <w:rPr>
                <w:rFonts w:asciiTheme="minorHAnsi" w:eastAsiaTheme="minorEastAsia" w:hAnsiTheme="minorHAnsi"/>
              </w:rPr>
              <w:t>30/11/27</w:t>
            </w:r>
          </w:p>
        </w:tc>
        <w:tc>
          <w:tcPr>
            <w:tcW w:w="2761" w:type="dxa"/>
            <w:tcBorders>
              <w:top w:val="single" w:sz="8" w:space="0" w:color="auto"/>
              <w:left w:val="single" w:sz="8" w:space="0" w:color="auto"/>
              <w:bottom w:val="single" w:sz="8" w:space="0" w:color="auto"/>
              <w:right w:val="single" w:sz="8" w:space="0" w:color="auto"/>
            </w:tcBorders>
            <w:vAlign w:val="center"/>
          </w:tcPr>
          <w:p w14:paraId="76D0208C" w14:textId="0CFE126B" w:rsidR="00CE1B14" w:rsidRPr="7F81F3C2" w:rsidRDefault="469C5B66" w:rsidP="00F03F7D">
            <w:pPr>
              <w:rPr>
                <w:rFonts w:asciiTheme="minorHAnsi" w:eastAsiaTheme="minorEastAsia" w:hAnsiTheme="minorHAnsi"/>
              </w:rPr>
            </w:pPr>
            <w:r w:rsidRPr="63B8D07A">
              <w:rPr>
                <w:rFonts w:asciiTheme="minorHAnsi" w:eastAsiaTheme="minorEastAsia" w:hAnsiTheme="minorHAnsi"/>
              </w:rPr>
              <w:t xml:space="preserve">              </w:t>
            </w:r>
            <w:r w:rsidR="00A70E13">
              <w:rPr>
                <w:rFonts w:asciiTheme="minorHAnsi" w:eastAsiaTheme="minorEastAsia" w:hAnsiTheme="minorHAnsi"/>
              </w:rPr>
              <w:t xml:space="preserve">  </w:t>
            </w:r>
            <w:r w:rsidRPr="63B8D07A">
              <w:rPr>
                <w:rFonts w:asciiTheme="minorHAnsi" w:eastAsiaTheme="minorEastAsia" w:hAnsiTheme="minorHAnsi"/>
              </w:rPr>
              <w:t xml:space="preserve"> </w:t>
            </w:r>
            <w:r w:rsidR="0895B33B" w:rsidRPr="63B8D07A">
              <w:rPr>
                <w:rFonts w:asciiTheme="minorHAnsi" w:eastAsiaTheme="minorEastAsia" w:hAnsiTheme="minorHAnsi"/>
              </w:rPr>
              <w:t>£8,000</w:t>
            </w:r>
          </w:p>
        </w:tc>
      </w:tr>
      <w:tr w:rsidR="00F73F30" w14:paraId="3B7A1C41" w14:textId="77777777" w:rsidTr="00CD1AC6">
        <w:trPr>
          <w:trHeight w:val="600"/>
        </w:trPr>
        <w:tc>
          <w:tcPr>
            <w:tcW w:w="4530" w:type="dxa"/>
            <w:tcBorders>
              <w:top w:val="single" w:sz="8" w:space="0" w:color="auto"/>
              <w:left w:val="single" w:sz="8" w:space="0" w:color="auto"/>
              <w:bottom w:val="single" w:sz="8" w:space="0" w:color="auto"/>
              <w:right w:val="single" w:sz="8" w:space="0" w:color="auto"/>
            </w:tcBorders>
            <w:vAlign w:val="center"/>
          </w:tcPr>
          <w:p w14:paraId="1A651BD2" w14:textId="51780989" w:rsidR="00F73F30" w:rsidRDefault="00CB561B" w:rsidP="00CE1B14">
            <w:pPr>
              <w:rPr>
                <w:rFonts w:asciiTheme="minorHAnsi" w:eastAsiaTheme="minorEastAsia" w:hAnsiTheme="minorHAnsi"/>
              </w:rPr>
            </w:pPr>
            <w:r>
              <w:rPr>
                <w:rFonts w:asciiTheme="minorHAnsi" w:eastAsiaTheme="minorEastAsia" w:hAnsiTheme="minorHAnsi"/>
              </w:rPr>
              <w:t>Linen Hire and Laundry Services</w:t>
            </w:r>
          </w:p>
        </w:tc>
        <w:tc>
          <w:tcPr>
            <w:tcW w:w="990" w:type="dxa"/>
            <w:tcBorders>
              <w:top w:val="single" w:sz="8" w:space="0" w:color="auto"/>
              <w:left w:val="single" w:sz="8" w:space="0" w:color="auto"/>
              <w:bottom w:val="single" w:sz="8" w:space="0" w:color="auto"/>
              <w:right w:val="single" w:sz="8" w:space="0" w:color="auto"/>
            </w:tcBorders>
            <w:vAlign w:val="center"/>
          </w:tcPr>
          <w:p w14:paraId="33E90ABA" w14:textId="55FBFE25" w:rsidR="00F73F30" w:rsidRPr="7F81F3C2" w:rsidRDefault="00581F77" w:rsidP="00CE1B14">
            <w:pPr>
              <w:jc w:val="center"/>
              <w:rPr>
                <w:rFonts w:asciiTheme="minorHAnsi" w:eastAsiaTheme="minorEastAsia" w:hAnsiTheme="minorHAnsi"/>
              </w:rPr>
            </w:pPr>
            <w:r>
              <w:rPr>
                <w:rFonts w:asciiTheme="minorHAnsi" w:eastAsiaTheme="minorEastAsia" w:hAnsiTheme="minorHAnsi"/>
              </w:rPr>
              <w:t>B</w:t>
            </w:r>
          </w:p>
        </w:tc>
        <w:tc>
          <w:tcPr>
            <w:tcW w:w="1380" w:type="dxa"/>
            <w:tcBorders>
              <w:top w:val="single" w:sz="8" w:space="0" w:color="auto"/>
              <w:left w:val="single" w:sz="8" w:space="0" w:color="auto"/>
              <w:bottom w:val="single" w:sz="8" w:space="0" w:color="auto"/>
              <w:right w:val="single" w:sz="8" w:space="0" w:color="auto"/>
            </w:tcBorders>
            <w:vAlign w:val="center"/>
          </w:tcPr>
          <w:p w14:paraId="0E4D4755" w14:textId="3F139439" w:rsidR="00F73F30" w:rsidRDefault="00CB561B" w:rsidP="00CE1B14">
            <w:pPr>
              <w:jc w:val="center"/>
              <w:rPr>
                <w:rFonts w:asciiTheme="minorHAnsi" w:eastAsiaTheme="minorEastAsia" w:hAnsiTheme="minorHAnsi"/>
              </w:rPr>
            </w:pPr>
            <w:r>
              <w:rPr>
                <w:rFonts w:asciiTheme="minorHAnsi" w:eastAsiaTheme="minorEastAsia" w:hAnsiTheme="minorHAnsi"/>
              </w:rPr>
              <w:t>Re-let</w:t>
            </w: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45B63F7A" w14:textId="77777777" w:rsidR="00F73F30" w:rsidRPr="7F81F3C2" w:rsidRDefault="00F73F30" w:rsidP="00CE1B14">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7BADFC9D" w14:textId="77777777" w:rsidR="00F73F30" w:rsidRDefault="00F73F30" w:rsidP="2CDCD79B">
            <w:pPr>
              <w:jc w:val="center"/>
              <w:rPr>
                <w:rFonts w:asciiTheme="minorHAnsi" w:eastAsiaTheme="minorEastAsia" w:hAnsiTheme="minorHAnsi"/>
              </w:rPr>
            </w:pPr>
          </w:p>
        </w:tc>
        <w:tc>
          <w:tcPr>
            <w:tcW w:w="1439" w:type="dxa"/>
            <w:tcBorders>
              <w:top w:val="single" w:sz="8" w:space="0" w:color="auto"/>
              <w:left w:val="single" w:sz="8" w:space="0" w:color="auto"/>
              <w:bottom w:val="single" w:sz="8" w:space="0" w:color="auto"/>
              <w:right w:val="single" w:sz="8" w:space="0" w:color="auto"/>
            </w:tcBorders>
            <w:shd w:val="clear" w:color="auto" w:fill="auto"/>
            <w:vAlign w:val="center"/>
          </w:tcPr>
          <w:p w14:paraId="5CC1164F" w14:textId="2150A37F" w:rsidR="00F73F30" w:rsidRDefault="00B31BFB" w:rsidP="00CE1B14">
            <w:pPr>
              <w:rPr>
                <w:rFonts w:asciiTheme="minorHAnsi" w:eastAsiaTheme="minorEastAsia" w:hAnsiTheme="minorHAnsi"/>
              </w:rPr>
            </w:pPr>
            <w:r>
              <w:rPr>
                <w:rFonts w:asciiTheme="minorHAnsi" w:eastAsiaTheme="minorEastAsia" w:hAnsiTheme="minorHAnsi"/>
              </w:rPr>
              <w:t>01/10/25</w:t>
            </w:r>
          </w:p>
        </w:tc>
        <w:tc>
          <w:tcPr>
            <w:tcW w:w="1410" w:type="dxa"/>
            <w:tcBorders>
              <w:top w:val="single" w:sz="8" w:space="0" w:color="auto"/>
              <w:left w:val="single" w:sz="8" w:space="0" w:color="auto"/>
              <w:bottom w:val="single" w:sz="8" w:space="0" w:color="auto"/>
              <w:right w:val="single" w:sz="8" w:space="0" w:color="auto"/>
            </w:tcBorders>
            <w:vAlign w:val="center"/>
          </w:tcPr>
          <w:p w14:paraId="7681B787" w14:textId="68C24418" w:rsidR="00F73F30" w:rsidRDefault="003F351D" w:rsidP="00CE1B14">
            <w:pPr>
              <w:rPr>
                <w:rFonts w:asciiTheme="minorHAnsi" w:eastAsiaTheme="minorEastAsia" w:hAnsiTheme="minorHAnsi"/>
              </w:rPr>
            </w:pPr>
            <w:r>
              <w:rPr>
                <w:rFonts w:asciiTheme="minorHAnsi" w:eastAsiaTheme="minorEastAsia" w:hAnsiTheme="minorHAnsi"/>
              </w:rPr>
              <w:t>30/09/</w:t>
            </w:r>
            <w:r w:rsidR="4F3C25A3" w:rsidRPr="63B8D07A">
              <w:rPr>
                <w:rFonts w:asciiTheme="minorHAnsi" w:eastAsiaTheme="minorEastAsia" w:hAnsiTheme="minorHAnsi"/>
              </w:rPr>
              <w:t>27</w:t>
            </w:r>
          </w:p>
        </w:tc>
        <w:tc>
          <w:tcPr>
            <w:tcW w:w="2761" w:type="dxa"/>
            <w:tcBorders>
              <w:top w:val="single" w:sz="8" w:space="0" w:color="auto"/>
              <w:left w:val="single" w:sz="8" w:space="0" w:color="auto"/>
              <w:bottom w:val="single" w:sz="8" w:space="0" w:color="auto"/>
              <w:right w:val="single" w:sz="8" w:space="0" w:color="auto"/>
            </w:tcBorders>
            <w:vAlign w:val="center"/>
          </w:tcPr>
          <w:p w14:paraId="696AA649" w14:textId="6F971AB7" w:rsidR="00F73F30" w:rsidRDefault="1B49C51E" w:rsidP="00F03F7D">
            <w:pPr>
              <w:rPr>
                <w:rFonts w:asciiTheme="minorHAnsi" w:eastAsiaTheme="minorEastAsia" w:hAnsiTheme="minorHAnsi"/>
              </w:rPr>
            </w:pPr>
            <w:r w:rsidRPr="63B8D07A">
              <w:rPr>
                <w:rFonts w:asciiTheme="minorHAnsi" w:eastAsiaTheme="minorEastAsia" w:hAnsiTheme="minorHAnsi"/>
              </w:rPr>
              <w:t xml:space="preserve">             </w:t>
            </w:r>
            <w:r w:rsidR="00A70E13">
              <w:rPr>
                <w:rFonts w:asciiTheme="minorHAnsi" w:eastAsiaTheme="minorEastAsia" w:hAnsiTheme="minorHAnsi"/>
              </w:rPr>
              <w:t xml:space="preserve">  </w:t>
            </w:r>
            <w:r w:rsidR="003F351D">
              <w:rPr>
                <w:rFonts w:asciiTheme="minorHAnsi" w:eastAsiaTheme="minorEastAsia" w:hAnsiTheme="minorHAnsi"/>
              </w:rPr>
              <w:t>£160,000</w:t>
            </w:r>
          </w:p>
        </w:tc>
      </w:tr>
      <w:tr w:rsidR="00F73F30" w14:paraId="587C333D" w14:textId="77777777" w:rsidTr="0063377B">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3B828309" w14:textId="75660F43" w:rsidR="00F73F30" w:rsidRDefault="00793A85" w:rsidP="00CE1B14">
            <w:pPr>
              <w:rPr>
                <w:rFonts w:asciiTheme="minorHAnsi" w:eastAsiaTheme="minorEastAsia" w:hAnsiTheme="minorHAnsi"/>
              </w:rPr>
            </w:pPr>
            <w:r>
              <w:rPr>
                <w:rFonts w:asciiTheme="minorHAnsi" w:eastAsiaTheme="minorEastAsia" w:hAnsiTheme="minorHAnsi"/>
              </w:rPr>
              <w:t>Mobile Phones</w:t>
            </w:r>
          </w:p>
        </w:tc>
        <w:tc>
          <w:tcPr>
            <w:tcW w:w="990" w:type="dxa"/>
            <w:tcBorders>
              <w:top w:val="single" w:sz="8" w:space="0" w:color="auto"/>
              <w:left w:val="single" w:sz="8" w:space="0" w:color="auto"/>
              <w:bottom w:val="single" w:sz="8" w:space="0" w:color="auto"/>
              <w:right w:val="single" w:sz="8" w:space="0" w:color="auto"/>
            </w:tcBorders>
            <w:vAlign w:val="center"/>
          </w:tcPr>
          <w:p w14:paraId="18E9C2C5" w14:textId="0003DE99" w:rsidR="00F73F30" w:rsidRPr="7F81F3C2" w:rsidRDefault="00705844" w:rsidP="00CE1B14">
            <w:pPr>
              <w:jc w:val="center"/>
              <w:rPr>
                <w:rFonts w:asciiTheme="minorHAnsi" w:eastAsiaTheme="minorEastAsia" w:hAnsiTheme="minorHAnsi"/>
              </w:rPr>
            </w:pPr>
            <w:r>
              <w:rPr>
                <w:rFonts w:asciiTheme="minorHAnsi" w:eastAsiaTheme="minorEastAsia" w:hAnsiTheme="minorHAnsi"/>
              </w:rPr>
              <w:t>A</w:t>
            </w:r>
          </w:p>
        </w:tc>
        <w:tc>
          <w:tcPr>
            <w:tcW w:w="1380" w:type="dxa"/>
            <w:tcBorders>
              <w:top w:val="single" w:sz="8" w:space="0" w:color="auto"/>
              <w:left w:val="single" w:sz="8" w:space="0" w:color="auto"/>
              <w:bottom w:val="single" w:sz="8" w:space="0" w:color="auto"/>
              <w:right w:val="single" w:sz="8" w:space="0" w:color="auto"/>
            </w:tcBorders>
            <w:vAlign w:val="center"/>
          </w:tcPr>
          <w:p w14:paraId="5AE1B284" w14:textId="585A3F03" w:rsidR="00F73F30" w:rsidRDefault="003F7161" w:rsidP="00CE1B14">
            <w:pPr>
              <w:jc w:val="center"/>
              <w:rPr>
                <w:rFonts w:asciiTheme="minorHAnsi" w:eastAsiaTheme="minorEastAsia" w:hAnsiTheme="minorHAnsi"/>
              </w:rPr>
            </w:pPr>
            <w:r>
              <w:rPr>
                <w:rFonts w:asciiTheme="minorHAnsi" w:eastAsiaTheme="minorEastAsia" w:hAnsiTheme="minorHAnsi"/>
              </w:rPr>
              <w:t>Re-let</w:t>
            </w: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1F8A5F93" w14:textId="77777777" w:rsidR="00F73F30" w:rsidRPr="7F81F3C2" w:rsidRDefault="00F73F30" w:rsidP="00CE1B14">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1A815A47" w14:textId="77777777" w:rsidR="00F73F30" w:rsidRDefault="00F73F30" w:rsidP="2CDCD79B">
            <w:pPr>
              <w:jc w:val="center"/>
              <w:rPr>
                <w:rFonts w:asciiTheme="minorHAnsi" w:eastAsiaTheme="minorEastAsia" w:hAnsiTheme="minorHAnsi"/>
              </w:rPr>
            </w:pPr>
          </w:p>
        </w:tc>
        <w:tc>
          <w:tcPr>
            <w:tcW w:w="1439" w:type="dxa"/>
            <w:tcBorders>
              <w:top w:val="single" w:sz="8" w:space="0" w:color="auto"/>
              <w:left w:val="single" w:sz="8" w:space="0" w:color="auto"/>
              <w:bottom w:val="single" w:sz="8" w:space="0" w:color="auto"/>
              <w:right w:val="single" w:sz="8" w:space="0" w:color="auto"/>
            </w:tcBorders>
            <w:shd w:val="clear" w:color="auto" w:fill="auto"/>
            <w:vAlign w:val="center"/>
          </w:tcPr>
          <w:p w14:paraId="6F712165" w14:textId="48A5451C" w:rsidR="00F73F30" w:rsidRDefault="00B31BFB" w:rsidP="00CE1B14">
            <w:pPr>
              <w:rPr>
                <w:rFonts w:asciiTheme="minorHAnsi" w:eastAsiaTheme="minorEastAsia" w:hAnsiTheme="minorHAnsi"/>
              </w:rPr>
            </w:pPr>
            <w:r>
              <w:rPr>
                <w:rFonts w:asciiTheme="minorHAnsi" w:eastAsiaTheme="minorEastAsia" w:hAnsiTheme="minorHAnsi"/>
              </w:rPr>
              <w:t>01/12/23</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tcPr>
          <w:p w14:paraId="621B0418" w14:textId="70E1D78E" w:rsidR="00F73F30" w:rsidRPr="00CD1AC6" w:rsidRDefault="00B31BFB" w:rsidP="00CE1B14">
            <w:pPr>
              <w:rPr>
                <w:rFonts w:asciiTheme="minorHAnsi" w:eastAsiaTheme="minorEastAsia" w:hAnsiTheme="minorHAnsi"/>
                <w:sz w:val="22"/>
                <w:szCs w:val="22"/>
              </w:rPr>
            </w:pPr>
            <w:r>
              <w:rPr>
                <w:rFonts w:asciiTheme="minorHAnsi" w:eastAsiaTheme="minorEastAsia" w:hAnsiTheme="minorHAnsi"/>
              </w:rPr>
              <w:t>30/11/28</w:t>
            </w:r>
          </w:p>
        </w:tc>
        <w:tc>
          <w:tcPr>
            <w:tcW w:w="2761" w:type="dxa"/>
            <w:tcBorders>
              <w:top w:val="single" w:sz="8" w:space="0" w:color="auto"/>
              <w:left w:val="single" w:sz="8" w:space="0" w:color="auto"/>
              <w:bottom w:val="single" w:sz="8" w:space="0" w:color="auto"/>
              <w:right w:val="single" w:sz="8" w:space="0" w:color="auto"/>
            </w:tcBorders>
            <w:vAlign w:val="center"/>
          </w:tcPr>
          <w:p w14:paraId="4178F5D8" w14:textId="06CE3E20" w:rsidR="00F73F30" w:rsidRDefault="00A528BC" w:rsidP="00F03F7D">
            <w:pPr>
              <w:rPr>
                <w:rFonts w:asciiTheme="minorHAnsi" w:eastAsiaTheme="minorEastAsia" w:hAnsiTheme="minorHAnsi"/>
              </w:rPr>
            </w:pPr>
            <w:r>
              <w:rPr>
                <w:rFonts w:asciiTheme="minorHAnsi" w:eastAsiaTheme="minorEastAsia" w:hAnsiTheme="minorHAnsi"/>
              </w:rPr>
              <w:t xml:space="preserve">             </w:t>
            </w:r>
            <w:r w:rsidR="00A70E13">
              <w:rPr>
                <w:rFonts w:asciiTheme="minorHAnsi" w:eastAsiaTheme="minorEastAsia" w:hAnsiTheme="minorHAnsi"/>
              </w:rPr>
              <w:t xml:space="preserve">  </w:t>
            </w:r>
            <w:r>
              <w:rPr>
                <w:rFonts w:asciiTheme="minorHAnsi" w:eastAsiaTheme="minorEastAsia" w:hAnsiTheme="minorHAnsi"/>
              </w:rPr>
              <w:t xml:space="preserve"> </w:t>
            </w:r>
            <w:r w:rsidR="00B31BFB">
              <w:rPr>
                <w:rFonts w:asciiTheme="minorHAnsi" w:eastAsiaTheme="minorEastAsia" w:hAnsiTheme="minorHAnsi"/>
              </w:rPr>
              <w:t>£30,000</w:t>
            </w:r>
          </w:p>
        </w:tc>
      </w:tr>
      <w:tr w:rsidR="00F73F30" w14:paraId="64C0378A" w14:textId="77777777" w:rsidTr="009C347C">
        <w:trPr>
          <w:trHeight w:hRule="exact" w:val="584"/>
        </w:trPr>
        <w:tc>
          <w:tcPr>
            <w:tcW w:w="4530" w:type="dxa"/>
            <w:tcBorders>
              <w:top w:val="single" w:sz="8" w:space="0" w:color="auto"/>
              <w:left w:val="single" w:sz="8" w:space="0" w:color="auto"/>
              <w:bottom w:val="single" w:sz="8" w:space="0" w:color="auto"/>
              <w:right w:val="single" w:sz="8" w:space="0" w:color="auto"/>
            </w:tcBorders>
            <w:vAlign w:val="center"/>
          </w:tcPr>
          <w:p w14:paraId="0079DEDC" w14:textId="775661CA" w:rsidR="00F73F30" w:rsidRDefault="00181E31" w:rsidP="00CE1B14">
            <w:pPr>
              <w:rPr>
                <w:rFonts w:asciiTheme="minorHAnsi" w:eastAsiaTheme="minorEastAsia" w:hAnsiTheme="minorHAnsi"/>
              </w:rPr>
            </w:pPr>
            <w:r>
              <w:rPr>
                <w:rFonts w:asciiTheme="minorHAnsi" w:eastAsiaTheme="minorEastAsia" w:hAnsiTheme="minorHAnsi"/>
              </w:rPr>
              <w:t>Janitor</w:t>
            </w:r>
            <w:r w:rsidR="004364CB">
              <w:rPr>
                <w:rFonts w:asciiTheme="minorHAnsi" w:eastAsiaTheme="minorEastAsia" w:hAnsiTheme="minorHAnsi"/>
              </w:rPr>
              <w:t xml:space="preserve">ial </w:t>
            </w:r>
            <w:r w:rsidR="00495D32">
              <w:rPr>
                <w:rFonts w:asciiTheme="minorHAnsi" w:eastAsiaTheme="minorEastAsia" w:hAnsiTheme="minorHAnsi"/>
              </w:rPr>
              <w:t>and C</w:t>
            </w:r>
            <w:r w:rsidR="006508D5">
              <w:rPr>
                <w:rFonts w:asciiTheme="minorHAnsi" w:eastAsiaTheme="minorEastAsia" w:hAnsiTheme="minorHAnsi"/>
              </w:rPr>
              <w:t>leaning Supplies</w:t>
            </w:r>
          </w:p>
          <w:p w14:paraId="151D471A" w14:textId="7E300F67" w:rsidR="00F73F30" w:rsidRDefault="00F73F30" w:rsidP="00CE1B14">
            <w:pPr>
              <w:rPr>
                <w:rFonts w:asciiTheme="minorHAnsi" w:eastAsiaTheme="minorEastAsia" w:hAnsiTheme="minorHAnsi"/>
              </w:rPr>
            </w:pPr>
          </w:p>
        </w:tc>
        <w:tc>
          <w:tcPr>
            <w:tcW w:w="990" w:type="dxa"/>
            <w:tcBorders>
              <w:top w:val="single" w:sz="8" w:space="0" w:color="auto"/>
              <w:left w:val="single" w:sz="8" w:space="0" w:color="auto"/>
              <w:bottom w:val="single" w:sz="8" w:space="0" w:color="auto"/>
              <w:right w:val="single" w:sz="8" w:space="0" w:color="auto"/>
            </w:tcBorders>
            <w:vAlign w:val="center"/>
          </w:tcPr>
          <w:p w14:paraId="1F3D7D8D" w14:textId="17EC5DCC" w:rsidR="00F73F30" w:rsidRPr="7F81F3C2" w:rsidRDefault="006242DF" w:rsidP="00CE1B14">
            <w:pPr>
              <w:jc w:val="center"/>
              <w:rPr>
                <w:rFonts w:asciiTheme="minorHAnsi" w:eastAsiaTheme="minorEastAsia" w:hAnsiTheme="minorHAnsi"/>
              </w:rPr>
            </w:pPr>
            <w:r>
              <w:rPr>
                <w:rFonts w:asciiTheme="minorHAnsi" w:eastAsiaTheme="minorEastAsia" w:hAnsiTheme="minorHAnsi"/>
              </w:rPr>
              <w:t>B</w:t>
            </w:r>
          </w:p>
        </w:tc>
        <w:tc>
          <w:tcPr>
            <w:tcW w:w="1380" w:type="dxa"/>
            <w:tcBorders>
              <w:top w:val="single" w:sz="8" w:space="0" w:color="auto"/>
              <w:left w:val="single" w:sz="8" w:space="0" w:color="auto"/>
              <w:bottom w:val="single" w:sz="8" w:space="0" w:color="auto"/>
              <w:right w:val="single" w:sz="8" w:space="0" w:color="auto"/>
            </w:tcBorders>
            <w:vAlign w:val="center"/>
          </w:tcPr>
          <w:p w14:paraId="15063A2E" w14:textId="2F56F3C2" w:rsidR="00F73F30" w:rsidRDefault="00B94D45" w:rsidP="00CE1B14">
            <w:pPr>
              <w:jc w:val="center"/>
              <w:rPr>
                <w:rFonts w:asciiTheme="minorHAnsi" w:eastAsiaTheme="minorEastAsia" w:hAnsiTheme="minorHAnsi"/>
              </w:rPr>
            </w:pPr>
            <w:r>
              <w:rPr>
                <w:rFonts w:asciiTheme="minorHAnsi" w:eastAsiaTheme="minorEastAsia" w:hAnsiTheme="minorHAnsi"/>
              </w:rPr>
              <w:t>Re-let</w:t>
            </w: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2AF2B3C7" w14:textId="77777777" w:rsidR="00F73F30" w:rsidRPr="7F81F3C2" w:rsidRDefault="00F73F30" w:rsidP="00CE1B14">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3BE7B48E" w14:textId="77777777" w:rsidR="00F73F30" w:rsidRDefault="00F73F30" w:rsidP="2CDCD79B">
            <w:pPr>
              <w:jc w:val="center"/>
              <w:rPr>
                <w:rFonts w:asciiTheme="minorHAnsi" w:eastAsiaTheme="minorEastAsia" w:hAnsiTheme="minorHAnsi"/>
              </w:rPr>
            </w:pPr>
          </w:p>
        </w:tc>
        <w:tc>
          <w:tcPr>
            <w:tcW w:w="1439"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43068E91" w14:textId="77777777" w:rsidR="00F73F30" w:rsidRDefault="00F73F30" w:rsidP="00CE1B14">
            <w:pPr>
              <w:rPr>
                <w:rFonts w:asciiTheme="minorHAnsi" w:eastAsiaTheme="minorEastAsia" w:hAnsiTheme="minorHAnsi"/>
              </w:rPr>
            </w:pP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6D98287D" w14:textId="77777777" w:rsidR="00F73F30" w:rsidRDefault="00F73F30" w:rsidP="00CE1B14">
            <w:pPr>
              <w:rPr>
                <w:rFonts w:asciiTheme="minorHAnsi" w:eastAsiaTheme="minorEastAsia" w:hAnsiTheme="minorHAnsi"/>
              </w:rPr>
            </w:pPr>
          </w:p>
        </w:tc>
        <w:tc>
          <w:tcPr>
            <w:tcW w:w="2761" w:type="dxa"/>
            <w:tcBorders>
              <w:top w:val="single" w:sz="8" w:space="0" w:color="auto"/>
              <w:left w:val="single" w:sz="8" w:space="0" w:color="auto"/>
              <w:bottom w:val="single" w:sz="8" w:space="0" w:color="auto"/>
              <w:right w:val="single" w:sz="8" w:space="0" w:color="auto"/>
            </w:tcBorders>
            <w:vAlign w:val="center"/>
          </w:tcPr>
          <w:p w14:paraId="2F9B6D05" w14:textId="71755F5C" w:rsidR="00F73F30" w:rsidRDefault="47D27069" w:rsidP="5B6F5854">
            <w:pPr>
              <w:rPr>
                <w:rFonts w:asciiTheme="minorHAnsi" w:eastAsiaTheme="minorEastAsia" w:hAnsiTheme="minorHAnsi"/>
              </w:rPr>
            </w:pPr>
            <w:r w:rsidRPr="5B6F5854">
              <w:rPr>
                <w:rFonts w:asciiTheme="minorHAnsi" w:eastAsiaTheme="minorEastAsia" w:hAnsiTheme="minorHAnsi"/>
              </w:rPr>
              <w:t xml:space="preserve">                 TBC</w:t>
            </w:r>
          </w:p>
          <w:p w14:paraId="01563F1F" w14:textId="04E37019" w:rsidR="00A528BC" w:rsidRDefault="00A528BC" w:rsidP="00F03F7D">
            <w:pPr>
              <w:rPr>
                <w:rFonts w:asciiTheme="minorHAnsi" w:eastAsiaTheme="minorEastAsia" w:hAnsiTheme="minorHAnsi"/>
              </w:rPr>
            </w:pPr>
          </w:p>
        </w:tc>
      </w:tr>
      <w:tr w:rsidR="00F73F30" w14:paraId="73DAA19E" w14:textId="77777777" w:rsidTr="00253025">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54ACEF58" w14:textId="15D795B1" w:rsidR="00F73F30" w:rsidRDefault="00564DAE" w:rsidP="00CE1B14">
            <w:pPr>
              <w:rPr>
                <w:rFonts w:asciiTheme="minorHAnsi" w:eastAsiaTheme="minorEastAsia" w:hAnsiTheme="minorHAnsi"/>
              </w:rPr>
            </w:pPr>
            <w:r>
              <w:rPr>
                <w:rFonts w:asciiTheme="minorHAnsi" w:eastAsiaTheme="minorEastAsia" w:hAnsiTheme="minorHAnsi"/>
              </w:rPr>
              <w:t>Digital Campus Map</w:t>
            </w:r>
          </w:p>
        </w:tc>
        <w:tc>
          <w:tcPr>
            <w:tcW w:w="990" w:type="dxa"/>
            <w:tcBorders>
              <w:top w:val="single" w:sz="8" w:space="0" w:color="auto"/>
              <w:left w:val="single" w:sz="8" w:space="0" w:color="auto"/>
              <w:bottom w:val="single" w:sz="8" w:space="0" w:color="auto"/>
              <w:right w:val="single" w:sz="8" w:space="0" w:color="auto"/>
            </w:tcBorders>
            <w:vAlign w:val="center"/>
          </w:tcPr>
          <w:p w14:paraId="0966E667" w14:textId="1F1CF740" w:rsidR="00F73F30" w:rsidRPr="7F81F3C2" w:rsidRDefault="00D17A7F" w:rsidP="00CE1B14">
            <w:pPr>
              <w:jc w:val="center"/>
              <w:rPr>
                <w:rFonts w:asciiTheme="minorHAnsi" w:eastAsiaTheme="minorEastAsia" w:hAnsiTheme="minorHAnsi"/>
              </w:rPr>
            </w:pPr>
            <w:r>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vAlign w:val="center"/>
          </w:tcPr>
          <w:p w14:paraId="4BA1B251" w14:textId="4551732A" w:rsidR="00F73F30" w:rsidRDefault="00C9754F" w:rsidP="00CE1B14">
            <w:pPr>
              <w:jc w:val="center"/>
              <w:rPr>
                <w:rFonts w:asciiTheme="minorHAnsi" w:eastAsiaTheme="minorEastAsia" w:hAnsiTheme="minorHAnsi"/>
              </w:rPr>
            </w:pPr>
            <w:r>
              <w:rPr>
                <w:rFonts w:asciiTheme="minorHAnsi" w:eastAsiaTheme="minorEastAsia" w:hAnsiTheme="minorHAnsi"/>
              </w:rPr>
              <w:t>New</w:t>
            </w: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1542B069" w14:textId="77777777" w:rsidR="00F73F30" w:rsidRPr="7F81F3C2" w:rsidRDefault="00F73F30" w:rsidP="00CE1B14">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3A765D99" w14:textId="2A2A8B51" w:rsidR="00F73F30" w:rsidRDefault="00F73F30" w:rsidP="2CDCD79B">
            <w:pPr>
              <w:jc w:val="center"/>
              <w:rPr>
                <w:rFonts w:asciiTheme="minorHAnsi" w:eastAsiaTheme="minorEastAsia" w:hAnsiTheme="minorHAnsi"/>
              </w:rPr>
            </w:pPr>
          </w:p>
        </w:tc>
        <w:tc>
          <w:tcPr>
            <w:tcW w:w="1439" w:type="dxa"/>
            <w:tcBorders>
              <w:top w:val="single" w:sz="8" w:space="0" w:color="auto"/>
              <w:left w:val="single" w:sz="8" w:space="0" w:color="auto"/>
              <w:bottom w:val="single" w:sz="8" w:space="0" w:color="auto"/>
              <w:right w:val="single" w:sz="8" w:space="0" w:color="auto"/>
            </w:tcBorders>
            <w:shd w:val="clear" w:color="auto" w:fill="auto"/>
            <w:vAlign w:val="center"/>
          </w:tcPr>
          <w:p w14:paraId="69F18BEC" w14:textId="61624CD1" w:rsidR="00F73F30" w:rsidRDefault="00253025" w:rsidP="00CE1B14">
            <w:pPr>
              <w:rPr>
                <w:rFonts w:asciiTheme="minorHAnsi" w:eastAsiaTheme="minorEastAsia" w:hAnsiTheme="minorHAnsi"/>
              </w:rPr>
            </w:pPr>
            <w:r>
              <w:rPr>
                <w:rFonts w:asciiTheme="minorHAnsi" w:eastAsiaTheme="minorEastAsia" w:hAnsiTheme="minorHAnsi"/>
              </w:rPr>
              <w:t>01/08/24</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tcPr>
          <w:p w14:paraId="7291D8AA" w14:textId="6E90B82F" w:rsidR="00F73F30" w:rsidRDefault="00253025" w:rsidP="00CE1B14">
            <w:pPr>
              <w:rPr>
                <w:rFonts w:asciiTheme="minorHAnsi" w:eastAsiaTheme="minorEastAsia" w:hAnsiTheme="minorHAnsi"/>
              </w:rPr>
            </w:pPr>
            <w:r>
              <w:rPr>
                <w:rFonts w:asciiTheme="minorHAnsi" w:eastAsiaTheme="minorEastAsia" w:hAnsiTheme="minorHAnsi"/>
              </w:rPr>
              <w:t>31/07/27</w:t>
            </w:r>
          </w:p>
        </w:tc>
        <w:tc>
          <w:tcPr>
            <w:tcW w:w="2761" w:type="dxa"/>
            <w:tcBorders>
              <w:top w:val="single" w:sz="8" w:space="0" w:color="auto"/>
              <w:left w:val="single" w:sz="8" w:space="0" w:color="auto"/>
              <w:bottom w:val="single" w:sz="8" w:space="0" w:color="auto"/>
              <w:right w:val="single" w:sz="8" w:space="0" w:color="auto"/>
            </w:tcBorders>
            <w:vAlign w:val="center"/>
          </w:tcPr>
          <w:p w14:paraId="6031DC3B" w14:textId="5B669787" w:rsidR="00F73F30" w:rsidRDefault="00253025" w:rsidP="5B6F5854">
            <w:pPr>
              <w:rPr>
                <w:rFonts w:asciiTheme="minorHAnsi" w:eastAsiaTheme="minorEastAsia" w:hAnsiTheme="minorHAnsi"/>
              </w:rPr>
            </w:pPr>
            <w:r>
              <w:rPr>
                <w:rFonts w:asciiTheme="minorHAnsi" w:eastAsiaTheme="minorEastAsia" w:hAnsiTheme="minorHAnsi"/>
              </w:rPr>
              <w:t xml:space="preserve">             </w:t>
            </w:r>
            <w:r w:rsidR="00A70E13">
              <w:rPr>
                <w:rFonts w:asciiTheme="minorHAnsi" w:eastAsiaTheme="minorEastAsia" w:hAnsiTheme="minorHAnsi"/>
              </w:rPr>
              <w:t xml:space="preserve">  </w:t>
            </w:r>
            <w:r>
              <w:rPr>
                <w:rFonts w:asciiTheme="minorHAnsi" w:eastAsiaTheme="minorEastAsia" w:hAnsiTheme="minorHAnsi"/>
              </w:rPr>
              <w:t>£200,000</w:t>
            </w:r>
          </w:p>
        </w:tc>
      </w:tr>
      <w:tr w:rsidR="00F73F30" w14:paraId="4662ABC8" w14:textId="77777777" w:rsidTr="00253025">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2A2563C7" w14:textId="43D03BFE" w:rsidR="00F73F30" w:rsidRDefault="00C3386B" w:rsidP="00CE1B14">
            <w:pPr>
              <w:rPr>
                <w:rFonts w:asciiTheme="minorHAnsi" w:eastAsiaTheme="minorEastAsia" w:hAnsiTheme="minorHAnsi"/>
              </w:rPr>
            </w:pPr>
            <w:r>
              <w:rPr>
                <w:rFonts w:asciiTheme="minorHAnsi" w:eastAsiaTheme="minorEastAsia" w:hAnsiTheme="minorHAnsi"/>
              </w:rPr>
              <w:lastRenderedPageBreak/>
              <w:t xml:space="preserve">Multi-functional Devices </w:t>
            </w:r>
            <w:r w:rsidR="005D65B6">
              <w:rPr>
                <w:rFonts w:asciiTheme="minorHAnsi" w:eastAsiaTheme="minorEastAsia" w:hAnsiTheme="minorHAnsi"/>
              </w:rPr>
              <w:t xml:space="preserve"> </w:t>
            </w:r>
          </w:p>
        </w:tc>
        <w:tc>
          <w:tcPr>
            <w:tcW w:w="990" w:type="dxa"/>
            <w:tcBorders>
              <w:top w:val="single" w:sz="8" w:space="0" w:color="auto"/>
              <w:left w:val="single" w:sz="8" w:space="0" w:color="auto"/>
              <w:bottom w:val="single" w:sz="8" w:space="0" w:color="auto"/>
              <w:right w:val="single" w:sz="8" w:space="0" w:color="auto"/>
            </w:tcBorders>
            <w:vAlign w:val="center"/>
          </w:tcPr>
          <w:p w14:paraId="77718156" w14:textId="3370F41A" w:rsidR="00F73F30" w:rsidRPr="7F81F3C2" w:rsidRDefault="00590ED9" w:rsidP="00CE1B14">
            <w:pPr>
              <w:jc w:val="center"/>
              <w:rPr>
                <w:rFonts w:asciiTheme="minorHAnsi" w:eastAsiaTheme="minorEastAsia" w:hAnsiTheme="minorHAnsi"/>
              </w:rPr>
            </w:pPr>
            <w:r>
              <w:rPr>
                <w:rFonts w:asciiTheme="minorHAnsi" w:eastAsiaTheme="minorEastAsia" w:hAnsiTheme="minorHAnsi"/>
              </w:rPr>
              <w:t>A</w:t>
            </w:r>
          </w:p>
        </w:tc>
        <w:tc>
          <w:tcPr>
            <w:tcW w:w="1380" w:type="dxa"/>
            <w:tcBorders>
              <w:top w:val="single" w:sz="8" w:space="0" w:color="auto"/>
              <w:left w:val="single" w:sz="8" w:space="0" w:color="auto"/>
              <w:bottom w:val="single" w:sz="8" w:space="0" w:color="auto"/>
              <w:right w:val="single" w:sz="8" w:space="0" w:color="auto"/>
            </w:tcBorders>
            <w:vAlign w:val="center"/>
          </w:tcPr>
          <w:p w14:paraId="587BBB59" w14:textId="6804BF95" w:rsidR="00F73F30" w:rsidRDefault="00590ED9" w:rsidP="00CE1B14">
            <w:pPr>
              <w:jc w:val="center"/>
              <w:rPr>
                <w:rFonts w:asciiTheme="minorHAnsi" w:eastAsiaTheme="minorEastAsia" w:hAnsiTheme="minorHAnsi"/>
              </w:rPr>
            </w:pPr>
            <w:r>
              <w:rPr>
                <w:rFonts w:asciiTheme="minorHAnsi" w:eastAsiaTheme="minorEastAsia" w:hAnsiTheme="minorHAnsi"/>
              </w:rPr>
              <w:t>Re-let</w:t>
            </w: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1DCF2FF5" w14:textId="77777777" w:rsidR="00F73F30" w:rsidRPr="7F81F3C2" w:rsidRDefault="00F73F30" w:rsidP="00CE1B14">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306F8FB0" w14:textId="77777777" w:rsidR="00F73F30" w:rsidRDefault="00F73F30" w:rsidP="2CDCD79B">
            <w:pPr>
              <w:jc w:val="center"/>
              <w:rPr>
                <w:rFonts w:asciiTheme="minorHAnsi" w:eastAsiaTheme="minorEastAsia" w:hAnsiTheme="minorHAnsi"/>
              </w:rPr>
            </w:pPr>
          </w:p>
        </w:tc>
        <w:tc>
          <w:tcPr>
            <w:tcW w:w="1439" w:type="dxa"/>
            <w:tcBorders>
              <w:top w:val="single" w:sz="8" w:space="0" w:color="auto"/>
              <w:left w:val="single" w:sz="8" w:space="0" w:color="auto"/>
              <w:bottom w:val="single" w:sz="8" w:space="0" w:color="auto"/>
              <w:right w:val="single" w:sz="8" w:space="0" w:color="auto"/>
            </w:tcBorders>
            <w:vAlign w:val="center"/>
          </w:tcPr>
          <w:p w14:paraId="42E829EE" w14:textId="52A54B83" w:rsidR="00F73F30" w:rsidRDefault="00631189" w:rsidP="00CE1B14">
            <w:pPr>
              <w:rPr>
                <w:rFonts w:asciiTheme="minorHAnsi" w:eastAsiaTheme="minorEastAsia" w:hAnsiTheme="minorHAnsi"/>
              </w:rPr>
            </w:pPr>
            <w:r>
              <w:rPr>
                <w:rFonts w:asciiTheme="minorHAnsi" w:eastAsiaTheme="minorEastAsia" w:hAnsiTheme="minorHAnsi"/>
              </w:rPr>
              <w:t>01/08/24</w:t>
            </w:r>
          </w:p>
        </w:tc>
        <w:tc>
          <w:tcPr>
            <w:tcW w:w="1410" w:type="dxa"/>
            <w:tcBorders>
              <w:top w:val="single" w:sz="8" w:space="0" w:color="auto"/>
              <w:left w:val="single" w:sz="8" w:space="0" w:color="auto"/>
              <w:bottom w:val="single" w:sz="8" w:space="0" w:color="auto"/>
              <w:right w:val="single" w:sz="8" w:space="0" w:color="auto"/>
            </w:tcBorders>
            <w:shd w:val="clear" w:color="auto" w:fill="auto"/>
            <w:vAlign w:val="center"/>
          </w:tcPr>
          <w:p w14:paraId="5F9D64E1" w14:textId="4F540C77" w:rsidR="00F73F30" w:rsidRDefault="00253025" w:rsidP="00CE1B14">
            <w:pPr>
              <w:rPr>
                <w:rFonts w:asciiTheme="minorHAnsi" w:eastAsiaTheme="minorEastAsia" w:hAnsiTheme="minorHAnsi"/>
              </w:rPr>
            </w:pPr>
            <w:r>
              <w:rPr>
                <w:rFonts w:asciiTheme="minorHAnsi" w:eastAsiaTheme="minorEastAsia" w:hAnsiTheme="minorHAnsi"/>
              </w:rPr>
              <w:t>31/07/29</w:t>
            </w:r>
          </w:p>
        </w:tc>
        <w:tc>
          <w:tcPr>
            <w:tcW w:w="2761" w:type="dxa"/>
            <w:tcBorders>
              <w:top w:val="single" w:sz="8" w:space="0" w:color="auto"/>
              <w:left w:val="single" w:sz="8" w:space="0" w:color="auto"/>
              <w:bottom w:val="single" w:sz="8" w:space="0" w:color="auto"/>
              <w:right w:val="single" w:sz="8" w:space="0" w:color="auto"/>
            </w:tcBorders>
            <w:vAlign w:val="center"/>
          </w:tcPr>
          <w:p w14:paraId="3433E847" w14:textId="1EE1CF29" w:rsidR="00F73F30" w:rsidRDefault="00253025" w:rsidP="5B6F5854">
            <w:pPr>
              <w:rPr>
                <w:rFonts w:asciiTheme="minorHAnsi" w:eastAsiaTheme="minorEastAsia" w:hAnsiTheme="minorHAnsi"/>
              </w:rPr>
            </w:pPr>
            <w:r>
              <w:rPr>
                <w:rFonts w:asciiTheme="minorHAnsi" w:eastAsiaTheme="minorEastAsia" w:hAnsiTheme="minorHAnsi"/>
              </w:rPr>
              <w:t xml:space="preserve">           </w:t>
            </w:r>
            <w:r w:rsidR="00A70E13">
              <w:rPr>
                <w:rFonts w:asciiTheme="minorHAnsi" w:eastAsiaTheme="minorEastAsia" w:hAnsiTheme="minorHAnsi"/>
              </w:rPr>
              <w:t xml:space="preserve"> </w:t>
            </w:r>
            <w:r>
              <w:rPr>
                <w:rFonts w:asciiTheme="minorHAnsi" w:eastAsiaTheme="minorEastAsia" w:hAnsiTheme="minorHAnsi"/>
              </w:rPr>
              <w:t xml:space="preserve">  £250,000</w:t>
            </w:r>
          </w:p>
        </w:tc>
      </w:tr>
      <w:tr w:rsidR="00F73F30" w14:paraId="19D1E44F" w14:textId="77777777" w:rsidTr="3AAA3C49">
        <w:trPr>
          <w:trHeight w:val="585"/>
        </w:trPr>
        <w:tc>
          <w:tcPr>
            <w:tcW w:w="4530" w:type="dxa"/>
            <w:tcBorders>
              <w:top w:val="single" w:sz="8" w:space="0" w:color="auto"/>
              <w:left w:val="single" w:sz="8" w:space="0" w:color="auto"/>
              <w:bottom w:val="single" w:sz="8" w:space="0" w:color="auto"/>
              <w:right w:val="single" w:sz="8" w:space="0" w:color="auto"/>
            </w:tcBorders>
            <w:vAlign w:val="center"/>
          </w:tcPr>
          <w:p w14:paraId="4B4F601B" w14:textId="0E5CE2B8" w:rsidR="00F73F30" w:rsidRDefault="007C3976" w:rsidP="00CE1B14">
            <w:pPr>
              <w:rPr>
                <w:rFonts w:asciiTheme="minorHAnsi" w:eastAsiaTheme="minorEastAsia" w:hAnsiTheme="minorHAnsi"/>
              </w:rPr>
            </w:pPr>
            <w:r>
              <w:rPr>
                <w:rFonts w:asciiTheme="minorHAnsi" w:eastAsiaTheme="minorEastAsia" w:hAnsiTheme="minorHAnsi"/>
              </w:rPr>
              <w:t>Hotel and Accommodation Booking System</w:t>
            </w:r>
          </w:p>
        </w:tc>
        <w:tc>
          <w:tcPr>
            <w:tcW w:w="990" w:type="dxa"/>
            <w:tcBorders>
              <w:top w:val="single" w:sz="8" w:space="0" w:color="auto"/>
              <w:left w:val="single" w:sz="8" w:space="0" w:color="auto"/>
              <w:bottom w:val="single" w:sz="8" w:space="0" w:color="auto"/>
              <w:right w:val="single" w:sz="8" w:space="0" w:color="auto"/>
            </w:tcBorders>
            <w:vAlign w:val="center"/>
          </w:tcPr>
          <w:p w14:paraId="3F26D36F" w14:textId="1C726172" w:rsidR="00F73F30" w:rsidRPr="7F81F3C2" w:rsidRDefault="007C3976" w:rsidP="00CE1B14">
            <w:pPr>
              <w:jc w:val="center"/>
              <w:rPr>
                <w:rFonts w:asciiTheme="minorHAnsi" w:eastAsiaTheme="minorEastAsia" w:hAnsiTheme="minorHAnsi"/>
              </w:rPr>
            </w:pPr>
            <w:r>
              <w:rPr>
                <w:rFonts w:asciiTheme="minorHAnsi" w:eastAsiaTheme="minorEastAsia" w:hAnsiTheme="minorHAnsi"/>
              </w:rPr>
              <w:t>B</w:t>
            </w:r>
          </w:p>
        </w:tc>
        <w:tc>
          <w:tcPr>
            <w:tcW w:w="1380" w:type="dxa"/>
            <w:tcBorders>
              <w:top w:val="single" w:sz="8" w:space="0" w:color="auto"/>
              <w:left w:val="single" w:sz="8" w:space="0" w:color="auto"/>
              <w:bottom w:val="single" w:sz="8" w:space="0" w:color="auto"/>
              <w:right w:val="single" w:sz="8" w:space="0" w:color="auto"/>
            </w:tcBorders>
            <w:vAlign w:val="center"/>
          </w:tcPr>
          <w:p w14:paraId="4F8A2B2E" w14:textId="39B54484" w:rsidR="00F73F30" w:rsidRDefault="007C3976" w:rsidP="00CE1B14">
            <w:pPr>
              <w:jc w:val="center"/>
              <w:rPr>
                <w:rFonts w:asciiTheme="minorHAnsi" w:eastAsiaTheme="minorEastAsia" w:hAnsiTheme="minorHAnsi"/>
              </w:rPr>
            </w:pPr>
            <w:r>
              <w:rPr>
                <w:rFonts w:asciiTheme="minorHAnsi" w:eastAsiaTheme="minorEastAsia" w:hAnsiTheme="minorHAnsi"/>
              </w:rPr>
              <w:t>New</w:t>
            </w: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02A76619" w14:textId="77777777" w:rsidR="00F73F30" w:rsidRPr="7F81F3C2" w:rsidRDefault="00F73F30" w:rsidP="00CE1B14">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6B046D26" w14:textId="77777777" w:rsidR="00F73F30" w:rsidRDefault="00F73F30" w:rsidP="2CDCD79B">
            <w:pPr>
              <w:jc w:val="center"/>
              <w:rPr>
                <w:rFonts w:asciiTheme="minorHAnsi" w:eastAsiaTheme="minorEastAsia" w:hAnsiTheme="minorHAnsi"/>
              </w:rPr>
            </w:pPr>
          </w:p>
        </w:tc>
        <w:tc>
          <w:tcPr>
            <w:tcW w:w="1439" w:type="dxa"/>
            <w:tcBorders>
              <w:top w:val="single" w:sz="8" w:space="0" w:color="auto"/>
              <w:left w:val="single" w:sz="8" w:space="0" w:color="auto"/>
              <w:bottom w:val="single" w:sz="8" w:space="0" w:color="auto"/>
              <w:right w:val="single" w:sz="8" w:space="0" w:color="auto"/>
            </w:tcBorders>
            <w:vAlign w:val="center"/>
          </w:tcPr>
          <w:p w14:paraId="23DC411F" w14:textId="2231E6BF" w:rsidR="00F73F30" w:rsidRDefault="00631189" w:rsidP="00CE1B14">
            <w:pPr>
              <w:rPr>
                <w:rFonts w:asciiTheme="minorHAnsi" w:eastAsiaTheme="minorEastAsia" w:hAnsiTheme="minorHAnsi"/>
              </w:rPr>
            </w:pPr>
            <w:r>
              <w:rPr>
                <w:rFonts w:asciiTheme="minorHAnsi" w:eastAsiaTheme="minorEastAsia" w:hAnsiTheme="minorHAnsi"/>
              </w:rPr>
              <w:t>01/08/24</w:t>
            </w: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53BB0579" w14:textId="77777777" w:rsidR="00F73F30" w:rsidRDefault="00F73F30" w:rsidP="00CE1B14">
            <w:pPr>
              <w:rPr>
                <w:rFonts w:asciiTheme="minorHAnsi" w:eastAsiaTheme="minorEastAsia" w:hAnsiTheme="minorHAnsi"/>
              </w:rPr>
            </w:pPr>
          </w:p>
        </w:tc>
        <w:tc>
          <w:tcPr>
            <w:tcW w:w="2761" w:type="dxa"/>
            <w:tcBorders>
              <w:top w:val="single" w:sz="8" w:space="0" w:color="auto"/>
              <w:left w:val="single" w:sz="8" w:space="0" w:color="auto"/>
              <w:bottom w:val="single" w:sz="8" w:space="0" w:color="auto"/>
              <w:right w:val="single" w:sz="8" w:space="0" w:color="auto"/>
            </w:tcBorders>
            <w:vAlign w:val="center"/>
          </w:tcPr>
          <w:p w14:paraId="48CDCA2C" w14:textId="596F7097" w:rsidR="00F73F30" w:rsidRDefault="47D27069" w:rsidP="5B6F5854">
            <w:pPr>
              <w:rPr>
                <w:rFonts w:asciiTheme="minorHAnsi" w:eastAsiaTheme="minorEastAsia" w:hAnsiTheme="minorHAnsi"/>
              </w:rPr>
            </w:pPr>
            <w:r w:rsidRPr="5B6F5854">
              <w:rPr>
                <w:rFonts w:asciiTheme="minorHAnsi" w:eastAsiaTheme="minorEastAsia" w:hAnsiTheme="minorHAnsi"/>
              </w:rPr>
              <w:t xml:space="preserve">                 TBC</w:t>
            </w:r>
          </w:p>
        </w:tc>
      </w:tr>
      <w:tr w:rsidR="005A0975" w14:paraId="3F8C4555" w14:textId="77777777" w:rsidTr="00D77474">
        <w:trPr>
          <w:trHeight w:hRule="exact" w:val="584"/>
        </w:trPr>
        <w:tc>
          <w:tcPr>
            <w:tcW w:w="4530" w:type="dxa"/>
            <w:tcBorders>
              <w:top w:val="single" w:sz="8" w:space="0" w:color="auto"/>
              <w:left w:val="single" w:sz="8" w:space="0" w:color="auto"/>
              <w:bottom w:val="single" w:sz="8" w:space="0" w:color="auto"/>
              <w:right w:val="single" w:sz="8" w:space="0" w:color="auto"/>
            </w:tcBorders>
            <w:vAlign w:val="center"/>
          </w:tcPr>
          <w:p w14:paraId="0BE4EA36" w14:textId="0B13CF85" w:rsidR="00CE1B14" w:rsidRPr="002C3A3F" w:rsidRDefault="00CE1B14" w:rsidP="00CE1B14">
            <w:pPr>
              <w:rPr>
                <w:rFonts w:asciiTheme="minorHAnsi" w:eastAsiaTheme="minorEastAsia" w:hAnsiTheme="minorHAnsi"/>
                <w:highlight w:val="yellow"/>
              </w:rPr>
            </w:pPr>
            <w:r w:rsidRPr="00FF55D9">
              <w:rPr>
                <w:rFonts w:asciiTheme="minorHAnsi" w:eastAsiaTheme="minorEastAsia" w:hAnsiTheme="minorHAnsi"/>
              </w:rPr>
              <w:t>Estate Developmen</w:t>
            </w:r>
            <w:r w:rsidR="00A528BC" w:rsidRPr="00FF55D9">
              <w:rPr>
                <w:rFonts w:asciiTheme="minorHAnsi" w:eastAsiaTheme="minorEastAsia" w:hAnsiTheme="minorHAnsi"/>
              </w:rPr>
              <w:t>t</w:t>
            </w:r>
          </w:p>
        </w:tc>
        <w:tc>
          <w:tcPr>
            <w:tcW w:w="990" w:type="dxa"/>
            <w:tcBorders>
              <w:top w:val="single" w:sz="8" w:space="0" w:color="auto"/>
              <w:left w:val="single" w:sz="8" w:space="0" w:color="auto"/>
              <w:bottom w:val="single" w:sz="8" w:space="0" w:color="auto"/>
              <w:right w:val="single" w:sz="8" w:space="0" w:color="auto"/>
            </w:tcBorders>
            <w:vAlign w:val="center"/>
          </w:tcPr>
          <w:p w14:paraId="7EA7DDB6" w14:textId="7D3A73AA" w:rsidR="00CE1B14" w:rsidRPr="002C3A3F" w:rsidRDefault="00CE1B14" w:rsidP="00CE1B14">
            <w:pPr>
              <w:jc w:val="center"/>
              <w:rPr>
                <w:rFonts w:asciiTheme="minorHAnsi" w:eastAsiaTheme="minorEastAsia" w:hAnsiTheme="minorHAnsi"/>
                <w:highlight w:val="yellow"/>
              </w:rPr>
            </w:pPr>
            <w:r w:rsidRPr="00FF55D9">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7B781701" w14:textId="019A5190" w:rsidR="00CE1B14" w:rsidRPr="002C3A3F" w:rsidRDefault="00CE1B14" w:rsidP="00CE1B14">
            <w:pPr>
              <w:jc w:val="center"/>
              <w:rPr>
                <w:rFonts w:asciiTheme="minorHAnsi" w:eastAsiaTheme="minorEastAsia" w:hAnsiTheme="minorHAnsi"/>
                <w:highlight w:val="yellow"/>
              </w:rPr>
            </w:pP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7970830D" w14:textId="0DCB432C" w:rsidR="00CE1B14" w:rsidRPr="002C3A3F" w:rsidRDefault="00CE1B14" w:rsidP="00CE1B14">
            <w:pPr>
              <w:jc w:val="center"/>
              <w:rPr>
                <w:rFonts w:asciiTheme="minorHAnsi" w:eastAsiaTheme="minorEastAsia" w:hAnsiTheme="minorHAnsi"/>
                <w:highlight w:val="yellow"/>
              </w:rPr>
            </w:pPr>
            <w:r w:rsidRPr="002C3A3F">
              <w:rPr>
                <w:rFonts w:asciiTheme="minorHAnsi" w:eastAsiaTheme="minorEastAsia" w:hAnsiTheme="minorHAnsi"/>
                <w:highlight w:val="yellow"/>
              </w:rPr>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69EE89A4" w14:textId="0B43094C" w:rsidR="00CE1B14" w:rsidRPr="002C3A3F" w:rsidRDefault="00CE1B14" w:rsidP="00CE1B14">
            <w:pPr>
              <w:jc w:val="center"/>
              <w:rPr>
                <w:rFonts w:asciiTheme="minorHAnsi" w:eastAsiaTheme="minorEastAsia" w:hAnsiTheme="minorHAnsi"/>
                <w:highlight w:val="yellow"/>
              </w:rPr>
            </w:pPr>
          </w:p>
        </w:tc>
        <w:tc>
          <w:tcPr>
            <w:tcW w:w="1439"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4766C1C7" w14:textId="201600C0" w:rsidR="00CE1B14" w:rsidRPr="002C3A3F" w:rsidRDefault="00CE1B14" w:rsidP="00CE1B14">
            <w:pPr>
              <w:jc w:val="center"/>
              <w:rPr>
                <w:rFonts w:asciiTheme="minorHAnsi" w:eastAsiaTheme="minorEastAsia" w:hAnsiTheme="minorHAnsi"/>
                <w:highlight w:val="yellow"/>
              </w:rPr>
            </w:pPr>
          </w:p>
          <w:p w14:paraId="013AC9F3" w14:textId="474198BD" w:rsidR="00CE1B14" w:rsidRPr="002C3A3F" w:rsidRDefault="00CE1B14" w:rsidP="00CE1B14">
            <w:pPr>
              <w:jc w:val="center"/>
              <w:rPr>
                <w:rFonts w:asciiTheme="minorHAnsi" w:eastAsiaTheme="minorEastAsia" w:hAnsiTheme="minorHAnsi"/>
                <w:highlight w:val="yellow"/>
              </w:rPr>
            </w:pP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34A3D566" w14:textId="79B787A9" w:rsidR="00CE1B14" w:rsidRPr="002C3A3F" w:rsidRDefault="00CE1B14" w:rsidP="00CE1B14">
            <w:pPr>
              <w:jc w:val="center"/>
              <w:rPr>
                <w:rFonts w:asciiTheme="minorHAnsi" w:eastAsiaTheme="minorEastAsia" w:hAnsiTheme="minorHAnsi"/>
                <w:highlight w:val="yellow"/>
              </w:rPr>
            </w:pPr>
          </w:p>
          <w:p w14:paraId="26D091E9" w14:textId="66703E14" w:rsidR="00CE1B14" w:rsidRPr="002C3A3F" w:rsidRDefault="00CE1B14" w:rsidP="00CE1B14">
            <w:pPr>
              <w:jc w:val="center"/>
              <w:rPr>
                <w:rFonts w:asciiTheme="minorHAnsi" w:eastAsiaTheme="minorEastAsia" w:hAnsiTheme="minorHAnsi"/>
                <w:highlight w:val="yellow"/>
              </w:rPr>
            </w:pPr>
          </w:p>
        </w:tc>
        <w:tc>
          <w:tcPr>
            <w:tcW w:w="2761" w:type="dxa"/>
            <w:tcBorders>
              <w:top w:val="single" w:sz="8" w:space="0" w:color="auto"/>
              <w:left w:val="single" w:sz="8" w:space="0" w:color="auto"/>
              <w:bottom w:val="single" w:sz="8" w:space="0" w:color="auto"/>
              <w:right w:val="single" w:sz="8" w:space="0" w:color="auto"/>
            </w:tcBorders>
            <w:vAlign w:val="center"/>
          </w:tcPr>
          <w:p w14:paraId="06E2872D" w14:textId="09CFF07C" w:rsidR="00CE1B14" w:rsidRPr="002C3A3F" w:rsidRDefault="00A70E13" w:rsidP="5B6F5854">
            <w:pPr>
              <w:jc w:val="center"/>
              <w:rPr>
                <w:rFonts w:asciiTheme="minorHAnsi" w:eastAsiaTheme="minorEastAsia" w:hAnsiTheme="minorHAnsi"/>
                <w:highlight w:val="yellow"/>
              </w:rPr>
            </w:pPr>
            <w:r w:rsidRPr="00FF55D9">
              <w:rPr>
                <w:rFonts w:asciiTheme="minorHAnsi" w:eastAsiaTheme="minorEastAsia" w:hAnsiTheme="minorHAnsi"/>
              </w:rPr>
              <w:t>£</w:t>
            </w:r>
            <w:r w:rsidR="00D77474" w:rsidRPr="00FF55D9">
              <w:rPr>
                <w:rFonts w:asciiTheme="minorHAnsi" w:eastAsiaTheme="minorEastAsia" w:hAnsiTheme="minorHAnsi"/>
              </w:rPr>
              <w:t>8,604,981</w:t>
            </w:r>
          </w:p>
        </w:tc>
      </w:tr>
      <w:tr w:rsidR="005A0975" w14:paraId="681230E2" w14:textId="77777777" w:rsidTr="00D77474">
        <w:trPr>
          <w:cantSplit/>
          <w:trHeight w:hRule="exact" w:val="584"/>
        </w:trPr>
        <w:tc>
          <w:tcPr>
            <w:tcW w:w="4530" w:type="dxa"/>
            <w:tcBorders>
              <w:top w:val="single" w:sz="8" w:space="0" w:color="auto"/>
              <w:left w:val="single" w:sz="8" w:space="0" w:color="auto"/>
              <w:bottom w:val="single" w:sz="8" w:space="0" w:color="auto"/>
              <w:right w:val="single" w:sz="8" w:space="0" w:color="auto"/>
            </w:tcBorders>
            <w:vAlign w:val="center"/>
          </w:tcPr>
          <w:p w14:paraId="7B459007" w14:textId="5AFF2006" w:rsidR="00CE1B14" w:rsidRPr="002C3A3F" w:rsidRDefault="00166DFD" w:rsidP="00CE1B14">
            <w:pPr>
              <w:rPr>
                <w:rFonts w:asciiTheme="minorHAnsi" w:eastAsiaTheme="minorEastAsia" w:hAnsiTheme="minorHAnsi"/>
                <w:highlight w:val="yellow"/>
              </w:rPr>
            </w:pPr>
            <w:r w:rsidRPr="00166DFD">
              <w:rPr>
                <w:rFonts w:asciiTheme="minorHAnsi" w:eastAsiaTheme="minorEastAsia" w:hAnsiTheme="minorHAnsi"/>
              </w:rPr>
              <w:t>Core IT</w:t>
            </w:r>
            <w:r w:rsidR="00E87407">
              <w:rPr>
                <w:rFonts w:asciiTheme="minorHAnsi" w:eastAsiaTheme="minorEastAsia" w:hAnsiTheme="minorHAnsi"/>
              </w:rPr>
              <w:t xml:space="preserve"> </w:t>
            </w:r>
          </w:p>
        </w:tc>
        <w:tc>
          <w:tcPr>
            <w:tcW w:w="990" w:type="dxa"/>
            <w:tcBorders>
              <w:top w:val="single" w:sz="8" w:space="0" w:color="auto"/>
              <w:left w:val="single" w:sz="8" w:space="0" w:color="auto"/>
              <w:bottom w:val="single" w:sz="8" w:space="0" w:color="auto"/>
              <w:right w:val="single" w:sz="8" w:space="0" w:color="auto"/>
            </w:tcBorders>
            <w:vAlign w:val="center"/>
          </w:tcPr>
          <w:p w14:paraId="1598245C" w14:textId="6A6F6A44" w:rsidR="00CE1B14" w:rsidRPr="002C3A3F" w:rsidRDefault="00CE1B14" w:rsidP="00CE1B14">
            <w:pPr>
              <w:jc w:val="center"/>
              <w:rPr>
                <w:rFonts w:asciiTheme="minorHAnsi" w:eastAsiaTheme="minorEastAsia" w:hAnsiTheme="minorHAnsi"/>
                <w:highlight w:val="yellow"/>
              </w:rPr>
            </w:pPr>
            <w:r w:rsidRPr="005875C8">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4B2A1E4E" w14:textId="5C8C8DB2" w:rsidR="00CE1B14" w:rsidRDefault="00CE1B14" w:rsidP="00CE1B14">
            <w:pPr>
              <w:jc w:val="center"/>
              <w:rPr>
                <w:rFonts w:asciiTheme="minorHAnsi" w:eastAsiaTheme="minorEastAsia" w:hAnsiTheme="minorHAnsi"/>
              </w:rPr>
            </w:pP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1305BC81" w14:textId="5269888C" w:rsidR="00CE1B14" w:rsidRDefault="00CE1B14" w:rsidP="00CE1B14">
            <w:pPr>
              <w:jc w:val="center"/>
              <w:rPr>
                <w:rFonts w:asciiTheme="minorHAnsi" w:eastAsiaTheme="minorEastAsia" w:hAnsiTheme="minorHAnsi"/>
              </w:rPr>
            </w:pPr>
            <w:r w:rsidRPr="3E87D1A2">
              <w:rPr>
                <w:rFonts w:asciiTheme="minorHAnsi" w:eastAsiaTheme="minorEastAsia" w:hAnsiTheme="minorHAnsi"/>
              </w:rPr>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59BC6BED" w14:textId="6FDCED8F" w:rsidR="00CE1B14" w:rsidRDefault="00CE1B14" w:rsidP="00CE1B14">
            <w:pPr>
              <w:jc w:val="center"/>
              <w:rPr>
                <w:rFonts w:asciiTheme="minorHAnsi" w:eastAsiaTheme="minorEastAsia" w:hAnsiTheme="minorHAnsi"/>
              </w:rPr>
            </w:pPr>
          </w:p>
        </w:tc>
        <w:tc>
          <w:tcPr>
            <w:tcW w:w="1439"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2B078747" w14:textId="0AF8998D" w:rsidR="00CE1B14" w:rsidRDefault="00CE1B14" w:rsidP="00CE1B14">
            <w:pPr>
              <w:jc w:val="center"/>
              <w:rPr>
                <w:rFonts w:asciiTheme="minorHAnsi" w:eastAsiaTheme="minorEastAsia" w:hAnsiTheme="minorHAnsi"/>
              </w:rPr>
            </w:pPr>
          </w:p>
          <w:p w14:paraId="2E4759CC" w14:textId="3A8D7090" w:rsidR="00CE1B14" w:rsidRDefault="00CE1B14" w:rsidP="00CE1B14">
            <w:pPr>
              <w:jc w:val="center"/>
              <w:rPr>
                <w:rFonts w:asciiTheme="minorHAnsi" w:eastAsiaTheme="minorEastAsia" w:hAnsiTheme="minorHAnsi"/>
              </w:rPr>
            </w:pP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667374F8" w14:textId="4C144F41" w:rsidR="00CE1B14" w:rsidRDefault="00CE1B14" w:rsidP="00CE1B14">
            <w:pPr>
              <w:jc w:val="center"/>
              <w:rPr>
                <w:rFonts w:asciiTheme="minorHAnsi" w:eastAsiaTheme="minorEastAsia" w:hAnsiTheme="minorHAnsi"/>
              </w:rPr>
            </w:pPr>
          </w:p>
          <w:p w14:paraId="3A85D580" w14:textId="2E9E70DA" w:rsidR="00CE1B14" w:rsidRDefault="00CE1B14" w:rsidP="00CE1B14">
            <w:pPr>
              <w:rPr>
                <w:rFonts w:asciiTheme="minorHAnsi" w:eastAsiaTheme="minorEastAsia" w:hAnsiTheme="minorHAnsi"/>
              </w:rPr>
            </w:pPr>
          </w:p>
        </w:tc>
        <w:tc>
          <w:tcPr>
            <w:tcW w:w="2761" w:type="dxa"/>
            <w:tcBorders>
              <w:top w:val="single" w:sz="8" w:space="0" w:color="auto"/>
              <w:left w:val="single" w:sz="8" w:space="0" w:color="auto"/>
              <w:bottom w:val="single" w:sz="8" w:space="0" w:color="auto"/>
              <w:right w:val="single" w:sz="8" w:space="0" w:color="auto"/>
            </w:tcBorders>
            <w:vAlign w:val="center"/>
          </w:tcPr>
          <w:p w14:paraId="7F8B3606" w14:textId="094981BE" w:rsidR="00CE1B14" w:rsidRDefault="00A70E13" w:rsidP="7920069E">
            <w:pPr>
              <w:jc w:val="center"/>
              <w:rPr>
                <w:rFonts w:asciiTheme="minorHAnsi" w:eastAsiaTheme="minorEastAsia" w:hAnsiTheme="minorHAnsi"/>
              </w:rPr>
            </w:pPr>
            <w:r w:rsidRPr="00166DFD">
              <w:rPr>
                <w:rFonts w:asciiTheme="minorHAnsi" w:eastAsiaTheme="minorEastAsia" w:hAnsiTheme="minorHAnsi"/>
              </w:rPr>
              <w:t>£</w:t>
            </w:r>
            <w:r w:rsidR="00E80332" w:rsidRPr="00166DFD">
              <w:rPr>
                <w:rFonts w:asciiTheme="minorHAnsi" w:eastAsiaTheme="minorEastAsia" w:hAnsiTheme="minorHAnsi"/>
              </w:rPr>
              <w:t>3,005,769</w:t>
            </w:r>
          </w:p>
        </w:tc>
      </w:tr>
      <w:tr w:rsidR="00F64423" w14:paraId="57ED3ACE" w14:textId="77777777" w:rsidTr="00D77474">
        <w:trPr>
          <w:cantSplit/>
          <w:trHeight w:hRule="exact" w:val="584"/>
        </w:trPr>
        <w:tc>
          <w:tcPr>
            <w:tcW w:w="4530" w:type="dxa"/>
            <w:tcBorders>
              <w:top w:val="single" w:sz="8" w:space="0" w:color="auto"/>
              <w:left w:val="single" w:sz="8" w:space="0" w:color="auto"/>
              <w:bottom w:val="single" w:sz="8" w:space="0" w:color="auto"/>
              <w:right w:val="single" w:sz="8" w:space="0" w:color="auto"/>
            </w:tcBorders>
            <w:vAlign w:val="center"/>
          </w:tcPr>
          <w:p w14:paraId="70E2A53B" w14:textId="4CFB9CEB" w:rsidR="5A5C9D9C" w:rsidRPr="002C3A3F" w:rsidRDefault="005F3492" w:rsidP="5A5C9D9C">
            <w:pPr>
              <w:rPr>
                <w:rFonts w:asciiTheme="minorHAnsi" w:eastAsiaTheme="minorEastAsia" w:hAnsiTheme="minorHAnsi"/>
                <w:highlight w:val="yellow"/>
              </w:rPr>
            </w:pPr>
            <w:r>
              <w:rPr>
                <w:rFonts w:asciiTheme="minorHAnsi" w:eastAsiaTheme="minorEastAsia" w:hAnsiTheme="minorHAnsi"/>
              </w:rPr>
              <w:t xml:space="preserve">Campus Development </w:t>
            </w:r>
          </w:p>
        </w:tc>
        <w:tc>
          <w:tcPr>
            <w:tcW w:w="990" w:type="dxa"/>
            <w:tcBorders>
              <w:top w:val="single" w:sz="8" w:space="0" w:color="auto"/>
              <w:left w:val="single" w:sz="8" w:space="0" w:color="auto"/>
              <w:bottom w:val="single" w:sz="8" w:space="0" w:color="auto"/>
              <w:right w:val="single" w:sz="8" w:space="0" w:color="auto"/>
            </w:tcBorders>
            <w:vAlign w:val="center"/>
          </w:tcPr>
          <w:p w14:paraId="59BB09D7" w14:textId="6E226821" w:rsidR="5A5C9D9C" w:rsidRPr="002C3A3F" w:rsidRDefault="56DADE8F" w:rsidP="2CDCD79B">
            <w:pPr>
              <w:jc w:val="center"/>
              <w:rPr>
                <w:rFonts w:asciiTheme="minorHAnsi" w:eastAsiaTheme="minorEastAsia" w:hAnsiTheme="minorHAnsi"/>
                <w:highlight w:val="yellow"/>
              </w:rPr>
            </w:pPr>
            <w:r w:rsidRPr="00FF55D9">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7606A36E" w14:textId="283F028D" w:rsidR="5A5C9D9C" w:rsidRDefault="5A5C9D9C" w:rsidP="5A5C9D9C">
            <w:pPr>
              <w:jc w:val="center"/>
              <w:rPr>
                <w:rFonts w:asciiTheme="minorHAnsi" w:eastAsiaTheme="minorEastAsia" w:hAnsiTheme="minorHAnsi"/>
              </w:rPr>
            </w:pP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585AC401" w14:textId="1539707C" w:rsidR="5A5C9D9C" w:rsidRDefault="5A5C9D9C" w:rsidP="5A5C9D9C">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4234D799" w14:textId="6588AA78" w:rsidR="5A5C9D9C" w:rsidRDefault="5A5C9D9C" w:rsidP="5A5C9D9C">
            <w:pPr>
              <w:jc w:val="center"/>
              <w:rPr>
                <w:rFonts w:asciiTheme="minorHAnsi" w:eastAsiaTheme="minorEastAsia" w:hAnsiTheme="minorHAnsi"/>
              </w:rPr>
            </w:pPr>
          </w:p>
        </w:tc>
        <w:tc>
          <w:tcPr>
            <w:tcW w:w="1439"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1EBB55CF" w14:textId="3132AA67" w:rsidR="5A5C9D9C" w:rsidRDefault="5A5C9D9C" w:rsidP="5A5C9D9C">
            <w:pPr>
              <w:jc w:val="center"/>
              <w:rPr>
                <w:rFonts w:asciiTheme="minorHAnsi" w:eastAsiaTheme="minorEastAsia" w:hAnsiTheme="minorHAnsi"/>
              </w:rPr>
            </w:pP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52E1E340" w14:textId="3E70BB5E" w:rsidR="5A5C9D9C" w:rsidRDefault="5A5C9D9C" w:rsidP="5A5C9D9C">
            <w:pPr>
              <w:jc w:val="center"/>
              <w:rPr>
                <w:rFonts w:asciiTheme="minorHAnsi" w:eastAsiaTheme="minorEastAsia" w:hAnsiTheme="minorHAnsi"/>
              </w:rPr>
            </w:pPr>
          </w:p>
        </w:tc>
        <w:tc>
          <w:tcPr>
            <w:tcW w:w="2761" w:type="dxa"/>
            <w:tcBorders>
              <w:top w:val="single" w:sz="8" w:space="0" w:color="auto"/>
              <w:left w:val="single" w:sz="8" w:space="0" w:color="auto"/>
              <w:bottom w:val="single" w:sz="8" w:space="0" w:color="auto"/>
              <w:right w:val="single" w:sz="8" w:space="0" w:color="auto"/>
            </w:tcBorders>
            <w:vAlign w:val="center"/>
          </w:tcPr>
          <w:p w14:paraId="57FA1F87" w14:textId="2FF66342" w:rsidR="5A5C9D9C" w:rsidRPr="005F3492" w:rsidRDefault="005F3492" w:rsidP="2CDCD79B">
            <w:pPr>
              <w:spacing w:after="0"/>
              <w:jc w:val="center"/>
              <w:rPr>
                <w:rFonts w:asciiTheme="minorHAnsi" w:hAnsiTheme="minorHAnsi" w:cstheme="minorHAnsi"/>
              </w:rPr>
            </w:pPr>
            <w:r>
              <w:rPr>
                <w:rFonts w:asciiTheme="minorHAnsi" w:hAnsiTheme="minorHAnsi" w:cstheme="minorHAnsi"/>
              </w:rPr>
              <w:t>£</w:t>
            </w:r>
            <w:r w:rsidRPr="005F3492">
              <w:rPr>
                <w:rFonts w:asciiTheme="minorHAnsi" w:hAnsiTheme="minorHAnsi" w:cstheme="minorHAnsi"/>
              </w:rPr>
              <w:t>11</w:t>
            </w:r>
            <w:r>
              <w:rPr>
                <w:rFonts w:asciiTheme="minorHAnsi" w:hAnsiTheme="minorHAnsi" w:cstheme="minorHAnsi"/>
              </w:rPr>
              <w:t>,</w:t>
            </w:r>
            <w:r w:rsidRPr="005F3492">
              <w:rPr>
                <w:rFonts w:asciiTheme="minorHAnsi" w:hAnsiTheme="minorHAnsi" w:cstheme="minorHAnsi"/>
              </w:rPr>
              <w:t>994</w:t>
            </w:r>
            <w:r>
              <w:rPr>
                <w:rFonts w:asciiTheme="minorHAnsi" w:hAnsiTheme="minorHAnsi" w:cstheme="minorHAnsi"/>
              </w:rPr>
              <w:t>,</w:t>
            </w:r>
            <w:r w:rsidRPr="005F3492">
              <w:rPr>
                <w:rFonts w:asciiTheme="minorHAnsi" w:hAnsiTheme="minorHAnsi" w:cstheme="minorHAnsi"/>
              </w:rPr>
              <w:t>593</w:t>
            </w:r>
          </w:p>
        </w:tc>
      </w:tr>
      <w:tr w:rsidR="005A0975" w14:paraId="59C0FA93" w14:textId="77777777" w:rsidTr="00D77474">
        <w:trPr>
          <w:cantSplit/>
          <w:trHeight w:hRule="exact" w:val="584"/>
        </w:trPr>
        <w:tc>
          <w:tcPr>
            <w:tcW w:w="4530" w:type="dxa"/>
            <w:tcBorders>
              <w:top w:val="single" w:sz="8" w:space="0" w:color="auto"/>
              <w:left w:val="single" w:sz="8" w:space="0" w:color="auto"/>
              <w:bottom w:val="single" w:sz="8" w:space="0" w:color="auto"/>
              <w:right w:val="single" w:sz="8" w:space="0" w:color="auto"/>
            </w:tcBorders>
            <w:vAlign w:val="center"/>
          </w:tcPr>
          <w:p w14:paraId="082D61BD" w14:textId="0B23B522" w:rsidR="00CE1B14" w:rsidRDefault="00CE1B14" w:rsidP="00CE1B14">
            <w:pPr>
              <w:rPr>
                <w:rFonts w:asciiTheme="minorHAnsi" w:eastAsiaTheme="minorEastAsia" w:hAnsiTheme="minorHAnsi"/>
              </w:rPr>
            </w:pPr>
            <w:r w:rsidRPr="3E87D1A2">
              <w:rPr>
                <w:rFonts w:asciiTheme="minorHAnsi" w:eastAsiaTheme="minorEastAsia" w:hAnsiTheme="minorHAnsi"/>
              </w:rPr>
              <w:t>Busine</w:t>
            </w:r>
            <w:r>
              <w:rPr>
                <w:rFonts w:asciiTheme="minorHAnsi" w:eastAsiaTheme="minorEastAsia" w:hAnsiTheme="minorHAnsi"/>
              </w:rPr>
              <w:t xml:space="preserve">ss </w:t>
            </w:r>
            <w:r w:rsidR="000D59FC">
              <w:rPr>
                <w:rFonts w:asciiTheme="minorHAnsi" w:eastAsiaTheme="minorEastAsia" w:hAnsiTheme="minorHAnsi"/>
              </w:rPr>
              <w:t xml:space="preserve">and Academic </w:t>
            </w:r>
            <w:r>
              <w:rPr>
                <w:rFonts w:asciiTheme="minorHAnsi" w:eastAsiaTheme="minorEastAsia" w:hAnsiTheme="minorHAnsi"/>
              </w:rPr>
              <w:t>Systems</w:t>
            </w:r>
            <w:r w:rsidR="00F9378A">
              <w:rPr>
                <w:rFonts w:asciiTheme="minorHAnsi" w:eastAsiaTheme="minorEastAsia" w:hAnsiTheme="minorHAnsi"/>
              </w:rPr>
              <w:t xml:space="preserve"> </w:t>
            </w:r>
          </w:p>
        </w:tc>
        <w:tc>
          <w:tcPr>
            <w:tcW w:w="990" w:type="dxa"/>
            <w:tcBorders>
              <w:top w:val="single" w:sz="8" w:space="0" w:color="auto"/>
              <w:left w:val="single" w:sz="8" w:space="0" w:color="auto"/>
              <w:bottom w:val="single" w:sz="8" w:space="0" w:color="auto"/>
              <w:right w:val="single" w:sz="8" w:space="0" w:color="auto"/>
            </w:tcBorders>
            <w:vAlign w:val="center"/>
          </w:tcPr>
          <w:p w14:paraId="5B259C8A" w14:textId="4B12C1CD" w:rsidR="00CE1B14" w:rsidRDefault="00CE1B14" w:rsidP="00CE1B14">
            <w:pPr>
              <w:jc w:val="center"/>
              <w:rPr>
                <w:rFonts w:asciiTheme="minorHAnsi" w:eastAsiaTheme="minorEastAsia" w:hAnsiTheme="minorHAnsi"/>
              </w:rPr>
            </w:pPr>
            <w:r w:rsidRPr="3E87D1A2">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67CCB0C6" w14:textId="711F238D" w:rsidR="00CE1B14" w:rsidRDefault="00CE1B14" w:rsidP="00CE1B14">
            <w:pPr>
              <w:rPr>
                <w:rFonts w:asciiTheme="minorHAnsi" w:eastAsiaTheme="minorEastAsia" w:hAnsiTheme="minorHAnsi"/>
              </w:rPr>
            </w:pP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13C92691" w14:textId="13DEDCAB" w:rsidR="00CE1B14" w:rsidRDefault="00CE1B14" w:rsidP="00CE1B14">
            <w:pPr>
              <w:jc w:val="center"/>
              <w:rPr>
                <w:rFonts w:asciiTheme="minorHAnsi" w:eastAsiaTheme="minorEastAsia" w:hAnsiTheme="minorHAnsi"/>
              </w:rPr>
            </w:pPr>
            <w:r w:rsidRPr="3E87D1A2">
              <w:rPr>
                <w:rFonts w:asciiTheme="minorHAnsi" w:eastAsiaTheme="minorEastAsia" w:hAnsiTheme="minorHAnsi"/>
              </w:rPr>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1C2CF5D7" w14:textId="75A31AE7" w:rsidR="00CE1B14" w:rsidRDefault="00CE1B14" w:rsidP="00CE1B14">
            <w:pPr>
              <w:jc w:val="center"/>
              <w:rPr>
                <w:rFonts w:asciiTheme="minorHAnsi" w:eastAsiaTheme="minorEastAsia" w:hAnsiTheme="minorHAnsi"/>
              </w:rPr>
            </w:pPr>
          </w:p>
        </w:tc>
        <w:tc>
          <w:tcPr>
            <w:tcW w:w="1439"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56CE005C" w14:textId="02B67256" w:rsidR="00CE1B14" w:rsidRDefault="00CE1B14" w:rsidP="00CE1B14">
            <w:pPr>
              <w:jc w:val="center"/>
              <w:rPr>
                <w:rFonts w:asciiTheme="minorHAnsi" w:eastAsiaTheme="minorEastAsia" w:hAnsiTheme="minorHAnsi"/>
              </w:rPr>
            </w:pPr>
          </w:p>
          <w:p w14:paraId="0D4D2014" w14:textId="2F97B539" w:rsidR="00CE1B14" w:rsidRDefault="00CE1B14" w:rsidP="00CE1B14">
            <w:pPr>
              <w:rPr>
                <w:rFonts w:asciiTheme="minorHAnsi" w:eastAsiaTheme="minorEastAsia" w:hAnsiTheme="minorHAnsi"/>
              </w:rPr>
            </w:pP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53E90324" w14:textId="63AF8781" w:rsidR="00CE1B14" w:rsidRDefault="00CE1B14" w:rsidP="00CE1B14">
            <w:pPr>
              <w:jc w:val="center"/>
              <w:rPr>
                <w:rFonts w:asciiTheme="minorHAnsi" w:eastAsiaTheme="minorEastAsia" w:hAnsiTheme="minorHAnsi"/>
              </w:rPr>
            </w:pPr>
          </w:p>
          <w:p w14:paraId="565F2BBB" w14:textId="11A6647D" w:rsidR="00CE1B14" w:rsidRDefault="00CE1B14" w:rsidP="00CE1B14">
            <w:pPr>
              <w:rPr>
                <w:rFonts w:asciiTheme="minorHAnsi" w:eastAsiaTheme="minorEastAsia" w:hAnsiTheme="minorHAnsi"/>
              </w:rPr>
            </w:pPr>
          </w:p>
        </w:tc>
        <w:tc>
          <w:tcPr>
            <w:tcW w:w="2761" w:type="dxa"/>
            <w:tcBorders>
              <w:top w:val="single" w:sz="8" w:space="0" w:color="auto"/>
              <w:left w:val="single" w:sz="8" w:space="0" w:color="auto"/>
              <w:bottom w:val="single" w:sz="8" w:space="0" w:color="auto"/>
              <w:right w:val="single" w:sz="8" w:space="0" w:color="auto"/>
            </w:tcBorders>
            <w:vAlign w:val="center"/>
          </w:tcPr>
          <w:p w14:paraId="252849F9" w14:textId="05CD0AFF" w:rsidR="00CE1B14" w:rsidRDefault="00A70E13" w:rsidP="67E231F3">
            <w:pPr>
              <w:jc w:val="center"/>
              <w:rPr>
                <w:rFonts w:asciiTheme="minorHAnsi" w:eastAsiaTheme="minorEastAsia" w:hAnsiTheme="minorHAnsi"/>
              </w:rPr>
            </w:pPr>
            <w:r>
              <w:rPr>
                <w:rFonts w:asciiTheme="minorHAnsi" w:eastAsiaTheme="minorEastAsia" w:hAnsiTheme="minorHAnsi"/>
              </w:rPr>
              <w:t>£</w:t>
            </w:r>
            <w:r w:rsidR="000D59FC">
              <w:rPr>
                <w:rFonts w:asciiTheme="minorHAnsi" w:eastAsiaTheme="minorEastAsia" w:hAnsiTheme="minorHAnsi"/>
              </w:rPr>
              <w:t>3,980,119</w:t>
            </w:r>
          </w:p>
        </w:tc>
      </w:tr>
      <w:tr w:rsidR="005A0975" w14:paraId="0F4B9C58" w14:textId="77777777" w:rsidTr="00D77474">
        <w:trPr>
          <w:cantSplit/>
          <w:trHeight w:hRule="exact" w:val="584"/>
        </w:trPr>
        <w:tc>
          <w:tcPr>
            <w:tcW w:w="4530" w:type="dxa"/>
            <w:tcBorders>
              <w:top w:val="single" w:sz="8" w:space="0" w:color="auto"/>
              <w:left w:val="single" w:sz="8" w:space="0" w:color="auto"/>
              <w:bottom w:val="single" w:sz="8" w:space="0" w:color="auto"/>
              <w:right w:val="single" w:sz="8" w:space="0" w:color="auto"/>
            </w:tcBorders>
            <w:vAlign w:val="center"/>
          </w:tcPr>
          <w:p w14:paraId="4F9CA85C" w14:textId="09280605" w:rsidR="00CE1B14" w:rsidRDefault="00CE1B14" w:rsidP="00CE1B14">
            <w:pPr>
              <w:rPr>
                <w:rFonts w:asciiTheme="minorHAnsi" w:eastAsiaTheme="minorEastAsia" w:hAnsiTheme="minorHAnsi"/>
              </w:rPr>
            </w:pPr>
            <w:r>
              <w:rPr>
                <w:rFonts w:asciiTheme="minorHAnsi" w:eastAsiaTheme="minorEastAsia" w:hAnsiTheme="minorHAnsi"/>
              </w:rPr>
              <w:t>Equipment Replacement</w:t>
            </w:r>
            <w:r w:rsidR="00F9378A">
              <w:rPr>
                <w:rFonts w:asciiTheme="minorHAnsi" w:eastAsiaTheme="minorEastAsia" w:hAnsiTheme="minorHAnsi"/>
              </w:rPr>
              <w:t xml:space="preserve"> </w:t>
            </w:r>
          </w:p>
        </w:tc>
        <w:tc>
          <w:tcPr>
            <w:tcW w:w="990" w:type="dxa"/>
            <w:tcBorders>
              <w:top w:val="single" w:sz="8" w:space="0" w:color="auto"/>
              <w:left w:val="single" w:sz="8" w:space="0" w:color="auto"/>
              <w:bottom w:val="single" w:sz="8" w:space="0" w:color="auto"/>
              <w:right w:val="single" w:sz="8" w:space="0" w:color="auto"/>
            </w:tcBorders>
            <w:vAlign w:val="center"/>
          </w:tcPr>
          <w:p w14:paraId="30CCB563" w14:textId="4B12C1CD" w:rsidR="00CE1B14" w:rsidRDefault="00CE1B14" w:rsidP="00CE1B14">
            <w:pPr>
              <w:jc w:val="center"/>
              <w:rPr>
                <w:rFonts w:asciiTheme="minorHAnsi" w:eastAsiaTheme="minorEastAsia" w:hAnsiTheme="minorHAnsi"/>
              </w:rPr>
            </w:pPr>
            <w:r w:rsidRPr="3E87D1A2">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16AB8701" w14:textId="36124FFD" w:rsidR="00CE1B14" w:rsidRDefault="00CE1B14" w:rsidP="00CE1B14">
            <w:pPr>
              <w:rPr>
                <w:rFonts w:asciiTheme="minorHAnsi" w:eastAsiaTheme="minorEastAsia" w:hAnsiTheme="minorHAnsi"/>
              </w:rPr>
            </w:pP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0CE9D40E" w14:textId="13DEDCAB" w:rsidR="00CE1B14" w:rsidRDefault="00CE1B14" w:rsidP="00CE1B14">
            <w:pPr>
              <w:jc w:val="center"/>
              <w:rPr>
                <w:rFonts w:asciiTheme="minorHAnsi" w:eastAsiaTheme="minorEastAsia" w:hAnsiTheme="minorHAnsi"/>
              </w:rPr>
            </w:pPr>
            <w:r w:rsidRPr="3E87D1A2">
              <w:rPr>
                <w:rFonts w:asciiTheme="minorHAnsi" w:eastAsiaTheme="minorEastAsia" w:hAnsiTheme="minorHAnsi"/>
              </w:rPr>
              <w:t xml:space="preserve"> </w:t>
            </w:r>
          </w:p>
        </w:tc>
        <w:tc>
          <w:tcPr>
            <w:tcW w:w="144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51444472" w14:textId="75A31AE7" w:rsidR="00CE1B14" w:rsidRDefault="00CE1B14" w:rsidP="00CE1B14">
            <w:pPr>
              <w:jc w:val="center"/>
              <w:rPr>
                <w:rFonts w:asciiTheme="minorHAnsi" w:eastAsiaTheme="minorEastAsia" w:hAnsiTheme="minorHAnsi"/>
              </w:rPr>
            </w:pPr>
          </w:p>
        </w:tc>
        <w:tc>
          <w:tcPr>
            <w:tcW w:w="1439"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66E45784" w14:textId="02B67256" w:rsidR="00CE1B14" w:rsidRDefault="00CE1B14" w:rsidP="00CE1B14">
            <w:pPr>
              <w:jc w:val="center"/>
              <w:rPr>
                <w:rFonts w:asciiTheme="minorHAnsi" w:eastAsiaTheme="minorEastAsia" w:hAnsiTheme="minorHAnsi"/>
              </w:rPr>
            </w:pPr>
          </w:p>
          <w:p w14:paraId="03F89419" w14:textId="164D99E5" w:rsidR="00CE1B14" w:rsidRDefault="00CE1B14" w:rsidP="00CE1B14">
            <w:pPr>
              <w:jc w:val="center"/>
              <w:rPr>
                <w:rFonts w:asciiTheme="minorHAnsi" w:eastAsiaTheme="minorEastAsia" w:hAnsiTheme="minorHAnsi"/>
              </w:rPr>
            </w:pP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00062795" w14:textId="63AF8781" w:rsidR="00CE1B14" w:rsidRDefault="00CE1B14" w:rsidP="00CE1B14">
            <w:pPr>
              <w:jc w:val="center"/>
              <w:rPr>
                <w:rFonts w:asciiTheme="minorHAnsi" w:eastAsiaTheme="minorEastAsia" w:hAnsiTheme="minorHAnsi"/>
              </w:rPr>
            </w:pPr>
          </w:p>
          <w:p w14:paraId="05CF92F4" w14:textId="70C7AF7F" w:rsidR="00CE1B14" w:rsidRDefault="00CE1B14" w:rsidP="00CE1B14">
            <w:pPr>
              <w:jc w:val="center"/>
              <w:rPr>
                <w:rFonts w:asciiTheme="minorHAnsi" w:eastAsiaTheme="minorEastAsia" w:hAnsiTheme="minorHAnsi"/>
              </w:rPr>
            </w:pPr>
          </w:p>
        </w:tc>
        <w:tc>
          <w:tcPr>
            <w:tcW w:w="2761" w:type="dxa"/>
            <w:tcBorders>
              <w:top w:val="single" w:sz="8" w:space="0" w:color="auto"/>
              <w:left w:val="single" w:sz="8" w:space="0" w:color="auto"/>
              <w:bottom w:val="single" w:sz="8" w:space="0" w:color="auto"/>
              <w:right w:val="single" w:sz="8" w:space="0" w:color="auto"/>
            </w:tcBorders>
            <w:vAlign w:val="center"/>
          </w:tcPr>
          <w:p w14:paraId="64A2E95A" w14:textId="010EE141" w:rsidR="00CE1B14" w:rsidRDefault="00A70E13" w:rsidP="2CDCD79B">
            <w:pPr>
              <w:jc w:val="center"/>
              <w:rPr>
                <w:rFonts w:asciiTheme="minorHAnsi" w:eastAsiaTheme="minorEastAsia" w:hAnsiTheme="minorHAnsi"/>
              </w:rPr>
            </w:pPr>
            <w:r>
              <w:rPr>
                <w:rFonts w:asciiTheme="minorHAnsi" w:eastAsiaTheme="minorEastAsia" w:hAnsiTheme="minorHAnsi"/>
              </w:rPr>
              <w:t>£</w:t>
            </w:r>
            <w:r w:rsidR="00D330CA">
              <w:rPr>
                <w:rFonts w:asciiTheme="minorHAnsi" w:eastAsiaTheme="minorEastAsia" w:hAnsiTheme="minorHAnsi"/>
              </w:rPr>
              <w:t>1,</w:t>
            </w:r>
            <w:r w:rsidR="00B846A4">
              <w:rPr>
                <w:rFonts w:asciiTheme="minorHAnsi" w:eastAsiaTheme="minorEastAsia" w:hAnsiTheme="minorHAnsi"/>
              </w:rPr>
              <w:t>233,788</w:t>
            </w:r>
          </w:p>
        </w:tc>
      </w:tr>
      <w:tr w:rsidR="00D6169D" w14:paraId="2239E7F1" w14:textId="77777777" w:rsidTr="00D77474">
        <w:trPr>
          <w:cantSplit/>
          <w:trHeight w:hRule="exact" w:val="584"/>
        </w:trPr>
        <w:tc>
          <w:tcPr>
            <w:tcW w:w="4530" w:type="dxa"/>
            <w:tcBorders>
              <w:top w:val="single" w:sz="8" w:space="0" w:color="auto"/>
              <w:left w:val="single" w:sz="8" w:space="0" w:color="auto"/>
              <w:bottom w:val="single" w:sz="8" w:space="0" w:color="auto"/>
              <w:right w:val="single" w:sz="8" w:space="0" w:color="auto"/>
            </w:tcBorders>
            <w:vAlign w:val="center"/>
          </w:tcPr>
          <w:p w14:paraId="565C1BDC" w14:textId="3AC6C0D6" w:rsidR="00D6169D" w:rsidRDefault="00D6169D" w:rsidP="00CE1B14">
            <w:pPr>
              <w:rPr>
                <w:rFonts w:asciiTheme="minorHAnsi" w:eastAsiaTheme="minorEastAsia" w:hAnsiTheme="minorHAnsi"/>
              </w:rPr>
            </w:pPr>
            <w:r>
              <w:rPr>
                <w:rFonts w:asciiTheme="minorHAnsi" w:eastAsiaTheme="minorEastAsia" w:hAnsiTheme="minorHAnsi"/>
              </w:rPr>
              <w:t xml:space="preserve">Research Facilities and Equipment </w:t>
            </w:r>
          </w:p>
        </w:tc>
        <w:tc>
          <w:tcPr>
            <w:tcW w:w="990" w:type="dxa"/>
            <w:tcBorders>
              <w:top w:val="single" w:sz="8" w:space="0" w:color="auto"/>
              <w:left w:val="single" w:sz="8" w:space="0" w:color="auto"/>
              <w:bottom w:val="single" w:sz="8" w:space="0" w:color="auto"/>
              <w:right w:val="single" w:sz="8" w:space="0" w:color="auto"/>
            </w:tcBorders>
            <w:vAlign w:val="center"/>
          </w:tcPr>
          <w:p w14:paraId="26A59B5E" w14:textId="5F2A80AE" w:rsidR="00D6169D" w:rsidRPr="3E87D1A2" w:rsidRDefault="000D59FC" w:rsidP="00CE1B14">
            <w:pPr>
              <w:jc w:val="center"/>
              <w:rPr>
                <w:rFonts w:asciiTheme="minorHAnsi" w:eastAsiaTheme="minorEastAsia" w:hAnsiTheme="minorHAnsi"/>
              </w:rPr>
            </w:pPr>
            <w:r>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3A4633D3" w14:textId="77777777" w:rsidR="00D6169D" w:rsidRDefault="00D6169D" w:rsidP="00CE1B14">
            <w:pPr>
              <w:rPr>
                <w:rFonts w:asciiTheme="minorHAnsi" w:eastAsiaTheme="minorEastAsia" w:hAnsiTheme="minorHAnsi"/>
              </w:rPr>
            </w:pP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323EF4DA" w14:textId="77777777" w:rsidR="00D6169D" w:rsidRPr="3E87D1A2" w:rsidRDefault="00D6169D" w:rsidP="00CE1B14">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344428D0" w14:textId="77777777" w:rsidR="00D6169D" w:rsidRDefault="00D6169D" w:rsidP="00CE1B14">
            <w:pPr>
              <w:jc w:val="center"/>
              <w:rPr>
                <w:rFonts w:asciiTheme="minorHAnsi" w:eastAsiaTheme="minorEastAsia" w:hAnsiTheme="minorHAnsi"/>
              </w:rPr>
            </w:pPr>
          </w:p>
        </w:tc>
        <w:tc>
          <w:tcPr>
            <w:tcW w:w="1439"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35DE7055" w14:textId="77777777" w:rsidR="00D6169D" w:rsidRDefault="00D6169D" w:rsidP="00CE1B14">
            <w:pPr>
              <w:jc w:val="center"/>
              <w:rPr>
                <w:rFonts w:asciiTheme="minorHAnsi" w:eastAsiaTheme="minorEastAsia" w:hAnsiTheme="minorHAnsi"/>
              </w:rPr>
            </w:pP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31882C45" w14:textId="77777777" w:rsidR="00D6169D" w:rsidRDefault="00D6169D" w:rsidP="00CE1B14">
            <w:pPr>
              <w:jc w:val="center"/>
              <w:rPr>
                <w:rFonts w:asciiTheme="minorHAnsi" w:eastAsiaTheme="minorEastAsia" w:hAnsiTheme="minorHAnsi"/>
              </w:rPr>
            </w:pPr>
          </w:p>
        </w:tc>
        <w:tc>
          <w:tcPr>
            <w:tcW w:w="2761" w:type="dxa"/>
            <w:tcBorders>
              <w:top w:val="single" w:sz="8" w:space="0" w:color="auto"/>
              <w:left w:val="single" w:sz="8" w:space="0" w:color="auto"/>
              <w:bottom w:val="single" w:sz="8" w:space="0" w:color="auto"/>
              <w:right w:val="single" w:sz="8" w:space="0" w:color="auto"/>
            </w:tcBorders>
            <w:vAlign w:val="center"/>
          </w:tcPr>
          <w:p w14:paraId="5017202B" w14:textId="7F87A523" w:rsidR="00D6169D" w:rsidRDefault="00D6169D" w:rsidP="2CDCD79B">
            <w:pPr>
              <w:jc w:val="center"/>
              <w:rPr>
                <w:rFonts w:asciiTheme="minorHAnsi" w:eastAsiaTheme="minorEastAsia" w:hAnsiTheme="minorHAnsi"/>
              </w:rPr>
            </w:pPr>
            <w:r>
              <w:rPr>
                <w:rFonts w:asciiTheme="minorHAnsi" w:eastAsiaTheme="minorEastAsia" w:hAnsiTheme="minorHAnsi"/>
              </w:rPr>
              <w:t>£1,420,337</w:t>
            </w:r>
          </w:p>
        </w:tc>
      </w:tr>
      <w:tr w:rsidR="000D59FC" w14:paraId="277A2EE0" w14:textId="77777777" w:rsidTr="00D77474">
        <w:trPr>
          <w:cantSplit/>
          <w:trHeight w:hRule="exact" w:val="584"/>
        </w:trPr>
        <w:tc>
          <w:tcPr>
            <w:tcW w:w="4530" w:type="dxa"/>
            <w:tcBorders>
              <w:top w:val="single" w:sz="8" w:space="0" w:color="auto"/>
              <w:left w:val="single" w:sz="8" w:space="0" w:color="auto"/>
              <w:bottom w:val="single" w:sz="8" w:space="0" w:color="auto"/>
              <w:right w:val="single" w:sz="8" w:space="0" w:color="auto"/>
            </w:tcBorders>
            <w:vAlign w:val="center"/>
          </w:tcPr>
          <w:p w14:paraId="6385C748" w14:textId="5062241B" w:rsidR="000D59FC" w:rsidRDefault="000D59FC" w:rsidP="00CE1B14">
            <w:pPr>
              <w:rPr>
                <w:rFonts w:asciiTheme="minorHAnsi" w:eastAsiaTheme="minorEastAsia" w:hAnsiTheme="minorHAnsi"/>
              </w:rPr>
            </w:pPr>
            <w:r>
              <w:rPr>
                <w:rFonts w:asciiTheme="minorHAnsi" w:eastAsiaTheme="minorEastAsia" w:hAnsiTheme="minorHAnsi"/>
              </w:rPr>
              <w:t xml:space="preserve">Campus Facilities </w:t>
            </w:r>
          </w:p>
        </w:tc>
        <w:tc>
          <w:tcPr>
            <w:tcW w:w="990" w:type="dxa"/>
            <w:tcBorders>
              <w:top w:val="single" w:sz="8" w:space="0" w:color="auto"/>
              <w:left w:val="single" w:sz="8" w:space="0" w:color="auto"/>
              <w:bottom w:val="single" w:sz="8" w:space="0" w:color="auto"/>
              <w:right w:val="single" w:sz="8" w:space="0" w:color="auto"/>
            </w:tcBorders>
            <w:vAlign w:val="center"/>
          </w:tcPr>
          <w:p w14:paraId="1E3B0BB2" w14:textId="7C978CF7" w:rsidR="000D59FC" w:rsidRPr="3E87D1A2" w:rsidRDefault="000D59FC" w:rsidP="00CE1B14">
            <w:pPr>
              <w:jc w:val="center"/>
              <w:rPr>
                <w:rFonts w:asciiTheme="minorHAnsi" w:eastAsiaTheme="minorEastAsia" w:hAnsiTheme="minorHAnsi"/>
              </w:rPr>
            </w:pPr>
            <w:r>
              <w:rPr>
                <w:rFonts w:asciiTheme="minorHAnsi" w:eastAsiaTheme="minorEastAsia" w:hAnsiTheme="minorHAnsi"/>
              </w:rPr>
              <w:t>C</w:t>
            </w:r>
          </w:p>
        </w:tc>
        <w:tc>
          <w:tcPr>
            <w:tcW w:w="138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5A3C6CC7" w14:textId="77777777" w:rsidR="000D59FC" w:rsidRDefault="000D59FC" w:rsidP="00CE1B14">
            <w:pPr>
              <w:rPr>
                <w:rFonts w:asciiTheme="minorHAnsi" w:eastAsiaTheme="minorEastAsia" w:hAnsiTheme="minorHAnsi"/>
              </w:rPr>
            </w:pP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5B25E236" w14:textId="77777777" w:rsidR="000D59FC" w:rsidRPr="3E87D1A2" w:rsidRDefault="000D59FC" w:rsidP="00CE1B14">
            <w:pPr>
              <w:jc w:val="center"/>
              <w:rPr>
                <w:rFonts w:asciiTheme="minorHAnsi" w:eastAsiaTheme="minorEastAsia" w:hAnsiTheme="minorHAnsi"/>
              </w:rPr>
            </w:pPr>
          </w:p>
        </w:tc>
        <w:tc>
          <w:tcPr>
            <w:tcW w:w="144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57641C3D" w14:textId="77777777" w:rsidR="000D59FC" w:rsidRDefault="000D59FC" w:rsidP="00CE1B14">
            <w:pPr>
              <w:jc w:val="center"/>
              <w:rPr>
                <w:rFonts w:asciiTheme="minorHAnsi" w:eastAsiaTheme="minorEastAsia" w:hAnsiTheme="minorHAnsi"/>
              </w:rPr>
            </w:pPr>
          </w:p>
        </w:tc>
        <w:tc>
          <w:tcPr>
            <w:tcW w:w="1439"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369C3C35" w14:textId="77777777" w:rsidR="000D59FC" w:rsidRDefault="000D59FC" w:rsidP="00CE1B14">
            <w:pPr>
              <w:jc w:val="center"/>
              <w:rPr>
                <w:rFonts w:asciiTheme="minorHAnsi" w:eastAsiaTheme="minorEastAsia" w:hAnsiTheme="minorHAnsi"/>
              </w:rPr>
            </w:pPr>
          </w:p>
        </w:tc>
        <w:tc>
          <w:tcPr>
            <w:tcW w:w="1410" w:type="dxa"/>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tcPr>
          <w:p w14:paraId="22BE943F" w14:textId="77777777" w:rsidR="000D59FC" w:rsidRDefault="000D59FC" w:rsidP="00CE1B14">
            <w:pPr>
              <w:jc w:val="center"/>
              <w:rPr>
                <w:rFonts w:asciiTheme="minorHAnsi" w:eastAsiaTheme="minorEastAsia" w:hAnsiTheme="minorHAnsi"/>
              </w:rPr>
            </w:pPr>
          </w:p>
        </w:tc>
        <w:tc>
          <w:tcPr>
            <w:tcW w:w="2761" w:type="dxa"/>
            <w:tcBorders>
              <w:top w:val="single" w:sz="8" w:space="0" w:color="auto"/>
              <w:left w:val="single" w:sz="8" w:space="0" w:color="auto"/>
              <w:bottom w:val="single" w:sz="8" w:space="0" w:color="auto"/>
              <w:right w:val="single" w:sz="8" w:space="0" w:color="auto"/>
            </w:tcBorders>
            <w:vAlign w:val="center"/>
          </w:tcPr>
          <w:p w14:paraId="044A0A4F" w14:textId="3535E9D4" w:rsidR="000D59FC" w:rsidRDefault="000D59FC" w:rsidP="2CDCD79B">
            <w:pPr>
              <w:jc w:val="center"/>
              <w:rPr>
                <w:rFonts w:asciiTheme="minorHAnsi" w:eastAsiaTheme="minorEastAsia" w:hAnsiTheme="minorHAnsi"/>
              </w:rPr>
            </w:pPr>
            <w:r>
              <w:rPr>
                <w:rFonts w:asciiTheme="minorHAnsi" w:eastAsiaTheme="minorEastAsia" w:hAnsiTheme="minorHAnsi"/>
              </w:rPr>
              <w:t>£11,896,310</w:t>
            </w:r>
          </w:p>
        </w:tc>
      </w:tr>
    </w:tbl>
    <w:p w14:paraId="2652A3CB" w14:textId="77777777" w:rsidR="00FF3188" w:rsidRDefault="00FF3188" w:rsidP="5B6F5854">
      <w:pPr>
        <w:pStyle w:val="Heading2"/>
        <w:spacing w:before="100" w:beforeAutospacing="1" w:after="100" w:afterAutospacing="1"/>
        <w:jc w:val="left"/>
        <w:rPr>
          <w:b/>
          <w:bCs/>
        </w:rPr>
      </w:pPr>
    </w:p>
    <w:p w14:paraId="1B1066A7" w14:textId="77777777" w:rsidR="00FF3188" w:rsidRDefault="00FF3188" w:rsidP="5B6F5854">
      <w:pPr>
        <w:pStyle w:val="Heading2"/>
        <w:spacing w:before="100" w:beforeAutospacing="1" w:after="100" w:afterAutospacing="1"/>
        <w:jc w:val="left"/>
        <w:rPr>
          <w:b/>
          <w:bCs/>
        </w:rPr>
      </w:pPr>
    </w:p>
    <w:p w14:paraId="679B0852" w14:textId="77777777" w:rsidR="00FF3188" w:rsidRDefault="00FF3188" w:rsidP="5B6F5854">
      <w:pPr>
        <w:pStyle w:val="Heading2"/>
        <w:spacing w:before="100" w:beforeAutospacing="1" w:after="100" w:afterAutospacing="1"/>
        <w:jc w:val="left"/>
        <w:rPr>
          <w:b/>
          <w:bCs/>
        </w:rPr>
      </w:pPr>
    </w:p>
    <w:p w14:paraId="4F19EB10" w14:textId="77777777" w:rsidR="00381CD4" w:rsidRPr="00381CD4" w:rsidRDefault="00381CD4" w:rsidP="00381CD4"/>
    <w:p w14:paraId="26B6016F" w14:textId="77777777" w:rsidR="004D6042" w:rsidRDefault="004D6042" w:rsidP="5B6F5854">
      <w:pPr>
        <w:pStyle w:val="Heading2"/>
        <w:spacing w:before="100" w:beforeAutospacing="1" w:after="100" w:afterAutospacing="1"/>
        <w:jc w:val="left"/>
        <w:rPr>
          <w:b/>
          <w:bCs/>
        </w:rPr>
      </w:pPr>
    </w:p>
    <w:p w14:paraId="4F810111" w14:textId="77777777" w:rsidR="009C347C" w:rsidRPr="009C347C" w:rsidRDefault="009C347C" w:rsidP="009C347C"/>
    <w:p w14:paraId="5321E11A" w14:textId="0579A4DA" w:rsidR="00F670BE" w:rsidRPr="0034041D" w:rsidRDefault="00F670BE" w:rsidP="5B6F5854">
      <w:pPr>
        <w:pStyle w:val="Heading2"/>
        <w:spacing w:before="100" w:beforeAutospacing="1" w:after="100" w:afterAutospacing="1"/>
        <w:jc w:val="left"/>
        <w:rPr>
          <w:b/>
          <w:bCs/>
        </w:rPr>
      </w:pPr>
      <w:r w:rsidRPr="5B6F5854">
        <w:rPr>
          <w:b/>
          <w:bCs/>
        </w:rPr>
        <w:lastRenderedPageBreak/>
        <w:t>A</w:t>
      </w:r>
      <w:r w:rsidR="0026431B" w:rsidRPr="5B6F5854">
        <w:rPr>
          <w:b/>
          <w:bCs/>
        </w:rPr>
        <w:t>nnex</w:t>
      </w:r>
      <w:r w:rsidRPr="5B6F5854">
        <w:rPr>
          <w:b/>
          <w:bCs/>
        </w:rPr>
        <w:t xml:space="preserve"> E - Annual Procurement Report Summary</w:t>
      </w:r>
    </w:p>
    <w:p w14:paraId="069C394F" w14:textId="34D37CDA" w:rsidR="5B6F5854" w:rsidRDefault="5B6F5854" w:rsidP="5B6F5854">
      <w:pPr>
        <w:rPr>
          <w:rFonts w:asciiTheme="minorHAnsi" w:eastAsiaTheme="minorEastAsia" w:hAnsiTheme="minorHAnsi"/>
        </w:rPr>
      </w:pPr>
    </w:p>
    <w:p w14:paraId="33FC7AFE" w14:textId="741CA3EA" w:rsidR="00C60631" w:rsidRPr="00C60631" w:rsidRDefault="00F670BE" w:rsidP="00C60631">
      <w:pPr>
        <w:rPr>
          <w:rFonts w:asciiTheme="minorHAnsi" w:eastAsiaTheme="minorEastAsia" w:hAnsiTheme="minorHAnsi"/>
        </w:rPr>
      </w:pPr>
      <w:r w:rsidRPr="63B8D07A">
        <w:rPr>
          <w:rFonts w:asciiTheme="minorHAnsi" w:eastAsiaTheme="minorEastAsia" w:hAnsiTheme="minorHAnsi"/>
        </w:rPr>
        <w:t xml:space="preserve">1. </w:t>
      </w:r>
      <w:r w:rsidR="00C60631" w:rsidRPr="00AC0A32">
        <w:rPr>
          <w:rFonts w:asciiTheme="minorHAnsi" w:eastAsiaTheme="minorEastAsia" w:hAnsiTheme="minorHAnsi"/>
          <w:u w:val="single"/>
        </w:rPr>
        <w:t>Organisation and report details</w:t>
      </w:r>
      <w:r w:rsidR="00C60631">
        <w:tab/>
      </w:r>
      <w:r w:rsidR="00C60631" w:rsidRPr="63B8D07A">
        <w:rPr>
          <w:rFonts w:asciiTheme="minorHAnsi" w:eastAsiaTheme="minorEastAsia" w:hAnsiTheme="minorHAnsi"/>
        </w:rPr>
        <w:t xml:space="preserve"> </w:t>
      </w:r>
      <w:r w:rsidR="00C60631">
        <w:tab/>
      </w:r>
      <w:r w:rsidR="00C60631" w:rsidRPr="63B8D07A">
        <w:rPr>
          <w:rFonts w:asciiTheme="minorHAnsi" w:eastAsiaTheme="minorEastAsia" w:hAnsiTheme="minorHAnsi"/>
        </w:rPr>
        <w:t xml:space="preserve"> </w:t>
      </w:r>
      <w:r w:rsidR="00C60631">
        <w:tab/>
      </w:r>
      <w:r w:rsidR="00C60631" w:rsidRPr="63B8D07A">
        <w:rPr>
          <w:rFonts w:asciiTheme="minorHAnsi" w:eastAsiaTheme="minorEastAsia" w:hAnsiTheme="minorHAnsi"/>
        </w:rPr>
        <w:t xml:space="preserve"> </w:t>
      </w:r>
      <w:r w:rsidR="00C60631">
        <w:tab/>
      </w:r>
      <w:r w:rsidR="00C60631" w:rsidRPr="63B8D07A">
        <w:rPr>
          <w:rFonts w:asciiTheme="minorHAnsi" w:eastAsiaTheme="minorEastAsia" w:hAnsiTheme="minorHAnsi"/>
        </w:rPr>
        <w:t xml:space="preserve"> </w:t>
      </w:r>
      <w:r w:rsidR="00C60631">
        <w:tab/>
      </w:r>
      <w:r w:rsidR="00C60631" w:rsidRPr="63B8D07A">
        <w:rPr>
          <w:rFonts w:asciiTheme="minorHAnsi" w:eastAsiaTheme="minorEastAsia" w:hAnsiTheme="minorHAnsi"/>
        </w:rPr>
        <w:t xml:space="preserve"> </w:t>
      </w:r>
      <w:r w:rsidR="00C60631">
        <w:tab/>
      </w:r>
      <w:r w:rsidR="00C60631" w:rsidRPr="63B8D07A">
        <w:rPr>
          <w:rFonts w:asciiTheme="minorHAnsi" w:eastAsiaTheme="minorEastAsia" w:hAnsiTheme="minorHAnsi"/>
        </w:rPr>
        <w:t xml:space="preserve"> </w:t>
      </w:r>
    </w:p>
    <w:p w14:paraId="78072269" w14:textId="6EB6B8C5"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a) Contracting Authority Name</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00F670BE">
        <w:tab/>
      </w:r>
      <w:r w:rsidR="00F670BE">
        <w:tab/>
      </w:r>
      <w:r w:rsidR="00F670BE">
        <w:tab/>
      </w:r>
      <w:r w:rsidR="00F670BE">
        <w:tab/>
      </w:r>
      <w:r w:rsidR="00F670BE">
        <w:tab/>
      </w:r>
      <w:r w:rsidR="00F670BE">
        <w:tab/>
      </w:r>
      <w:r w:rsidR="00F670BE">
        <w:tab/>
      </w:r>
      <w:r w:rsidR="5BF3E8F3" w:rsidRPr="63B8D07A">
        <w:rPr>
          <w:rFonts w:asciiTheme="minorHAnsi" w:eastAsiaTheme="minorEastAsia" w:hAnsiTheme="minorHAnsi"/>
        </w:rPr>
        <w:t xml:space="preserve">    </w:t>
      </w:r>
      <w:r>
        <w:tab/>
      </w:r>
      <w:r w:rsidRPr="63B8D07A">
        <w:rPr>
          <w:rFonts w:asciiTheme="minorHAnsi" w:eastAsiaTheme="minorEastAsia" w:hAnsiTheme="minorHAnsi"/>
        </w:rPr>
        <w:t>University of Stirling</w:t>
      </w:r>
    </w:p>
    <w:p w14:paraId="152F4839" w14:textId="5E178732"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b) Period of the annual procurement report</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00F670BE">
        <w:tab/>
      </w:r>
      <w:r w:rsidR="00F670BE">
        <w:tab/>
      </w:r>
      <w:r w:rsidR="00F670BE">
        <w:tab/>
      </w:r>
      <w:r w:rsidR="00F670BE">
        <w:tab/>
      </w:r>
      <w:r w:rsidR="00F670BE">
        <w:tab/>
      </w:r>
      <w:r w:rsidR="00F670BE">
        <w:tab/>
      </w:r>
      <w:r>
        <w:tab/>
      </w:r>
      <w:r w:rsidRPr="63B8D07A">
        <w:rPr>
          <w:rFonts w:asciiTheme="minorHAnsi" w:eastAsiaTheme="minorEastAsia" w:hAnsiTheme="minorHAnsi"/>
        </w:rPr>
        <w:t>1 Aug 202</w:t>
      </w:r>
      <w:r w:rsidR="00551A92" w:rsidRPr="63B8D07A">
        <w:rPr>
          <w:rFonts w:asciiTheme="minorHAnsi" w:eastAsiaTheme="minorEastAsia" w:hAnsiTheme="minorHAnsi"/>
        </w:rPr>
        <w:t>2</w:t>
      </w:r>
      <w:r w:rsidRPr="63B8D07A">
        <w:rPr>
          <w:rFonts w:asciiTheme="minorHAnsi" w:eastAsiaTheme="minorEastAsia" w:hAnsiTheme="minorHAnsi"/>
        </w:rPr>
        <w:t xml:space="preserve"> - 31 July 202</w:t>
      </w:r>
      <w:r w:rsidR="00551A92" w:rsidRPr="63B8D07A">
        <w:rPr>
          <w:rFonts w:asciiTheme="minorHAnsi" w:eastAsiaTheme="minorEastAsia" w:hAnsiTheme="minorHAnsi"/>
        </w:rPr>
        <w:t>3</w:t>
      </w:r>
      <w:r>
        <w:tab/>
      </w:r>
      <w:r w:rsidRPr="63B8D07A">
        <w:rPr>
          <w:rFonts w:asciiTheme="minorHAnsi" w:eastAsiaTheme="minorEastAsia" w:hAnsiTheme="minorHAnsi"/>
        </w:rPr>
        <w:t xml:space="preserve"> </w:t>
      </w:r>
    </w:p>
    <w:p w14:paraId="51F27A7D" w14:textId="43725D3C" w:rsidR="00C60631" w:rsidRPr="00C60631" w:rsidRDefault="00C60631" w:rsidP="5B6F5854">
      <w:pPr>
        <w:rPr>
          <w:rFonts w:asciiTheme="minorHAnsi" w:eastAsiaTheme="minorEastAsia" w:hAnsiTheme="minorHAnsi"/>
        </w:rPr>
      </w:pPr>
      <w:r w:rsidRPr="5B6F5854">
        <w:rPr>
          <w:rFonts w:asciiTheme="minorHAnsi" w:eastAsiaTheme="minorEastAsia" w:hAnsiTheme="minorHAnsi"/>
        </w:rPr>
        <w:t>c) Required by s18 Procurement Reform (Scotland) Act 2014 to prepare an annual procurement report?</w:t>
      </w:r>
      <w:r>
        <w:tab/>
      </w:r>
      <w:r>
        <w:tab/>
      </w:r>
      <w:r>
        <w:tab/>
      </w:r>
      <w:r w:rsidRPr="5B6F5854">
        <w:rPr>
          <w:rFonts w:asciiTheme="minorHAnsi" w:eastAsiaTheme="minorEastAsia" w:hAnsiTheme="minorHAnsi"/>
        </w:rPr>
        <w:t>Yes</w:t>
      </w:r>
      <w:r>
        <w:tab/>
      </w:r>
      <w:r w:rsidRPr="5B6F5854">
        <w:rPr>
          <w:rFonts w:asciiTheme="minorHAnsi" w:eastAsiaTheme="minorEastAsia" w:hAnsiTheme="minorHAnsi"/>
        </w:rPr>
        <w:t xml:space="preserve"> </w:t>
      </w:r>
    </w:p>
    <w:p w14:paraId="5E51E7B2" w14:textId="77777777"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p>
    <w:p w14:paraId="07329326" w14:textId="77777777"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2. </w:t>
      </w:r>
      <w:r w:rsidRPr="00AC0A32">
        <w:rPr>
          <w:rFonts w:asciiTheme="minorHAnsi" w:eastAsiaTheme="minorEastAsia" w:hAnsiTheme="minorHAnsi"/>
          <w:u w:val="single"/>
        </w:rPr>
        <w:t>Summary of Regulated Procurements Completed</w:t>
      </w:r>
      <w:r w:rsidRPr="00AC0A32">
        <w:rPr>
          <w:u w:val="single"/>
        </w:rP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p>
    <w:p w14:paraId="3A43D978" w14:textId="015CD26C"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a) Total number of regulated contracts awarded within the report period</w:t>
      </w:r>
      <w:r>
        <w:tab/>
      </w:r>
      <w:r w:rsidRPr="63B8D07A">
        <w:rPr>
          <w:rFonts w:asciiTheme="minorHAnsi" w:eastAsiaTheme="minorEastAsia" w:hAnsiTheme="minorHAnsi"/>
        </w:rPr>
        <w:t xml:space="preserve"> </w:t>
      </w:r>
      <w:r>
        <w:tab/>
      </w:r>
      <w:r w:rsidR="00F670BE">
        <w:tab/>
      </w:r>
      <w:r w:rsidR="00F670BE">
        <w:tab/>
      </w:r>
      <w:r w:rsidR="00F670BE">
        <w:tab/>
      </w:r>
      <w:r w:rsidR="00F670BE">
        <w:tab/>
      </w:r>
      <w:r w:rsidR="00F670BE">
        <w:tab/>
      </w:r>
      <w:r w:rsidR="5F7D8CDC" w:rsidRPr="63B8D07A">
        <w:rPr>
          <w:rFonts w:asciiTheme="minorHAnsi" w:eastAsiaTheme="minorEastAsia" w:hAnsiTheme="minorHAnsi"/>
        </w:rPr>
        <w:t xml:space="preserve">             </w:t>
      </w:r>
      <w:r w:rsidR="00CC7E44" w:rsidRPr="008A6A5A">
        <w:rPr>
          <w:rFonts w:asciiTheme="minorHAnsi" w:eastAsiaTheme="minorEastAsia" w:hAnsiTheme="minorHAnsi"/>
        </w:rPr>
        <w:t>1</w:t>
      </w:r>
      <w:r w:rsidR="008A6A5A" w:rsidRPr="008A6A5A">
        <w:rPr>
          <w:rFonts w:asciiTheme="minorHAnsi" w:eastAsiaTheme="minorEastAsia" w:hAnsiTheme="minorHAnsi"/>
        </w:rPr>
        <w:t>6</w:t>
      </w:r>
      <w:r>
        <w:tab/>
      </w:r>
      <w:r w:rsidRPr="63B8D07A">
        <w:rPr>
          <w:rFonts w:asciiTheme="minorHAnsi" w:eastAsiaTheme="minorEastAsia" w:hAnsiTheme="minorHAnsi"/>
        </w:rPr>
        <w:t xml:space="preserve"> </w:t>
      </w:r>
    </w:p>
    <w:p w14:paraId="57FAA111" w14:textId="6986E126"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b) Total value of regulated contracts awarded within the report period</w:t>
      </w:r>
      <w:r>
        <w:tab/>
      </w:r>
      <w:r w:rsidRPr="63B8D07A">
        <w:rPr>
          <w:rFonts w:asciiTheme="minorHAnsi" w:eastAsiaTheme="minorEastAsia" w:hAnsiTheme="minorHAnsi"/>
        </w:rPr>
        <w:t xml:space="preserve"> </w:t>
      </w:r>
      <w:r>
        <w:tab/>
      </w:r>
      <w:r w:rsidR="00F670BE">
        <w:tab/>
      </w:r>
      <w:r w:rsidR="00F670BE">
        <w:tab/>
      </w:r>
      <w:r w:rsidR="00F670BE">
        <w:tab/>
      </w:r>
      <w:r w:rsidR="00F670BE">
        <w:tab/>
      </w:r>
      <w:r w:rsidR="00F670BE">
        <w:tab/>
      </w:r>
      <w:r w:rsidR="00C01C03">
        <w:tab/>
      </w:r>
      <w:r w:rsidRPr="006E6E9D">
        <w:rPr>
          <w:rFonts w:asciiTheme="minorHAnsi" w:eastAsiaTheme="minorEastAsia" w:hAnsiTheme="minorHAnsi"/>
        </w:rPr>
        <w:t>£</w:t>
      </w:r>
      <w:r w:rsidR="00A80D09" w:rsidRPr="006E6E9D">
        <w:rPr>
          <w:rFonts w:asciiTheme="minorHAnsi" w:eastAsiaTheme="minorEastAsia" w:hAnsiTheme="minorHAnsi"/>
        </w:rPr>
        <w:t>6,</w:t>
      </w:r>
      <w:r w:rsidR="006E6E9D" w:rsidRPr="006E6E9D">
        <w:rPr>
          <w:rFonts w:asciiTheme="minorHAnsi" w:eastAsiaTheme="minorEastAsia" w:hAnsiTheme="minorHAnsi"/>
        </w:rPr>
        <w:t>574,761</w:t>
      </w:r>
      <w:r>
        <w:tab/>
      </w:r>
      <w:r w:rsidRPr="63B8D07A">
        <w:rPr>
          <w:rFonts w:asciiTheme="minorHAnsi" w:eastAsiaTheme="minorEastAsia" w:hAnsiTheme="minorHAnsi"/>
        </w:rPr>
        <w:t xml:space="preserve"> </w:t>
      </w:r>
    </w:p>
    <w:p w14:paraId="4501E629" w14:textId="738FD594"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c) Total number of unique suppliers awarded a place on a regulated contract awarded during the period</w:t>
      </w:r>
      <w:r>
        <w:tab/>
      </w:r>
      <w:r w:rsidR="00F670BE">
        <w:tab/>
      </w:r>
      <w:r>
        <w:tab/>
      </w:r>
      <w:r w:rsidRPr="63B8D07A">
        <w:rPr>
          <w:rFonts w:asciiTheme="minorHAnsi" w:eastAsiaTheme="minorEastAsia" w:hAnsiTheme="minorHAnsi"/>
        </w:rPr>
        <w:t xml:space="preserve"> </w:t>
      </w:r>
    </w:p>
    <w:p w14:paraId="74731E6B" w14:textId="3A88AD48"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  </w:t>
      </w:r>
      <w:r w:rsidR="00CC7E44">
        <w:tab/>
      </w:r>
      <w:r w:rsidRPr="63B8D07A">
        <w:rPr>
          <w:rFonts w:asciiTheme="minorHAnsi" w:eastAsiaTheme="minorEastAsia" w:hAnsiTheme="minorHAnsi"/>
        </w:rPr>
        <w:t xml:space="preserve"> </w:t>
      </w:r>
      <w:proofErr w:type="spellStart"/>
      <w:r w:rsidRPr="63B8D07A">
        <w:rPr>
          <w:rFonts w:asciiTheme="minorHAnsi" w:eastAsiaTheme="minorEastAsia" w:hAnsiTheme="minorHAnsi"/>
        </w:rPr>
        <w:t>i</w:t>
      </w:r>
      <w:proofErr w:type="spellEnd"/>
      <w:r w:rsidRPr="63B8D07A">
        <w:rPr>
          <w:rFonts w:asciiTheme="minorHAnsi" w:eastAsiaTheme="minorEastAsia" w:hAnsiTheme="minorHAnsi"/>
        </w:rPr>
        <w:t>) how many of these unique suppliers are SMEs</w:t>
      </w:r>
      <w:r>
        <w:tab/>
      </w:r>
      <w:r w:rsidRPr="63B8D07A">
        <w:rPr>
          <w:rFonts w:asciiTheme="minorHAnsi" w:eastAsiaTheme="minorEastAsia" w:hAnsiTheme="minorHAnsi"/>
        </w:rPr>
        <w:t xml:space="preserve"> </w:t>
      </w:r>
      <w:r w:rsidR="00CC7E44" w:rsidRPr="63B8D07A">
        <w:rPr>
          <w:rFonts w:asciiTheme="minorHAnsi" w:eastAsiaTheme="minorEastAsia" w:hAnsiTheme="minorHAnsi"/>
        </w:rPr>
        <w:t xml:space="preserve">                                                                                     </w:t>
      </w:r>
      <w:r>
        <w:tab/>
      </w:r>
      <w:r w:rsidR="3003D32F" w:rsidRPr="63B8D07A">
        <w:rPr>
          <w:rFonts w:asciiTheme="minorHAnsi" w:eastAsiaTheme="minorEastAsia" w:hAnsiTheme="minorHAnsi"/>
        </w:rPr>
        <w:t xml:space="preserve">                          </w:t>
      </w:r>
      <w:r w:rsidR="00B53799">
        <w:rPr>
          <w:rFonts w:asciiTheme="minorHAnsi" w:eastAsiaTheme="minorEastAsia" w:hAnsiTheme="minorHAnsi"/>
        </w:rPr>
        <w:t xml:space="preserve"> </w:t>
      </w:r>
      <w:r w:rsidR="006E6E9D">
        <w:rPr>
          <w:rFonts w:asciiTheme="minorHAnsi" w:eastAsiaTheme="minorEastAsia" w:hAnsiTheme="minorHAnsi"/>
        </w:rPr>
        <w:t>16</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00F670BE">
        <w:tab/>
      </w:r>
      <w:r w:rsidRPr="63B8D07A">
        <w:rPr>
          <w:rFonts w:asciiTheme="minorHAnsi" w:eastAsiaTheme="minorEastAsia" w:hAnsiTheme="minorHAnsi"/>
        </w:rPr>
        <w:t xml:space="preserve"> </w:t>
      </w:r>
      <w:r w:rsidR="00CC7E44">
        <w:tab/>
      </w:r>
      <w:r w:rsidR="00CC7E44">
        <w:tab/>
      </w:r>
      <w:r w:rsidR="00CC7E44">
        <w:tab/>
      </w:r>
      <w:r w:rsidR="00CC7E44">
        <w:tab/>
      </w:r>
      <w:r w:rsidR="00CC7E44">
        <w:tab/>
      </w:r>
      <w:r w:rsidR="00CC7E44">
        <w:tab/>
      </w:r>
      <w:r w:rsidR="00CC7E44">
        <w:tab/>
      </w:r>
      <w:r w:rsidR="00CC7E44">
        <w:tab/>
      </w:r>
      <w:r w:rsidR="00CC7E44">
        <w:tab/>
      </w:r>
      <w:r w:rsidR="00CC7E44">
        <w:tab/>
      </w:r>
      <w:r w:rsidR="00CC7E44">
        <w:tab/>
      </w:r>
      <w:r w:rsidR="00CC7E44">
        <w:tab/>
      </w:r>
      <w:r w:rsidR="00CC7E44">
        <w:tab/>
      </w:r>
      <w:r w:rsidR="00CC7E44">
        <w:tab/>
      </w:r>
      <w:r w:rsidR="00CC7E44">
        <w:tab/>
      </w:r>
      <w:r w:rsidR="00CC7E44">
        <w:tab/>
      </w:r>
      <w:r w:rsidR="00CC7E44">
        <w:tab/>
      </w:r>
      <w:r w:rsidR="00CC7E44">
        <w:tab/>
      </w:r>
      <w:r w:rsidR="00CC7E44">
        <w:tab/>
      </w:r>
      <w:r w:rsidR="00CC7E44">
        <w:tab/>
      </w:r>
      <w:r w:rsidR="00CC7E44">
        <w:tab/>
      </w:r>
      <w:r w:rsidRPr="63B8D07A">
        <w:rPr>
          <w:rFonts w:asciiTheme="minorHAnsi" w:eastAsiaTheme="minorEastAsia" w:hAnsiTheme="minorHAnsi"/>
        </w:rPr>
        <w:t xml:space="preserve">ii) how many of these unique suppliers how many are Third </w:t>
      </w:r>
      <w:r w:rsidR="5760663F" w:rsidRPr="63B8D07A">
        <w:rPr>
          <w:rFonts w:asciiTheme="minorHAnsi" w:eastAsiaTheme="minorEastAsia" w:hAnsiTheme="minorHAnsi"/>
        </w:rPr>
        <w:t>S</w:t>
      </w:r>
      <w:r w:rsidRPr="63B8D07A">
        <w:rPr>
          <w:rFonts w:asciiTheme="minorHAnsi" w:eastAsiaTheme="minorEastAsia" w:hAnsiTheme="minorHAnsi"/>
        </w:rPr>
        <w:t>ector bodies</w:t>
      </w:r>
      <w:r>
        <w:tab/>
      </w:r>
      <w:r w:rsidRPr="63B8D07A">
        <w:rPr>
          <w:rFonts w:asciiTheme="minorHAnsi" w:eastAsiaTheme="minorEastAsia" w:hAnsiTheme="minorHAnsi"/>
        </w:rPr>
        <w:t xml:space="preserve"> </w:t>
      </w:r>
      <w:r>
        <w:tab/>
      </w:r>
      <w:r w:rsidR="00F670BE">
        <w:tab/>
      </w:r>
      <w:r w:rsidR="00F670BE">
        <w:tab/>
      </w:r>
      <w:r w:rsidR="00F670BE">
        <w:tab/>
      </w:r>
      <w:r w:rsidR="00F670BE">
        <w:tab/>
      </w:r>
      <w:r w:rsidR="00CC7E44"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rsidR="056A1875" w:rsidRPr="63B8D07A">
        <w:rPr>
          <w:rFonts w:asciiTheme="minorHAnsi" w:eastAsiaTheme="minorEastAsia" w:hAnsiTheme="minorHAnsi"/>
        </w:rPr>
        <w:t>0</w:t>
      </w:r>
    </w:p>
    <w:p w14:paraId="7F62F344" w14:textId="77777777"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p>
    <w:p w14:paraId="121B7669" w14:textId="77777777"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3. </w:t>
      </w:r>
      <w:r w:rsidRPr="00AC0A32">
        <w:rPr>
          <w:rFonts w:asciiTheme="minorHAnsi" w:eastAsiaTheme="minorEastAsia" w:hAnsiTheme="minorHAnsi"/>
          <w:u w:val="single"/>
        </w:rPr>
        <w:t>Review of Regulated Procurements Compliance</w:t>
      </w:r>
      <w:r w:rsidRPr="00AC0A32">
        <w:rPr>
          <w:u w:val="single"/>
        </w:rP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p>
    <w:p w14:paraId="429A539D" w14:textId="5DA2FBEF"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a) Number of regulated contracts awarded within the period that complied with your Procurement Strategy</w:t>
      </w:r>
      <w:r w:rsidR="00D60651">
        <w:rPr>
          <w:rFonts w:asciiTheme="minorHAnsi" w:eastAsiaTheme="minorEastAsia" w:hAnsiTheme="minorHAnsi"/>
        </w:rPr>
        <w:t xml:space="preserve"> </w:t>
      </w:r>
      <w:r w:rsidR="00D60651">
        <w:rPr>
          <w:rFonts w:asciiTheme="minorHAnsi" w:eastAsiaTheme="minorEastAsia" w:hAnsiTheme="minorHAnsi"/>
        </w:rPr>
        <w:tab/>
      </w:r>
      <w:r w:rsidR="00D60651">
        <w:rPr>
          <w:rFonts w:asciiTheme="minorHAnsi" w:eastAsiaTheme="minorEastAsia" w:hAnsiTheme="minorHAnsi"/>
        </w:rPr>
        <w:tab/>
      </w:r>
      <w:r w:rsidR="00D60651">
        <w:rPr>
          <w:rFonts w:asciiTheme="minorHAnsi" w:eastAsiaTheme="minorEastAsia" w:hAnsiTheme="minorHAnsi"/>
        </w:rPr>
        <w:tab/>
        <w:t>1</w:t>
      </w:r>
      <w:r w:rsidR="008A6A5A">
        <w:rPr>
          <w:rFonts w:asciiTheme="minorHAnsi" w:eastAsiaTheme="minorEastAsia" w:hAnsiTheme="minorHAnsi"/>
        </w:rPr>
        <w:t>6</w:t>
      </w:r>
      <w:r>
        <w:tab/>
      </w:r>
      <w:r w:rsidR="00F670BE">
        <w:tab/>
      </w:r>
      <w:r>
        <w:tab/>
      </w:r>
      <w:r w:rsidRPr="63B8D07A">
        <w:rPr>
          <w:rFonts w:asciiTheme="minorHAnsi" w:eastAsiaTheme="minorEastAsia" w:hAnsiTheme="minorHAnsi"/>
        </w:rPr>
        <w:t xml:space="preserve"> </w:t>
      </w:r>
    </w:p>
    <w:p w14:paraId="439FE50F" w14:textId="4362774F" w:rsidR="00F002BC" w:rsidRDefault="00C60631">
      <w:pPr>
        <w:rPr>
          <w:rFonts w:asciiTheme="minorHAnsi" w:eastAsiaTheme="minorEastAsia" w:hAnsiTheme="minorHAnsi"/>
        </w:rPr>
      </w:pPr>
      <w:r w:rsidRPr="63B8D07A">
        <w:rPr>
          <w:rFonts w:asciiTheme="minorHAnsi" w:eastAsiaTheme="minorEastAsia" w:hAnsiTheme="minorHAnsi"/>
        </w:rPr>
        <w:t>b) Number of regulated contracts awarded within the period that did not comply with your Procurement Strategy</w:t>
      </w:r>
      <w:r>
        <w:tab/>
      </w:r>
      <w:r w:rsidR="7485F4F4" w:rsidRPr="63B8D07A">
        <w:rPr>
          <w:rFonts w:asciiTheme="minorHAnsi" w:eastAsiaTheme="minorEastAsia" w:hAnsiTheme="minorHAnsi"/>
        </w:rPr>
        <w:t xml:space="preserve">             </w:t>
      </w:r>
      <w:r w:rsidR="0034041D">
        <w:rPr>
          <w:rFonts w:asciiTheme="minorHAnsi" w:eastAsiaTheme="minorEastAsia" w:hAnsiTheme="minorHAnsi"/>
        </w:rPr>
        <w:t xml:space="preserve"> </w:t>
      </w:r>
      <w:r w:rsidRPr="63B8D07A">
        <w:rPr>
          <w:rFonts w:asciiTheme="minorHAnsi" w:eastAsiaTheme="minorEastAsia" w:hAnsiTheme="minorHAnsi"/>
        </w:rPr>
        <w:t>0</w:t>
      </w:r>
      <w:r>
        <w:tab/>
      </w:r>
      <w:r w:rsidRPr="63B8D07A">
        <w:rPr>
          <w:rFonts w:asciiTheme="minorHAnsi" w:eastAsiaTheme="minorEastAsia" w:hAnsiTheme="minorHAnsi"/>
        </w:rPr>
        <w:t xml:space="preserve"> </w:t>
      </w:r>
    </w:p>
    <w:p w14:paraId="7F8D4F38" w14:textId="77777777" w:rsidR="00AC0A32" w:rsidRDefault="00AC0A32" w:rsidP="00C60631">
      <w:pPr>
        <w:rPr>
          <w:rFonts w:asciiTheme="minorHAnsi" w:eastAsiaTheme="minorEastAsia" w:hAnsiTheme="minorHAnsi"/>
        </w:rPr>
      </w:pPr>
    </w:p>
    <w:p w14:paraId="556F7CBC" w14:textId="77777777" w:rsidR="008A6A5A" w:rsidRDefault="008A6A5A" w:rsidP="00C60631">
      <w:pPr>
        <w:rPr>
          <w:rFonts w:asciiTheme="minorHAnsi" w:eastAsiaTheme="minorEastAsia" w:hAnsiTheme="minorHAnsi"/>
        </w:rPr>
      </w:pPr>
    </w:p>
    <w:p w14:paraId="25BB07EE" w14:textId="50A7EE58"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lastRenderedPageBreak/>
        <w:t xml:space="preserve">4. </w:t>
      </w:r>
      <w:r w:rsidRPr="00AC0A32">
        <w:rPr>
          <w:rFonts w:asciiTheme="minorHAnsi" w:eastAsiaTheme="minorEastAsia" w:hAnsiTheme="minorHAnsi"/>
          <w:u w:val="single"/>
        </w:rPr>
        <w:t>Community Benefit Requirements Summary</w:t>
      </w:r>
      <w:r w:rsidRPr="00F553AC">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p>
    <w:p w14:paraId="132BF407" w14:textId="77777777"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Use of Community Benefit Requirements in Procurement:</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p>
    <w:p w14:paraId="367B027B" w14:textId="2CBC0041" w:rsidR="00A956D3" w:rsidRDefault="00C60631" w:rsidP="00F553AC">
      <w:pPr>
        <w:spacing w:after="0"/>
        <w:rPr>
          <w:rFonts w:asciiTheme="minorHAnsi" w:eastAsiaTheme="minorEastAsia" w:hAnsiTheme="minorHAnsi"/>
        </w:rPr>
      </w:pPr>
      <w:r w:rsidRPr="63B8D07A">
        <w:rPr>
          <w:rFonts w:asciiTheme="minorHAnsi" w:eastAsiaTheme="minorEastAsia" w:hAnsiTheme="minorHAnsi"/>
        </w:rPr>
        <w:t>a) Total number of regulated contracts awarded with a value of £4 million or greater</w:t>
      </w:r>
      <w:r w:rsidR="00A956D3">
        <w:tab/>
      </w:r>
      <w:r w:rsidR="00A956D3">
        <w:tab/>
      </w:r>
      <w:r w:rsidR="00A956D3">
        <w:tab/>
      </w:r>
      <w:r w:rsidR="00A956D3">
        <w:tab/>
      </w:r>
      <w:r w:rsidR="00A956D3">
        <w:tab/>
      </w:r>
      <w:r w:rsidR="00A956D3">
        <w:tab/>
      </w:r>
      <w:r w:rsidR="0034041D">
        <w:t xml:space="preserve"> </w:t>
      </w:r>
      <w:r w:rsidR="00A956D3">
        <w:rPr>
          <w:rFonts w:asciiTheme="minorHAnsi" w:eastAsiaTheme="minorEastAsia" w:hAnsiTheme="minorHAnsi"/>
        </w:rPr>
        <w:t>0</w:t>
      </w:r>
    </w:p>
    <w:p w14:paraId="183D7DB9" w14:textId="07D1955F" w:rsidR="00C60631" w:rsidRPr="00C60631" w:rsidRDefault="00C60631" w:rsidP="00F553AC">
      <w:pPr>
        <w:spacing w:after="0"/>
        <w:rPr>
          <w:rFonts w:asciiTheme="minorHAnsi" w:eastAsiaTheme="minorEastAsia" w:hAnsiTheme="minorHAnsi"/>
        </w:rPr>
      </w:pPr>
      <w:r>
        <w:tab/>
      </w:r>
      <w:r w:rsidR="00F002BC">
        <w:tab/>
      </w:r>
      <w:r w:rsidR="00F002BC">
        <w:tab/>
      </w:r>
      <w:r>
        <w:tab/>
      </w:r>
      <w:r w:rsidRPr="63B8D07A">
        <w:rPr>
          <w:rFonts w:asciiTheme="minorHAnsi" w:eastAsiaTheme="minorEastAsia" w:hAnsiTheme="minorHAnsi"/>
        </w:rPr>
        <w:t xml:space="preserve"> </w:t>
      </w:r>
    </w:p>
    <w:p w14:paraId="6C4F61B1" w14:textId="6D52458C" w:rsidR="00C60631" w:rsidRPr="00C60631" w:rsidRDefault="00C60631" w:rsidP="00F553AC">
      <w:pPr>
        <w:spacing w:after="0"/>
        <w:rPr>
          <w:rFonts w:asciiTheme="minorHAnsi" w:eastAsiaTheme="minorEastAsia" w:hAnsiTheme="minorHAnsi"/>
        </w:rPr>
      </w:pPr>
      <w:r w:rsidRPr="63B8D07A">
        <w:rPr>
          <w:rFonts w:asciiTheme="minorHAnsi" w:eastAsiaTheme="minorEastAsia" w:hAnsiTheme="minorHAnsi"/>
        </w:rPr>
        <w:t xml:space="preserve">b) Total number of regulated contracts awarded with a value of £4 million or greater that contain </w:t>
      </w:r>
    </w:p>
    <w:p w14:paraId="5AE01127" w14:textId="3F60F01D" w:rsidR="00F553AC" w:rsidRDefault="00C60631" w:rsidP="00F553AC">
      <w:pPr>
        <w:spacing w:after="0"/>
      </w:pPr>
      <w:r w:rsidRPr="63B8D07A">
        <w:rPr>
          <w:rFonts w:asciiTheme="minorHAnsi" w:eastAsiaTheme="minorEastAsia" w:hAnsiTheme="minorHAnsi"/>
        </w:rPr>
        <w:t xml:space="preserve">Community </w:t>
      </w:r>
      <w:r w:rsidR="00186499">
        <w:rPr>
          <w:rFonts w:asciiTheme="minorHAnsi" w:eastAsiaTheme="minorEastAsia" w:hAnsiTheme="minorHAnsi"/>
        </w:rPr>
        <w:t>Benefit Requirements</w:t>
      </w:r>
      <w:r w:rsidR="00A039CD">
        <w:tab/>
      </w:r>
      <w:r w:rsidR="008A6A5A">
        <w:tab/>
      </w:r>
      <w:r w:rsidR="008A6A5A">
        <w:tab/>
      </w:r>
      <w:r w:rsidR="008A6A5A">
        <w:tab/>
      </w:r>
      <w:r w:rsidR="008A6A5A">
        <w:tab/>
      </w:r>
      <w:r w:rsidR="008A6A5A">
        <w:tab/>
      </w:r>
      <w:r w:rsidR="008A6A5A">
        <w:tab/>
      </w:r>
      <w:r w:rsidR="008A6A5A">
        <w:tab/>
      </w:r>
      <w:r w:rsidR="008A6A5A">
        <w:tab/>
      </w:r>
      <w:r w:rsidR="008A6A5A">
        <w:tab/>
      </w:r>
      <w:r w:rsidR="008A6A5A">
        <w:tab/>
      </w:r>
      <w:r w:rsidR="008A6A5A">
        <w:tab/>
      </w:r>
      <w:r w:rsidR="008A6A5A">
        <w:tab/>
        <w:t xml:space="preserve"> </w:t>
      </w:r>
      <w:r w:rsidR="008A6A5A" w:rsidRPr="008A6A5A">
        <w:rPr>
          <w:rFonts w:asciiTheme="minorHAnsi" w:hAnsiTheme="minorHAnsi" w:cstheme="minorHAnsi"/>
        </w:rPr>
        <w:t>0</w:t>
      </w:r>
    </w:p>
    <w:p w14:paraId="0A0CD922" w14:textId="2E65A396" w:rsidR="00C60631" w:rsidRPr="00C60631" w:rsidRDefault="00A039CD" w:rsidP="5B6F5854">
      <w:pPr>
        <w:spacing w:after="0"/>
        <w:rPr>
          <w:rFonts w:asciiTheme="minorHAnsi" w:eastAsiaTheme="minorEastAsia" w:hAnsiTheme="minorHAnsi"/>
        </w:rPr>
      </w:pPr>
      <w:r>
        <w:tab/>
      </w:r>
      <w:r>
        <w:tab/>
      </w:r>
      <w:r w:rsidR="00C60631">
        <w:tab/>
      </w:r>
      <w:r w:rsidR="00C60631">
        <w:tab/>
      </w:r>
      <w:r w:rsidR="00C60631">
        <w:tab/>
      </w:r>
      <w:r w:rsidR="00C60631">
        <w:tab/>
      </w:r>
      <w:r w:rsidR="00C60631">
        <w:tab/>
      </w:r>
      <w:r w:rsidR="00C60631">
        <w:tab/>
      </w:r>
      <w:r w:rsidR="00C60631">
        <w:tab/>
      </w:r>
      <w:r w:rsidR="00C60631">
        <w:tab/>
      </w:r>
      <w:r w:rsidR="00C60631">
        <w:tab/>
      </w:r>
      <w:r w:rsidR="00C60631">
        <w:tab/>
      </w:r>
      <w:r w:rsidR="0034041D" w:rsidRPr="5B6F5854">
        <w:rPr>
          <w:rFonts w:asciiTheme="minorHAnsi" w:eastAsiaTheme="minorEastAsia" w:hAnsiTheme="minorHAnsi"/>
        </w:rPr>
        <w:t xml:space="preserve"> </w:t>
      </w:r>
      <w:r>
        <w:tab/>
      </w:r>
      <w:r>
        <w:tab/>
      </w:r>
      <w:r>
        <w:tab/>
      </w:r>
      <w:r>
        <w:tab/>
      </w:r>
      <w:r>
        <w:tab/>
      </w:r>
      <w:r w:rsidR="51B0E900" w:rsidRPr="5B6F5854">
        <w:rPr>
          <w:rFonts w:asciiTheme="minorHAnsi" w:eastAsiaTheme="minorEastAsia" w:hAnsiTheme="minorHAnsi"/>
        </w:rPr>
        <w:t xml:space="preserve">  </w:t>
      </w:r>
      <w:r w:rsidR="00C60631">
        <w:tab/>
      </w:r>
      <w:r w:rsidR="00F002BC">
        <w:tab/>
      </w:r>
      <w:r w:rsidR="00C60631">
        <w:tab/>
      </w:r>
      <w:r w:rsidR="00C60631" w:rsidRPr="5B6F5854">
        <w:rPr>
          <w:rFonts w:asciiTheme="minorHAnsi" w:eastAsiaTheme="minorEastAsia" w:hAnsiTheme="minorHAnsi"/>
        </w:rPr>
        <w:t xml:space="preserve"> </w:t>
      </w:r>
    </w:p>
    <w:p w14:paraId="63081E3C" w14:textId="473F6046" w:rsidR="00C60631" w:rsidRPr="00C60631" w:rsidRDefault="00C60631" w:rsidP="00F553AC">
      <w:pPr>
        <w:spacing w:after="0"/>
        <w:rPr>
          <w:rFonts w:asciiTheme="minorHAnsi" w:eastAsiaTheme="minorEastAsia" w:hAnsiTheme="minorHAnsi"/>
        </w:rPr>
      </w:pPr>
      <w:r w:rsidRPr="63B8D07A">
        <w:rPr>
          <w:rFonts w:asciiTheme="minorHAnsi" w:eastAsiaTheme="minorEastAsia" w:hAnsiTheme="minorHAnsi"/>
        </w:rPr>
        <w:t xml:space="preserve">c) Total number of regulated contracts awarded with a value of less than £4 million that contain a </w:t>
      </w:r>
    </w:p>
    <w:p w14:paraId="5CE28D3F" w14:textId="0C418DBB" w:rsidR="00C60631" w:rsidRPr="00C60631" w:rsidRDefault="00C60631" w:rsidP="5B6F5854">
      <w:pPr>
        <w:spacing w:after="0"/>
        <w:rPr>
          <w:rFonts w:asciiTheme="minorHAnsi" w:eastAsiaTheme="minorEastAsia" w:hAnsiTheme="minorHAnsi"/>
        </w:rPr>
      </w:pPr>
      <w:r w:rsidRPr="5B6F5854">
        <w:rPr>
          <w:rFonts w:asciiTheme="minorHAnsi" w:eastAsiaTheme="minorEastAsia" w:hAnsiTheme="minorHAnsi"/>
        </w:rPr>
        <w:t>Community</w:t>
      </w:r>
      <w:r w:rsidR="00A039CD" w:rsidRPr="5B6F5854">
        <w:rPr>
          <w:rFonts w:asciiTheme="minorHAnsi" w:eastAsiaTheme="minorEastAsia" w:hAnsiTheme="minorHAnsi"/>
        </w:rPr>
        <w:t xml:space="preserve"> Benefit Requirements</w:t>
      </w:r>
      <w:r>
        <w:tab/>
      </w:r>
      <w:r w:rsidR="2404D650" w:rsidRPr="5B6F5854">
        <w:rPr>
          <w:rFonts w:asciiTheme="minorHAnsi" w:eastAsiaTheme="minorEastAsia" w:hAnsiTheme="minorHAnsi"/>
        </w:rPr>
        <w:t xml:space="preserve">                          </w:t>
      </w:r>
      <w:r>
        <w:tab/>
      </w:r>
      <w:r>
        <w:tab/>
      </w:r>
      <w:r>
        <w:tab/>
      </w:r>
      <w:r>
        <w:tab/>
      </w:r>
      <w:r>
        <w:tab/>
      </w:r>
      <w:r>
        <w:tab/>
      </w:r>
      <w:r>
        <w:tab/>
      </w:r>
      <w:r>
        <w:tab/>
      </w:r>
      <w:r>
        <w:tab/>
      </w:r>
      <w:r>
        <w:tab/>
      </w:r>
      <w:r>
        <w:tab/>
      </w:r>
      <w:r w:rsidR="2404D650" w:rsidRPr="5B6F5854">
        <w:rPr>
          <w:rFonts w:asciiTheme="minorHAnsi" w:eastAsiaTheme="minorEastAsia" w:hAnsiTheme="minorHAnsi"/>
        </w:rPr>
        <w:t xml:space="preserve"> </w:t>
      </w:r>
      <w:r w:rsidRPr="5B6F5854">
        <w:rPr>
          <w:rFonts w:asciiTheme="minorHAnsi" w:eastAsiaTheme="minorEastAsia" w:hAnsiTheme="minorHAnsi"/>
        </w:rPr>
        <w:t>0</w:t>
      </w:r>
      <w:r>
        <w:tab/>
      </w:r>
      <w:r w:rsidRPr="5B6F5854">
        <w:rPr>
          <w:rFonts w:asciiTheme="minorHAnsi" w:eastAsiaTheme="minorEastAsia" w:hAnsiTheme="minorHAnsi"/>
        </w:rPr>
        <w:t xml:space="preserve"> </w:t>
      </w:r>
    </w:p>
    <w:p w14:paraId="467C51CA" w14:textId="27E0F3D3" w:rsidR="00C60631" w:rsidRPr="00C60631" w:rsidRDefault="00C60631" w:rsidP="00C60631">
      <w:pPr>
        <w:rPr>
          <w:rFonts w:asciiTheme="minorHAnsi" w:eastAsiaTheme="minorEastAsia" w:hAnsiTheme="minorHAnsi"/>
        </w:rPr>
      </w:pPr>
      <w:r>
        <w:tab/>
      </w:r>
    </w:p>
    <w:p w14:paraId="09ED57CB" w14:textId="4CDE6706" w:rsidR="008C2799" w:rsidRDefault="00C60631" w:rsidP="00C60631">
      <w:pPr>
        <w:rPr>
          <w:rFonts w:asciiTheme="minorHAnsi" w:eastAsiaTheme="minorEastAsia" w:hAnsiTheme="minorHAnsi"/>
        </w:rPr>
      </w:pPr>
      <w:r w:rsidRPr="63B8D07A">
        <w:rPr>
          <w:rFonts w:asciiTheme="minorHAnsi" w:eastAsiaTheme="minorEastAsia" w:hAnsiTheme="minorHAnsi"/>
        </w:rPr>
        <w:t>Key Contract Information on community benefit requirements imposed as part of a regulated procurement that were fulfilled during the period:</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p>
    <w:p w14:paraId="6C86321D" w14:textId="0B2327BA"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d) Number of Jobs Filled by Priority Groups (Each contracting authority sets its own priority groups)</w:t>
      </w:r>
      <w:r>
        <w:tab/>
      </w:r>
      <w:r w:rsidR="00042F61" w:rsidRPr="63B8D07A">
        <w:rPr>
          <w:rFonts w:asciiTheme="minorHAnsi" w:eastAsiaTheme="minorEastAsia" w:hAnsiTheme="minorHAnsi"/>
        </w:rPr>
        <w:t xml:space="preserve">           </w:t>
      </w:r>
      <w:r w:rsidR="6B425560" w:rsidRPr="63B8D07A">
        <w:rPr>
          <w:rFonts w:asciiTheme="minorHAnsi" w:eastAsiaTheme="minorEastAsia" w:hAnsiTheme="minorHAnsi"/>
        </w:rPr>
        <w:t xml:space="preserve">  </w:t>
      </w:r>
      <w:r w:rsidR="0026431B">
        <w:rPr>
          <w:rFonts w:asciiTheme="minorHAnsi" w:eastAsiaTheme="minorEastAsia" w:hAnsiTheme="minorHAnsi"/>
        </w:rPr>
        <w:tab/>
      </w:r>
      <w:r w:rsidR="0026431B">
        <w:rPr>
          <w:rFonts w:asciiTheme="minorHAnsi" w:eastAsiaTheme="minorEastAsia" w:hAnsiTheme="minorHAnsi"/>
        </w:rPr>
        <w:tab/>
      </w:r>
      <w:r w:rsidR="0026431B">
        <w:rPr>
          <w:rFonts w:asciiTheme="minorHAnsi" w:eastAsiaTheme="minorEastAsia" w:hAnsiTheme="minorHAnsi"/>
        </w:rPr>
        <w:tab/>
      </w:r>
      <w:r w:rsidR="00042F61" w:rsidRPr="63B8D07A">
        <w:rPr>
          <w:rFonts w:asciiTheme="minorHAnsi" w:eastAsiaTheme="minorEastAsia" w:hAnsiTheme="minorHAnsi"/>
        </w:rPr>
        <w:t>Not currently reported</w:t>
      </w:r>
      <w:r w:rsidR="00F002BC">
        <w:tab/>
      </w:r>
    </w:p>
    <w:p w14:paraId="733D6A62" w14:textId="5EB7B62D"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e) Number of Apprenticeships Filled by Priority Groups</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00F002BC">
        <w:tab/>
      </w:r>
      <w:r w:rsidR="00F002BC">
        <w:tab/>
      </w:r>
      <w:r w:rsidR="00F002BC">
        <w:tab/>
      </w:r>
      <w:r w:rsidR="0026431B">
        <w:tab/>
      </w:r>
      <w:r w:rsidR="0026431B">
        <w:tab/>
      </w:r>
      <w:r w:rsidR="00042F61" w:rsidRPr="63B8D07A">
        <w:rPr>
          <w:rFonts w:asciiTheme="minorHAnsi" w:eastAsiaTheme="minorEastAsia" w:hAnsiTheme="minorHAnsi"/>
        </w:rPr>
        <w:t>Not currently reported</w:t>
      </w:r>
      <w:r w:rsidR="00F002BC">
        <w:tab/>
      </w:r>
    </w:p>
    <w:p w14:paraId="3A5BDDB4" w14:textId="48D4D19C" w:rsidR="0035384E" w:rsidRDefault="00C60631" w:rsidP="00C60631">
      <w:pPr>
        <w:rPr>
          <w:rFonts w:asciiTheme="minorHAnsi" w:eastAsiaTheme="minorEastAsia" w:hAnsiTheme="minorHAnsi"/>
        </w:rPr>
      </w:pPr>
      <w:r w:rsidRPr="63B8D07A">
        <w:rPr>
          <w:rFonts w:asciiTheme="minorHAnsi" w:eastAsiaTheme="minorEastAsia" w:hAnsiTheme="minorHAnsi"/>
        </w:rPr>
        <w:t>f) Number of Work Placements for Priority Groups</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00F002BC">
        <w:tab/>
      </w:r>
      <w:r w:rsidR="00F002BC">
        <w:tab/>
      </w:r>
      <w:r w:rsidR="00F002BC">
        <w:tab/>
      </w:r>
      <w:r w:rsidR="00F002BC">
        <w:tab/>
      </w:r>
      <w:r w:rsidR="0026431B">
        <w:tab/>
      </w:r>
      <w:r w:rsidR="0026431B">
        <w:tab/>
      </w:r>
      <w:r w:rsidR="00042F61" w:rsidRPr="63B8D07A">
        <w:rPr>
          <w:rFonts w:asciiTheme="minorHAnsi" w:eastAsiaTheme="minorEastAsia" w:hAnsiTheme="minorHAnsi"/>
        </w:rPr>
        <w:t>Not currently reported</w:t>
      </w:r>
      <w:r w:rsidR="00F002BC">
        <w:tab/>
      </w:r>
    </w:p>
    <w:p w14:paraId="774A0D9E" w14:textId="06E78734"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g) Number of Qualifications Achieved Through Training by Priority Groups</w:t>
      </w:r>
      <w:r>
        <w:tab/>
      </w:r>
      <w:r w:rsidR="00F002BC">
        <w:tab/>
      </w:r>
      <w:r w:rsidR="00F002BC">
        <w:tab/>
      </w:r>
      <w:r w:rsidR="00F002BC">
        <w:tab/>
      </w:r>
      <w:r w:rsidR="00F002BC">
        <w:tab/>
      </w:r>
      <w:r w:rsidR="00F002BC">
        <w:tab/>
      </w:r>
      <w:r w:rsidR="0026431B">
        <w:tab/>
      </w:r>
      <w:r w:rsidR="0026431B">
        <w:tab/>
      </w:r>
      <w:r w:rsidR="00042F61" w:rsidRPr="63B8D07A">
        <w:rPr>
          <w:rFonts w:asciiTheme="minorHAnsi" w:eastAsiaTheme="minorEastAsia" w:hAnsiTheme="minorHAnsi"/>
        </w:rPr>
        <w:t>Not currently reported</w:t>
      </w:r>
      <w:r>
        <w:tab/>
      </w:r>
      <w:r w:rsidRPr="63B8D07A">
        <w:rPr>
          <w:rFonts w:asciiTheme="minorHAnsi" w:eastAsiaTheme="minorEastAsia" w:hAnsiTheme="minorHAnsi"/>
        </w:rPr>
        <w:t xml:space="preserve"> </w:t>
      </w:r>
    </w:p>
    <w:p w14:paraId="6EF9530B" w14:textId="15D46C8C"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h) Total Value of contracts sub-contracted to SMEs</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00F002BC">
        <w:tab/>
      </w:r>
      <w:r w:rsidR="00F002BC">
        <w:tab/>
      </w:r>
      <w:r w:rsidR="00F002BC">
        <w:tab/>
      </w:r>
      <w:r w:rsidR="00F002BC">
        <w:tab/>
      </w:r>
      <w:r w:rsidR="0026431B">
        <w:tab/>
      </w:r>
      <w:r w:rsidR="0026431B">
        <w:tab/>
      </w:r>
      <w:r w:rsidR="00042F61" w:rsidRPr="63B8D07A">
        <w:rPr>
          <w:rFonts w:asciiTheme="minorHAnsi" w:eastAsiaTheme="minorEastAsia" w:hAnsiTheme="minorHAnsi"/>
        </w:rPr>
        <w:t>Not currently reported</w:t>
      </w:r>
      <w:r w:rsidR="00F002BC">
        <w:tab/>
      </w:r>
      <w:r w:rsidRPr="63B8D07A">
        <w:rPr>
          <w:rFonts w:asciiTheme="minorHAnsi" w:eastAsiaTheme="minorEastAsia" w:hAnsiTheme="minorHAnsi"/>
        </w:rPr>
        <w:t xml:space="preserve"> </w:t>
      </w:r>
    </w:p>
    <w:p w14:paraId="14ED64FE" w14:textId="1154F4C1" w:rsidR="004F4785" w:rsidRDefault="00C60631" w:rsidP="5B6F5854">
      <w:pPr>
        <w:rPr>
          <w:rFonts w:asciiTheme="minorHAnsi" w:eastAsiaTheme="minorEastAsia" w:hAnsiTheme="minorHAnsi"/>
        </w:rPr>
      </w:pPr>
      <w:proofErr w:type="spellStart"/>
      <w:r w:rsidRPr="63B8D07A">
        <w:rPr>
          <w:rFonts w:asciiTheme="minorHAnsi" w:eastAsiaTheme="minorEastAsia" w:hAnsiTheme="minorHAnsi"/>
        </w:rPr>
        <w:t>i</w:t>
      </w:r>
      <w:proofErr w:type="spellEnd"/>
      <w:r w:rsidRPr="63B8D07A">
        <w:rPr>
          <w:rFonts w:asciiTheme="minorHAnsi" w:eastAsiaTheme="minorEastAsia" w:hAnsiTheme="minorHAnsi"/>
        </w:rPr>
        <w:t>) Total Value of contracts sub-contracted to Social Enterprises</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00F002BC">
        <w:tab/>
      </w:r>
      <w:r w:rsidR="00F002BC">
        <w:tab/>
      </w:r>
      <w:r w:rsidR="0026431B">
        <w:tab/>
      </w:r>
      <w:r w:rsidR="0026431B">
        <w:tab/>
      </w:r>
      <w:r w:rsidR="00042F61" w:rsidRPr="63B8D07A">
        <w:rPr>
          <w:rFonts w:asciiTheme="minorHAnsi" w:eastAsiaTheme="minorEastAsia" w:hAnsiTheme="minorHAnsi"/>
        </w:rPr>
        <w:t>Not currently reported</w:t>
      </w:r>
      <w:r w:rsidR="00F002BC">
        <w:tab/>
      </w:r>
    </w:p>
    <w:p w14:paraId="55DD4EBA" w14:textId="033E44F1" w:rsidR="004F4785" w:rsidRDefault="00C60631" w:rsidP="5B6F5854">
      <w:pPr>
        <w:rPr>
          <w:rFonts w:asciiTheme="minorHAnsi" w:eastAsiaTheme="minorEastAsia" w:hAnsiTheme="minorHAnsi"/>
        </w:rPr>
      </w:pPr>
      <w:r w:rsidRPr="5B6F5854">
        <w:rPr>
          <w:rFonts w:asciiTheme="minorHAnsi" w:eastAsiaTheme="minorEastAsia" w:hAnsiTheme="minorHAnsi"/>
        </w:rPr>
        <w:t>j) Total Value of contracts sub-contracted to Supported Businesses</w:t>
      </w:r>
      <w:r>
        <w:tab/>
      </w:r>
      <w:r w:rsidRPr="5B6F5854">
        <w:rPr>
          <w:rFonts w:asciiTheme="minorHAnsi" w:eastAsiaTheme="minorEastAsia" w:hAnsiTheme="minorHAnsi"/>
        </w:rPr>
        <w:t xml:space="preserve"> </w:t>
      </w:r>
      <w:r>
        <w:tab/>
      </w:r>
      <w:r w:rsidRPr="5B6F5854">
        <w:rPr>
          <w:rFonts w:asciiTheme="minorHAnsi" w:eastAsiaTheme="minorEastAsia" w:hAnsiTheme="minorHAnsi"/>
        </w:rPr>
        <w:t xml:space="preserve"> </w:t>
      </w:r>
      <w:r>
        <w:tab/>
      </w:r>
      <w:r w:rsidRPr="5B6F5854">
        <w:rPr>
          <w:rFonts w:asciiTheme="minorHAnsi" w:eastAsiaTheme="minorEastAsia" w:hAnsiTheme="minorHAnsi"/>
        </w:rPr>
        <w:t xml:space="preserve"> </w:t>
      </w:r>
      <w:r>
        <w:tab/>
      </w:r>
      <w:r w:rsidRPr="5B6F5854">
        <w:rPr>
          <w:rFonts w:asciiTheme="minorHAnsi" w:eastAsiaTheme="minorEastAsia" w:hAnsiTheme="minorHAnsi"/>
        </w:rPr>
        <w:t xml:space="preserve"> </w:t>
      </w:r>
      <w:r>
        <w:tab/>
      </w:r>
      <w:r>
        <w:tab/>
      </w:r>
      <w:r>
        <w:tab/>
      </w:r>
      <w:r>
        <w:tab/>
      </w:r>
      <w:r w:rsidR="00042F61" w:rsidRPr="5B6F5854">
        <w:rPr>
          <w:rFonts w:asciiTheme="minorHAnsi" w:eastAsiaTheme="minorEastAsia" w:hAnsiTheme="minorHAnsi"/>
        </w:rPr>
        <w:t>Not currently reported</w:t>
      </w:r>
      <w:r>
        <w:tab/>
      </w:r>
    </w:p>
    <w:p w14:paraId="21E47B6A" w14:textId="72482C6D" w:rsidR="00C60631" w:rsidRPr="00C60631" w:rsidRDefault="00C60631" w:rsidP="5B6F5854">
      <w:pPr>
        <w:rPr>
          <w:rFonts w:asciiTheme="minorHAnsi" w:eastAsiaTheme="minorEastAsia" w:hAnsiTheme="minorHAnsi"/>
        </w:rPr>
      </w:pPr>
      <w:r w:rsidRPr="5B6F5854">
        <w:rPr>
          <w:rFonts w:asciiTheme="minorHAnsi" w:eastAsiaTheme="minorEastAsia" w:hAnsiTheme="minorHAnsi"/>
        </w:rPr>
        <w:t xml:space="preserve">k) </w:t>
      </w:r>
      <w:proofErr w:type="gramStart"/>
      <w:r w:rsidRPr="5B6F5854">
        <w:rPr>
          <w:rFonts w:asciiTheme="minorHAnsi" w:eastAsiaTheme="minorEastAsia" w:hAnsiTheme="minorHAnsi"/>
        </w:rPr>
        <w:t>Other</w:t>
      </w:r>
      <w:proofErr w:type="gramEnd"/>
      <w:r w:rsidRPr="5B6F5854">
        <w:rPr>
          <w:rFonts w:asciiTheme="minorHAnsi" w:eastAsiaTheme="minorEastAsia" w:hAnsiTheme="minorHAnsi"/>
        </w:rPr>
        <w:t xml:space="preserve"> community benefit(s) fulfilled</w:t>
      </w:r>
      <w:r>
        <w:tab/>
      </w:r>
      <w:r w:rsidRPr="5B6F5854">
        <w:rPr>
          <w:rFonts w:asciiTheme="minorHAnsi" w:eastAsiaTheme="minorEastAsia" w:hAnsiTheme="minorHAnsi"/>
        </w:rPr>
        <w:t xml:space="preserve"> </w:t>
      </w:r>
      <w:r>
        <w:tab/>
      </w:r>
      <w:r w:rsidRPr="5B6F5854">
        <w:rPr>
          <w:rFonts w:asciiTheme="minorHAnsi" w:eastAsiaTheme="minorEastAsia" w:hAnsiTheme="minorHAnsi"/>
        </w:rPr>
        <w:t xml:space="preserve"> </w:t>
      </w:r>
      <w:r>
        <w:tab/>
      </w:r>
      <w:r w:rsidRPr="5B6F5854">
        <w:rPr>
          <w:rFonts w:asciiTheme="minorHAnsi" w:eastAsiaTheme="minorEastAsia" w:hAnsiTheme="minorHAnsi"/>
        </w:rPr>
        <w:t xml:space="preserve"> </w:t>
      </w:r>
      <w:r>
        <w:tab/>
      </w:r>
      <w:r w:rsidRPr="5B6F5854">
        <w:rPr>
          <w:rFonts w:asciiTheme="minorHAnsi" w:eastAsiaTheme="minorEastAsia" w:hAnsiTheme="minorHAnsi"/>
        </w:rPr>
        <w:t xml:space="preserve"> </w:t>
      </w:r>
      <w:r>
        <w:tab/>
      </w:r>
      <w:r>
        <w:tab/>
      </w:r>
      <w:r>
        <w:tab/>
      </w:r>
      <w:r>
        <w:tab/>
      </w:r>
      <w:r>
        <w:tab/>
      </w:r>
      <w:r>
        <w:tab/>
      </w:r>
      <w:r>
        <w:tab/>
      </w:r>
      <w:r>
        <w:tab/>
      </w:r>
      <w:r w:rsidR="56B6AAEF" w:rsidRPr="5B6F5854">
        <w:rPr>
          <w:rFonts w:asciiTheme="minorHAnsi" w:eastAsiaTheme="minorEastAsia" w:hAnsiTheme="minorHAnsi"/>
        </w:rPr>
        <w:t xml:space="preserve"> </w:t>
      </w:r>
      <w:r w:rsidRPr="5B6F5854">
        <w:rPr>
          <w:rFonts w:asciiTheme="minorHAnsi" w:eastAsiaTheme="minorEastAsia" w:hAnsiTheme="minorHAnsi"/>
        </w:rPr>
        <w:t>0</w:t>
      </w:r>
      <w:r>
        <w:tab/>
      </w:r>
      <w:r w:rsidRPr="5B6F5854">
        <w:rPr>
          <w:rFonts w:asciiTheme="minorHAnsi" w:eastAsiaTheme="minorEastAsia" w:hAnsiTheme="minorHAnsi"/>
        </w:rPr>
        <w:t xml:space="preserve"> </w:t>
      </w:r>
    </w:p>
    <w:p w14:paraId="440B3073" w14:textId="77777777" w:rsidR="00F553AC" w:rsidRDefault="00C60631" w:rsidP="00C60631">
      <w:pPr>
        <w:rPr>
          <w:rFonts w:asciiTheme="minorHAnsi" w:eastAsiaTheme="minorEastAsia" w:hAnsiTheme="minorHAnsi"/>
        </w:rPr>
      </w:pPr>
      <w:r w:rsidRPr="63B8D07A">
        <w:rPr>
          <w:rFonts w:asciiTheme="minorHAnsi" w:eastAsiaTheme="minorEastAsia" w:hAnsiTheme="minorHAnsi"/>
        </w:rPr>
        <w:t xml:space="preserve"> </w:t>
      </w:r>
    </w:p>
    <w:p w14:paraId="46D73BD3" w14:textId="1A8FB7F8"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5. </w:t>
      </w:r>
      <w:r w:rsidRPr="00F553AC">
        <w:rPr>
          <w:rFonts w:asciiTheme="minorHAnsi" w:eastAsiaTheme="minorEastAsia" w:hAnsiTheme="minorHAnsi"/>
          <w:u w:val="single"/>
        </w:rPr>
        <w:t>Fair Work and the real Living Wage</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p>
    <w:p w14:paraId="20446BB2" w14:textId="71C10763"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a) Number of regulated contracts awarded during the period that have included a scored Fair Work criterion.         </w:t>
      </w:r>
      <w:r>
        <w:tab/>
      </w:r>
      <w:r w:rsidR="00B53799">
        <w:tab/>
      </w:r>
      <w:r w:rsidRPr="63B8D07A">
        <w:rPr>
          <w:rFonts w:asciiTheme="minorHAnsi" w:eastAsiaTheme="minorEastAsia" w:hAnsiTheme="minorHAnsi"/>
        </w:rPr>
        <w:t>0</w:t>
      </w:r>
      <w:r>
        <w:tab/>
      </w:r>
      <w:r w:rsidRPr="63B8D07A">
        <w:rPr>
          <w:rFonts w:asciiTheme="minorHAnsi" w:eastAsiaTheme="minorEastAsia" w:hAnsiTheme="minorHAnsi"/>
        </w:rPr>
        <w:t xml:space="preserve"> </w:t>
      </w:r>
      <w:r>
        <w:tab/>
      </w:r>
    </w:p>
    <w:p w14:paraId="7BE44EF2" w14:textId="5E6A8CE5"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lastRenderedPageBreak/>
        <w:t xml:space="preserve">b) Number of unique suppliers who have committed to pay the real Living Wage in the delivery of a regulated </w:t>
      </w:r>
      <w:r>
        <w:tab/>
      </w:r>
      <w:r w:rsidR="00EE2C2E">
        <w:t xml:space="preserve">            </w:t>
      </w:r>
      <w:r w:rsidR="00B53799">
        <w:tab/>
      </w:r>
      <w:r w:rsidR="00B51B45">
        <w:rPr>
          <w:rFonts w:asciiTheme="minorHAnsi" w:eastAsiaTheme="minorEastAsia" w:hAnsiTheme="minorHAnsi"/>
        </w:rPr>
        <w:t>0</w:t>
      </w:r>
      <w:r>
        <w:tab/>
      </w:r>
      <w:r w:rsidRPr="63B8D07A">
        <w:rPr>
          <w:rFonts w:asciiTheme="minorHAnsi" w:eastAsiaTheme="minorEastAsia" w:hAnsiTheme="minorHAnsi"/>
        </w:rPr>
        <w:t xml:space="preserve"> </w:t>
      </w:r>
    </w:p>
    <w:p w14:paraId="00B59E77" w14:textId="77777777"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    contract awarded during the period.</w:t>
      </w:r>
      <w:r>
        <w:tab/>
      </w:r>
      <w:r>
        <w:tab/>
      </w:r>
    </w:p>
    <w:p w14:paraId="528CFB25" w14:textId="3EF79D24"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c) Number of unique suppliers who are accredited Living Wage employers and were awarded a regulated</w:t>
      </w:r>
      <w:r>
        <w:tab/>
      </w:r>
      <w:r w:rsidR="00F002BC">
        <w:tab/>
      </w:r>
      <w:r w:rsidR="00B53799">
        <w:tab/>
      </w:r>
      <w:r w:rsidR="00B51B45">
        <w:rPr>
          <w:rFonts w:asciiTheme="minorHAnsi" w:hAnsiTheme="minorHAnsi" w:cstheme="minorHAnsi"/>
        </w:rPr>
        <w:t>3</w:t>
      </w:r>
      <w:r>
        <w:tab/>
      </w:r>
      <w:r w:rsidRPr="63B8D07A">
        <w:rPr>
          <w:rFonts w:asciiTheme="minorHAnsi" w:eastAsiaTheme="minorEastAsia" w:hAnsiTheme="minorHAnsi"/>
        </w:rPr>
        <w:t xml:space="preserve"> </w:t>
      </w:r>
    </w:p>
    <w:p w14:paraId="058B91F6" w14:textId="77777777"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    contract awarded during the period.</w:t>
      </w:r>
      <w:r>
        <w:tab/>
      </w:r>
      <w:r>
        <w:tab/>
      </w:r>
    </w:p>
    <w:p w14:paraId="566B4F4D" w14:textId="318B0C29"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d) Number of unique suppliers who have signed up to the Scottish Business Pledge and were awarded a </w:t>
      </w:r>
      <w:r>
        <w:tab/>
      </w:r>
      <w:r w:rsidR="00F002BC">
        <w:tab/>
      </w:r>
      <w:r w:rsidR="00B53799">
        <w:tab/>
      </w:r>
      <w:r w:rsidR="00AB2EC8">
        <w:rPr>
          <w:rFonts w:asciiTheme="minorHAnsi" w:hAnsiTheme="minorHAnsi" w:cstheme="minorHAnsi"/>
        </w:rPr>
        <w:t xml:space="preserve">2 </w:t>
      </w:r>
      <w:r>
        <w:tab/>
      </w:r>
      <w:r w:rsidRPr="63B8D07A">
        <w:rPr>
          <w:rFonts w:asciiTheme="minorHAnsi" w:eastAsiaTheme="minorEastAsia" w:hAnsiTheme="minorHAnsi"/>
        </w:rPr>
        <w:t xml:space="preserve"> </w:t>
      </w:r>
    </w:p>
    <w:p w14:paraId="6DCE1B01" w14:textId="77777777"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    regulated contract awarded during the period.</w:t>
      </w:r>
      <w:r>
        <w:tab/>
      </w:r>
      <w:r>
        <w:tab/>
      </w:r>
    </w:p>
    <w:p w14:paraId="16EEF3FF" w14:textId="77777777"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p>
    <w:p w14:paraId="68133036" w14:textId="77777777"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6. </w:t>
      </w:r>
      <w:r w:rsidRPr="00F553AC">
        <w:rPr>
          <w:rFonts w:asciiTheme="minorHAnsi" w:eastAsiaTheme="minorEastAsia" w:hAnsiTheme="minorHAnsi"/>
          <w:u w:val="single"/>
        </w:rPr>
        <w:t>Payment performance</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p>
    <w:p w14:paraId="432D78C2" w14:textId="545FB412"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a) Number of valid invoices received during the reporting period.</w:t>
      </w:r>
      <w:r>
        <w:tab/>
      </w:r>
      <w:r w:rsidR="003B4FBD">
        <w:tab/>
      </w:r>
      <w:r w:rsidR="003B4FBD">
        <w:tab/>
      </w:r>
      <w:r w:rsidR="003B4FBD">
        <w:tab/>
      </w:r>
      <w:r w:rsidR="003B4FBD">
        <w:tab/>
      </w:r>
      <w:r w:rsidR="003B4FBD">
        <w:tab/>
      </w:r>
      <w:r w:rsidR="003B4FBD">
        <w:tab/>
      </w:r>
      <w:r w:rsidR="003B4FBD">
        <w:tab/>
      </w:r>
      <w:r w:rsidR="003B4FBD">
        <w:tab/>
      </w:r>
      <w:r w:rsidR="003B4FBD" w:rsidRPr="00674908">
        <w:rPr>
          <w:rFonts w:asciiTheme="minorHAnsi" w:hAnsiTheme="minorHAnsi" w:cstheme="minorHAnsi"/>
        </w:rPr>
        <w:t>25,538</w:t>
      </w:r>
      <w:r w:rsidRPr="00674908">
        <w:rPr>
          <w:rFonts w:asciiTheme="minorHAnsi" w:eastAsiaTheme="minorEastAsia" w:hAnsiTheme="minorHAnsi"/>
        </w:rPr>
        <w:t xml:space="preserve"> </w:t>
      </w:r>
      <w:r w:rsidRPr="00674908">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00F002BC">
        <w:tab/>
      </w:r>
      <w:r w:rsidR="00F002BC">
        <w:tab/>
      </w:r>
      <w:r w:rsidR="00F002BC">
        <w:tab/>
      </w:r>
      <w:r w:rsidR="00B53799">
        <w:tab/>
      </w:r>
      <w:r w:rsidRPr="63B8D07A">
        <w:rPr>
          <w:rFonts w:asciiTheme="minorHAnsi" w:eastAsiaTheme="minorEastAsia" w:hAnsiTheme="minorHAnsi"/>
        </w:rPr>
        <w:t xml:space="preserve"> </w:t>
      </w:r>
    </w:p>
    <w:p w14:paraId="427E8EF5" w14:textId="16E154C0"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b) Percentage of invoices paid on time during the period (“On time” means within the period set out in </w:t>
      </w:r>
      <w:r>
        <w:tab/>
      </w:r>
      <w:r w:rsidR="00F002BC">
        <w:tab/>
      </w:r>
      <w:r w:rsidR="00B53799">
        <w:tab/>
      </w:r>
      <w:r w:rsidR="004F4785">
        <w:tab/>
      </w:r>
      <w:r w:rsidR="00B57B62">
        <w:rPr>
          <w:rFonts w:asciiTheme="minorHAnsi" w:eastAsiaTheme="minorEastAsia" w:hAnsiTheme="minorHAnsi"/>
        </w:rPr>
        <w:t>91.3</w:t>
      </w:r>
    </w:p>
    <w:p w14:paraId="0C3F16BD" w14:textId="77777777"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    the contract terms.)</w:t>
      </w:r>
      <w:r>
        <w:tab/>
      </w:r>
      <w:r>
        <w:tab/>
      </w:r>
    </w:p>
    <w:p w14:paraId="6B57F9F1" w14:textId="0EA1C84D"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c) Number of regulated contracts awarded during the period containing a contract term requiring the prompt </w:t>
      </w:r>
      <w:r>
        <w:tab/>
      </w:r>
      <w:r w:rsidR="00F002BC">
        <w:tab/>
      </w:r>
      <w:r w:rsidR="00B53799">
        <w:tab/>
      </w:r>
      <w:r w:rsidRPr="63B8D07A">
        <w:rPr>
          <w:rFonts w:asciiTheme="minorHAnsi" w:eastAsiaTheme="minorEastAsia" w:hAnsiTheme="minorHAnsi"/>
        </w:rPr>
        <w:t>0</w:t>
      </w:r>
      <w:r>
        <w:tab/>
      </w:r>
      <w:r w:rsidRPr="63B8D07A">
        <w:rPr>
          <w:rFonts w:asciiTheme="minorHAnsi" w:eastAsiaTheme="minorEastAsia" w:hAnsiTheme="minorHAnsi"/>
        </w:rPr>
        <w:t xml:space="preserve"> </w:t>
      </w:r>
    </w:p>
    <w:p w14:paraId="291C95FA" w14:textId="77777777"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    payment of invoices in public contract supply chains.</w:t>
      </w:r>
      <w:r>
        <w:tab/>
      </w:r>
      <w:r>
        <w:tab/>
      </w:r>
    </w:p>
    <w:p w14:paraId="48B26260" w14:textId="24658338" w:rsidR="00C60631" w:rsidRPr="00C60631" w:rsidRDefault="00C60631" w:rsidP="5B6F5854">
      <w:pPr>
        <w:rPr>
          <w:rFonts w:asciiTheme="minorHAnsi" w:eastAsiaTheme="minorEastAsia" w:hAnsiTheme="minorHAnsi"/>
        </w:rPr>
      </w:pPr>
      <w:r w:rsidRPr="5B6F5854">
        <w:rPr>
          <w:rFonts w:asciiTheme="minorHAnsi" w:eastAsiaTheme="minorEastAsia" w:hAnsiTheme="minorHAnsi"/>
        </w:rPr>
        <w:t xml:space="preserve">d) Number of concerns raised by sub-contractors about the timely payment of invoices within the supply chain </w:t>
      </w:r>
      <w:r>
        <w:tab/>
      </w:r>
      <w:r w:rsidR="004179B0">
        <w:t xml:space="preserve">           </w:t>
      </w:r>
      <w:r w:rsidR="004F4785">
        <w:rPr>
          <w:rFonts w:asciiTheme="minorHAnsi" w:eastAsiaTheme="minorEastAsia" w:hAnsiTheme="minorHAnsi"/>
        </w:rPr>
        <w:t xml:space="preserve"> </w:t>
      </w:r>
      <w:r w:rsidRPr="5B6F5854">
        <w:rPr>
          <w:rFonts w:asciiTheme="minorHAnsi" w:eastAsiaTheme="minorEastAsia" w:hAnsiTheme="minorHAnsi"/>
        </w:rPr>
        <w:t>0</w:t>
      </w:r>
      <w:r>
        <w:tab/>
      </w:r>
      <w:r w:rsidRPr="5B6F5854">
        <w:rPr>
          <w:rFonts w:asciiTheme="minorHAnsi" w:eastAsiaTheme="minorEastAsia" w:hAnsiTheme="minorHAnsi"/>
        </w:rPr>
        <w:t xml:space="preserve"> </w:t>
      </w:r>
    </w:p>
    <w:p w14:paraId="7E74CC72" w14:textId="77777777"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    of public contracts.</w:t>
      </w:r>
      <w:r>
        <w:tab/>
      </w:r>
      <w:r>
        <w:tab/>
      </w:r>
    </w:p>
    <w:p w14:paraId="61D42DDE" w14:textId="768E46C2" w:rsidR="00C60631" w:rsidRPr="00C60631" w:rsidRDefault="00C60631" w:rsidP="00C60631">
      <w:pPr>
        <w:rPr>
          <w:rFonts w:asciiTheme="minorHAnsi" w:eastAsiaTheme="minorEastAsia" w:hAnsiTheme="minorHAnsi"/>
        </w:rPr>
      </w:pPr>
      <w:r w:rsidRPr="00C60631">
        <w:rPr>
          <w:rFonts w:ascii="Arial" w:hAnsi="Arial" w:cs="Arial"/>
        </w:rPr>
        <w:tab/>
      </w:r>
      <w:r w:rsidRPr="00C60631">
        <w:rPr>
          <w:rFonts w:ascii="Arial" w:hAnsi="Arial" w:cs="Arial"/>
        </w:rPr>
        <w:tab/>
      </w:r>
      <w:r w:rsidRPr="00C60631">
        <w:rPr>
          <w:rFonts w:ascii="Arial" w:hAnsi="Arial" w:cs="Arial"/>
        </w:rPr>
        <w:tab/>
      </w:r>
      <w:r w:rsidRPr="00C60631">
        <w:rPr>
          <w:rFonts w:ascii="Arial" w:hAnsi="Arial" w:cs="Arial"/>
        </w:rPr>
        <w:tab/>
      </w:r>
      <w:r w:rsidRPr="00C60631">
        <w:rPr>
          <w:rFonts w:ascii="Arial" w:hAnsi="Arial" w:cs="Arial"/>
        </w:rPr>
        <w:tab/>
      </w:r>
    </w:p>
    <w:p w14:paraId="23F0929D" w14:textId="03B86D8C"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7. </w:t>
      </w:r>
      <w:r w:rsidRPr="00F553AC">
        <w:rPr>
          <w:rFonts w:asciiTheme="minorHAnsi" w:eastAsiaTheme="minorEastAsia" w:hAnsiTheme="minorHAnsi"/>
          <w:u w:val="single"/>
        </w:rPr>
        <w:t>Supported Businesses Summary</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p>
    <w:p w14:paraId="5F355944" w14:textId="694E7E2E"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a) Total number of regulated contracts awarded to supported businesses during the period</w:t>
      </w:r>
      <w:r>
        <w:tab/>
      </w:r>
      <w:r w:rsidRPr="63B8D07A">
        <w:rPr>
          <w:rFonts w:asciiTheme="minorHAnsi" w:eastAsiaTheme="minorEastAsia" w:hAnsiTheme="minorHAnsi"/>
        </w:rPr>
        <w:t xml:space="preserve"> </w:t>
      </w:r>
      <w:r>
        <w:tab/>
      </w:r>
      <w:r w:rsidR="00F002BC">
        <w:tab/>
      </w:r>
      <w:r w:rsidR="00F002BC">
        <w:tab/>
      </w:r>
      <w:r w:rsidR="00B53799">
        <w:tab/>
      </w:r>
      <w:r w:rsidRPr="63B8D07A">
        <w:rPr>
          <w:rFonts w:asciiTheme="minorHAnsi" w:eastAsiaTheme="minorEastAsia" w:hAnsiTheme="minorHAnsi"/>
        </w:rPr>
        <w:t>0</w:t>
      </w:r>
      <w:r>
        <w:tab/>
      </w:r>
      <w:r w:rsidRPr="63B8D07A">
        <w:rPr>
          <w:rFonts w:asciiTheme="minorHAnsi" w:eastAsiaTheme="minorEastAsia" w:hAnsiTheme="minorHAnsi"/>
        </w:rPr>
        <w:t xml:space="preserve"> </w:t>
      </w:r>
    </w:p>
    <w:p w14:paraId="1CAE6371" w14:textId="77777777"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b) </w:t>
      </w:r>
      <w:proofErr w:type="gramStart"/>
      <w:r w:rsidRPr="63B8D07A">
        <w:rPr>
          <w:rFonts w:asciiTheme="minorHAnsi" w:eastAsiaTheme="minorEastAsia" w:hAnsiTheme="minorHAnsi"/>
        </w:rPr>
        <w:t>Total</w:t>
      </w:r>
      <w:proofErr w:type="gramEnd"/>
      <w:r w:rsidRPr="63B8D07A">
        <w:rPr>
          <w:rFonts w:asciiTheme="minorHAnsi" w:eastAsiaTheme="minorEastAsia" w:hAnsiTheme="minorHAnsi"/>
        </w:rPr>
        <w:t xml:space="preserve"> spend with supported businesses during the period covered by the report, including:</w:t>
      </w:r>
      <w:r>
        <w:tab/>
      </w:r>
      <w:r>
        <w:tab/>
      </w:r>
      <w:r w:rsidRPr="63B8D07A">
        <w:rPr>
          <w:rFonts w:asciiTheme="minorHAnsi" w:eastAsiaTheme="minorEastAsia" w:hAnsiTheme="minorHAnsi"/>
        </w:rPr>
        <w:t xml:space="preserve"> </w:t>
      </w:r>
    </w:p>
    <w:p w14:paraId="6929A271" w14:textId="034BA320"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lastRenderedPageBreak/>
        <w:t xml:space="preserve">    </w:t>
      </w:r>
      <w:proofErr w:type="spellStart"/>
      <w:r w:rsidRPr="63B8D07A">
        <w:rPr>
          <w:rFonts w:asciiTheme="minorHAnsi" w:eastAsiaTheme="minorEastAsia" w:hAnsiTheme="minorHAnsi"/>
        </w:rPr>
        <w:t>i</w:t>
      </w:r>
      <w:proofErr w:type="spellEnd"/>
      <w:r w:rsidRPr="63B8D07A">
        <w:rPr>
          <w:rFonts w:asciiTheme="minorHAnsi" w:eastAsiaTheme="minorEastAsia" w:hAnsiTheme="minorHAnsi"/>
        </w:rPr>
        <w:t xml:space="preserve">)  spend within the reporting year on regulated contracts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00F002BC">
        <w:tab/>
      </w:r>
      <w:r w:rsidR="00F002BC">
        <w:tab/>
      </w:r>
      <w:r w:rsidR="00F002BC">
        <w:tab/>
      </w:r>
      <w:r w:rsidR="00B53799">
        <w:tab/>
      </w:r>
      <w:r w:rsidRPr="63B8D07A">
        <w:rPr>
          <w:rFonts w:asciiTheme="minorHAnsi" w:eastAsiaTheme="minorEastAsia" w:hAnsiTheme="minorHAnsi"/>
        </w:rPr>
        <w:t>0</w:t>
      </w:r>
      <w:r>
        <w:tab/>
      </w:r>
      <w:r w:rsidRPr="63B8D07A">
        <w:rPr>
          <w:rFonts w:asciiTheme="minorHAnsi" w:eastAsiaTheme="minorEastAsia" w:hAnsiTheme="minorHAnsi"/>
        </w:rPr>
        <w:t xml:space="preserve"> </w:t>
      </w:r>
    </w:p>
    <w:p w14:paraId="7D49B252" w14:textId="07BDB222"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    ii) spend within the reporting year on non-regulated contracts </w:t>
      </w:r>
      <w:r>
        <w:tab/>
      </w:r>
      <w:r w:rsidRPr="63B8D07A">
        <w:rPr>
          <w:rFonts w:asciiTheme="minorHAnsi" w:eastAsiaTheme="minorEastAsia" w:hAnsiTheme="minorHAnsi"/>
        </w:rPr>
        <w:t xml:space="preserve"> </w:t>
      </w:r>
      <w:r>
        <w:tab/>
      </w:r>
      <w:r w:rsidR="00F002BC">
        <w:tab/>
      </w:r>
      <w:r w:rsidR="00F002BC">
        <w:tab/>
      </w:r>
      <w:r w:rsidR="00F002BC">
        <w:tab/>
      </w:r>
      <w:r w:rsidR="00F002BC">
        <w:tab/>
      </w:r>
      <w:r w:rsidR="00F002BC">
        <w:tab/>
      </w:r>
      <w:r w:rsidR="00F002BC">
        <w:tab/>
      </w:r>
      <w:r w:rsidR="00B53799">
        <w:tab/>
      </w:r>
      <w:r w:rsidRPr="63B8D07A">
        <w:rPr>
          <w:rFonts w:asciiTheme="minorHAnsi" w:eastAsiaTheme="minorEastAsia" w:hAnsiTheme="minorHAnsi"/>
        </w:rPr>
        <w:t>0</w:t>
      </w:r>
      <w:r>
        <w:tab/>
      </w:r>
      <w:r w:rsidRPr="63B8D07A">
        <w:rPr>
          <w:rFonts w:asciiTheme="minorHAnsi" w:eastAsiaTheme="minorEastAsia" w:hAnsiTheme="minorHAnsi"/>
        </w:rPr>
        <w:t xml:space="preserve"> </w:t>
      </w:r>
    </w:p>
    <w:p w14:paraId="0F4AFBDD" w14:textId="77777777" w:rsidR="00C60631" w:rsidRPr="00C60631" w:rsidRDefault="00C60631" w:rsidP="00C60631">
      <w:pPr>
        <w:rPr>
          <w:rFonts w:asciiTheme="minorHAnsi" w:eastAsiaTheme="minorEastAsia" w:hAnsiTheme="minorHAnsi"/>
        </w:rPr>
      </w:pPr>
      <w:r w:rsidRPr="00C60631">
        <w:rPr>
          <w:rFonts w:ascii="Arial" w:hAnsi="Arial" w:cs="Arial"/>
        </w:rPr>
        <w:tab/>
      </w:r>
      <w:r w:rsidRPr="63B8D07A">
        <w:rPr>
          <w:rFonts w:asciiTheme="minorHAnsi" w:eastAsiaTheme="minorEastAsia" w:hAnsiTheme="minorHAnsi"/>
        </w:rPr>
        <w:t xml:space="preserve"> </w:t>
      </w:r>
      <w:r w:rsidRPr="00C60631">
        <w:rPr>
          <w:rFonts w:ascii="Arial" w:hAnsi="Arial" w:cs="Arial"/>
        </w:rPr>
        <w:tab/>
      </w:r>
      <w:r w:rsidRPr="63B8D07A">
        <w:rPr>
          <w:rFonts w:asciiTheme="minorHAnsi" w:eastAsiaTheme="minorEastAsia" w:hAnsiTheme="minorHAnsi"/>
        </w:rPr>
        <w:t xml:space="preserve"> </w:t>
      </w:r>
      <w:r w:rsidRPr="00C60631">
        <w:rPr>
          <w:rFonts w:ascii="Arial" w:hAnsi="Arial" w:cs="Arial"/>
        </w:rPr>
        <w:tab/>
      </w:r>
      <w:r w:rsidRPr="63B8D07A">
        <w:rPr>
          <w:rFonts w:asciiTheme="minorHAnsi" w:eastAsiaTheme="minorEastAsia" w:hAnsiTheme="minorHAnsi"/>
        </w:rPr>
        <w:t xml:space="preserve"> </w:t>
      </w:r>
      <w:r w:rsidRPr="00C60631">
        <w:rPr>
          <w:rFonts w:ascii="Arial" w:hAnsi="Arial" w:cs="Arial"/>
        </w:rPr>
        <w:tab/>
      </w:r>
      <w:r w:rsidRPr="63B8D07A">
        <w:rPr>
          <w:rFonts w:asciiTheme="minorHAnsi" w:eastAsiaTheme="minorEastAsia" w:hAnsiTheme="minorHAnsi"/>
        </w:rPr>
        <w:t xml:space="preserve"> </w:t>
      </w:r>
      <w:r w:rsidRPr="00C60631">
        <w:rPr>
          <w:rFonts w:ascii="Arial" w:hAnsi="Arial" w:cs="Arial"/>
        </w:rPr>
        <w:tab/>
      </w:r>
      <w:r w:rsidRPr="63B8D07A">
        <w:rPr>
          <w:rFonts w:asciiTheme="minorHAnsi" w:eastAsiaTheme="minorEastAsia" w:hAnsiTheme="minorHAnsi"/>
        </w:rPr>
        <w:t xml:space="preserve"> </w:t>
      </w:r>
      <w:r w:rsidRPr="00C60631">
        <w:rPr>
          <w:rFonts w:ascii="Arial" w:hAnsi="Arial" w:cs="Arial"/>
        </w:rPr>
        <w:tab/>
      </w:r>
      <w:r w:rsidRPr="63B8D07A">
        <w:rPr>
          <w:rFonts w:asciiTheme="minorHAnsi" w:eastAsiaTheme="minorEastAsia" w:hAnsiTheme="minorHAnsi"/>
        </w:rPr>
        <w:t xml:space="preserve"> </w:t>
      </w:r>
    </w:p>
    <w:p w14:paraId="4AACFB5E" w14:textId="77777777"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8. </w:t>
      </w:r>
      <w:r w:rsidRPr="00F553AC">
        <w:rPr>
          <w:rFonts w:asciiTheme="minorHAnsi" w:eastAsiaTheme="minorEastAsia" w:hAnsiTheme="minorHAnsi"/>
          <w:u w:val="single"/>
        </w:rPr>
        <w:t>Spend and Savings Summary</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p>
    <w:p w14:paraId="693413D2" w14:textId="13677BFA"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a) Total procurement </w:t>
      </w:r>
      <w:proofErr w:type="gramStart"/>
      <w:r w:rsidRPr="63B8D07A">
        <w:rPr>
          <w:rFonts w:asciiTheme="minorHAnsi" w:eastAsiaTheme="minorEastAsia" w:hAnsiTheme="minorHAnsi"/>
        </w:rPr>
        <w:t>spend</w:t>
      </w:r>
      <w:proofErr w:type="gramEnd"/>
      <w:r w:rsidRPr="63B8D07A">
        <w:rPr>
          <w:rFonts w:asciiTheme="minorHAnsi" w:eastAsiaTheme="minorEastAsia" w:hAnsiTheme="minorHAnsi"/>
        </w:rPr>
        <w:t xml:space="preserve"> for the period covered by the annual procurement report.</w:t>
      </w:r>
      <w:r>
        <w:tab/>
      </w:r>
      <w:r w:rsidR="00F002BC">
        <w:tab/>
      </w:r>
      <w:r w:rsidR="00F002BC">
        <w:tab/>
      </w:r>
      <w:r w:rsidR="00F002BC">
        <w:tab/>
      </w:r>
      <w:r w:rsidR="00F002BC">
        <w:tab/>
      </w:r>
      <w:r w:rsidR="00B53799">
        <w:tab/>
      </w:r>
      <w:r w:rsidRPr="63B8D07A">
        <w:rPr>
          <w:rFonts w:asciiTheme="minorHAnsi" w:eastAsiaTheme="minorEastAsia" w:hAnsiTheme="minorHAnsi"/>
        </w:rPr>
        <w:t>£</w:t>
      </w:r>
      <w:r w:rsidR="3E151BC0" w:rsidRPr="63B8D07A">
        <w:rPr>
          <w:rFonts w:asciiTheme="minorHAnsi" w:eastAsiaTheme="minorEastAsia" w:hAnsiTheme="minorHAnsi"/>
        </w:rPr>
        <w:t>40,842,733</w:t>
      </w:r>
      <w:r>
        <w:tab/>
      </w:r>
      <w:r w:rsidRPr="63B8D07A">
        <w:rPr>
          <w:rFonts w:asciiTheme="minorHAnsi" w:eastAsiaTheme="minorEastAsia" w:hAnsiTheme="minorHAnsi"/>
        </w:rPr>
        <w:t xml:space="preserve"> </w:t>
      </w:r>
    </w:p>
    <w:p w14:paraId="0DE954DB" w14:textId="4D400D53"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b) Total procurement </w:t>
      </w:r>
      <w:proofErr w:type="gramStart"/>
      <w:r w:rsidRPr="63B8D07A">
        <w:rPr>
          <w:rFonts w:asciiTheme="minorHAnsi" w:eastAsiaTheme="minorEastAsia" w:hAnsiTheme="minorHAnsi"/>
        </w:rPr>
        <w:t>spend</w:t>
      </w:r>
      <w:proofErr w:type="gramEnd"/>
      <w:r w:rsidRPr="63B8D07A">
        <w:rPr>
          <w:rFonts w:asciiTheme="minorHAnsi" w:eastAsiaTheme="minorEastAsia" w:hAnsiTheme="minorHAnsi"/>
        </w:rPr>
        <w:t xml:space="preserve"> with SMEs during the period covered by the annual procurement report.</w:t>
      </w:r>
      <w:r>
        <w:tab/>
      </w:r>
      <w:r w:rsidR="00F002BC">
        <w:tab/>
      </w:r>
      <w:r w:rsidR="00F002BC">
        <w:tab/>
      </w:r>
      <w:r w:rsidR="00B53799">
        <w:tab/>
      </w:r>
      <w:r w:rsidR="00846928">
        <w:rPr>
          <w:rFonts w:asciiTheme="minorHAnsi" w:eastAsiaTheme="minorEastAsia" w:hAnsiTheme="minorHAnsi"/>
        </w:rPr>
        <w:t>47.5</w:t>
      </w:r>
    </w:p>
    <w:p w14:paraId="4B6908CF" w14:textId="04260DDE"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c) Total procurement </w:t>
      </w:r>
      <w:proofErr w:type="gramStart"/>
      <w:r w:rsidRPr="63B8D07A">
        <w:rPr>
          <w:rFonts w:asciiTheme="minorHAnsi" w:eastAsiaTheme="minorEastAsia" w:hAnsiTheme="minorHAnsi"/>
        </w:rPr>
        <w:t>spend</w:t>
      </w:r>
      <w:proofErr w:type="gramEnd"/>
      <w:r w:rsidRPr="63B8D07A">
        <w:rPr>
          <w:rFonts w:asciiTheme="minorHAnsi" w:eastAsiaTheme="minorEastAsia" w:hAnsiTheme="minorHAnsi"/>
        </w:rPr>
        <w:t xml:space="preserve"> with Third </w:t>
      </w:r>
      <w:r w:rsidR="00151AEF">
        <w:rPr>
          <w:rFonts w:asciiTheme="minorHAnsi" w:eastAsiaTheme="minorEastAsia" w:hAnsiTheme="minorHAnsi"/>
        </w:rPr>
        <w:t>S</w:t>
      </w:r>
      <w:r w:rsidRPr="63B8D07A">
        <w:rPr>
          <w:rFonts w:asciiTheme="minorHAnsi" w:eastAsiaTheme="minorEastAsia" w:hAnsiTheme="minorHAnsi"/>
        </w:rPr>
        <w:t>ector bodies during the period covered by the report.</w:t>
      </w:r>
      <w:r>
        <w:tab/>
      </w:r>
      <w:r w:rsidR="00F002BC">
        <w:tab/>
      </w:r>
      <w:r w:rsidR="00F002BC">
        <w:tab/>
      </w:r>
      <w:r w:rsidR="00F002BC">
        <w:tab/>
      </w:r>
      <w:r w:rsidR="00B53799">
        <w:tab/>
      </w:r>
      <w:r w:rsidRPr="00203022">
        <w:rPr>
          <w:rFonts w:asciiTheme="minorHAnsi" w:eastAsiaTheme="minorEastAsia" w:hAnsiTheme="minorHAnsi"/>
        </w:rPr>
        <w:t xml:space="preserve">Not </w:t>
      </w:r>
      <w:r w:rsidR="00312E47" w:rsidRPr="00203022">
        <w:rPr>
          <w:rFonts w:asciiTheme="minorHAnsi" w:eastAsiaTheme="minorEastAsia" w:hAnsiTheme="minorHAnsi"/>
        </w:rPr>
        <w:t xml:space="preserve">currently </w:t>
      </w:r>
      <w:r w:rsidR="00C839C6" w:rsidRPr="00203022">
        <w:rPr>
          <w:rFonts w:asciiTheme="minorHAnsi" w:eastAsiaTheme="minorEastAsia" w:hAnsiTheme="minorHAnsi"/>
        </w:rPr>
        <w:t>recorded.</w:t>
      </w:r>
      <w:r>
        <w:tab/>
      </w:r>
      <w:r w:rsidRPr="63B8D07A">
        <w:rPr>
          <w:rFonts w:asciiTheme="minorHAnsi" w:eastAsiaTheme="minorEastAsia" w:hAnsiTheme="minorHAnsi"/>
        </w:rPr>
        <w:t xml:space="preserve"> </w:t>
      </w:r>
    </w:p>
    <w:p w14:paraId="36DC0C45" w14:textId="62212DE6"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d) Percentage of total procurement spend through collaborative contracts.</w:t>
      </w:r>
      <w:r>
        <w:tab/>
      </w:r>
      <w:r w:rsidRPr="63B8D07A">
        <w:rPr>
          <w:rFonts w:asciiTheme="minorHAnsi" w:eastAsiaTheme="minorEastAsia" w:hAnsiTheme="minorHAnsi"/>
        </w:rPr>
        <w:t xml:space="preserve"> </w:t>
      </w:r>
      <w:r>
        <w:tab/>
      </w:r>
      <w:r w:rsidR="00F002BC">
        <w:tab/>
      </w:r>
      <w:r w:rsidR="00F002BC">
        <w:tab/>
      </w:r>
      <w:r w:rsidR="00F002BC">
        <w:tab/>
      </w:r>
      <w:r w:rsidR="00F002BC">
        <w:tab/>
      </w:r>
      <w:r w:rsidR="00B53799">
        <w:tab/>
      </w:r>
      <w:r w:rsidR="005937CD" w:rsidRPr="00942F65">
        <w:rPr>
          <w:rFonts w:asciiTheme="minorHAnsi" w:eastAsiaTheme="minorEastAsia" w:hAnsiTheme="minorHAnsi"/>
        </w:rPr>
        <w:t>33</w:t>
      </w:r>
      <w:r w:rsidR="00243612" w:rsidRPr="00942F65">
        <w:rPr>
          <w:rFonts w:asciiTheme="minorHAnsi" w:eastAsiaTheme="minorEastAsia" w:hAnsiTheme="minorHAnsi"/>
        </w:rPr>
        <w:t>.</w:t>
      </w:r>
      <w:r w:rsidR="008A6A5A">
        <w:rPr>
          <w:rFonts w:asciiTheme="minorHAnsi" w:eastAsiaTheme="minorEastAsia" w:hAnsiTheme="minorHAnsi"/>
        </w:rPr>
        <w:t>6</w:t>
      </w:r>
      <w:r w:rsidRPr="00942F65">
        <w:rPr>
          <w:rFonts w:asciiTheme="minorHAnsi" w:eastAsiaTheme="minorEastAsia" w:hAnsiTheme="minorHAnsi"/>
        </w:rPr>
        <w:t>%</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p>
    <w:p w14:paraId="32CF802B" w14:textId="6E1C3A74"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e) Total targeted cash savings for the period covered by the annual procurement report</w:t>
      </w:r>
      <w:r>
        <w:tab/>
      </w:r>
      <w:r w:rsidRPr="63B8D07A">
        <w:rPr>
          <w:rFonts w:asciiTheme="minorHAnsi" w:eastAsiaTheme="minorEastAsia" w:hAnsiTheme="minorHAnsi"/>
        </w:rPr>
        <w:t xml:space="preserve"> </w:t>
      </w:r>
      <w:r>
        <w:tab/>
      </w:r>
      <w:r w:rsidR="00F002BC">
        <w:tab/>
      </w:r>
      <w:r w:rsidR="00F002BC">
        <w:tab/>
      </w:r>
      <w:r w:rsidR="00F002BC">
        <w:tab/>
      </w:r>
      <w:r w:rsidR="00B53799">
        <w:tab/>
      </w:r>
      <w:r w:rsidRPr="63B8D07A">
        <w:rPr>
          <w:rFonts w:asciiTheme="minorHAnsi" w:eastAsiaTheme="minorEastAsia" w:hAnsiTheme="minorHAnsi"/>
        </w:rPr>
        <w:t>0</w:t>
      </w:r>
      <w:r>
        <w:tab/>
      </w:r>
    </w:p>
    <w:p w14:paraId="5D74C7F0" w14:textId="4B97F5A3" w:rsidR="00C60631" w:rsidRPr="00C60631" w:rsidRDefault="00C60631" w:rsidP="00417254">
      <w:pPr>
        <w:spacing w:after="0"/>
        <w:rPr>
          <w:rFonts w:asciiTheme="minorHAnsi" w:eastAsiaTheme="minorEastAsia" w:hAnsiTheme="minorHAnsi"/>
        </w:rPr>
      </w:pPr>
      <w:r w:rsidRPr="63B8D07A">
        <w:rPr>
          <w:rFonts w:asciiTheme="minorHAnsi" w:eastAsiaTheme="minorEastAsia" w:hAnsiTheme="minorHAnsi"/>
        </w:rPr>
        <w:t xml:space="preserve">   </w:t>
      </w:r>
      <w:r w:rsidR="004F4785">
        <w:rPr>
          <w:rFonts w:asciiTheme="minorHAnsi" w:eastAsiaTheme="minorEastAsia" w:hAnsiTheme="minorHAnsi"/>
        </w:rPr>
        <w:t xml:space="preserve"> </w:t>
      </w:r>
      <w:r w:rsidRPr="63B8D07A">
        <w:rPr>
          <w:rFonts w:asciiTheme="minorHAnsi" w:eastAsiaTheme="minorEastAsia" w:hAnsiTheme="minorHAnsi"/>
        </w:rPr>
        <w:t xml:space="preserve"> </w:t>
      </w:r>
      <w:proofErr w:type="spellStart"/>
      <w:r w:rsidRPr="63B8D07A">
        <w:rPr>
          <w:rFonts w:asciiTheme="minorHAnsi" w:eastAsiaTheme="minorEastAsia" w:hAnsiTheme="minorHAnsi"/>
        </w:rPr>
        <w:t>i</w:t>
      </w:r>
      <w:proofErr w:type="spellEnd"/>
      <w:r w:rsidRPr="63B8D07A">
        <w:rPr>
          <w:rFonts w:asciiTheme="minorHAnsi" w:eastAsiaTheme="minorEastAsia" w:hAnsiTheme="minorHAnsi"/>
        </w:rPr>
        <w:t>)    targeted cash savings for Cat A contracts</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00F002BC">
        <w:tab/>
      </w:r>
      <w:r w:rsidR="00F002BC">
        <w:tab/>
      </w:r>
      <w:r w:rsidR="00F002BC">
        <w:tab/>
      </w:r>
      <w:r w:rsidR="00F002BC">
        <w:tab/>
      </w:r>
      <w:r w:rsidR="00F002BC">
        <w:tab/>
      </w:r>
      <w:r w:rsidR="0026431B">
        <w:tab/>
      </w:r>
      <w:r w:rsidRPr="63B8D07A">
        <w:rPr>
          <w:rFonts w:asciiTheme="minorHAnsi" w:eastAsiaTheme="minorEastAsia" w:hAnsiTheme="minorHAnsi"/>
        </w:rPr>
        <w:t>-</w:t>
      </w:r>
    </w:p>
    <w:p w14:paraId="45108769" w14:textId="77777777" w:rsidR="00417254" w:rsidRDefault="00C60631" w:rsidP="00417254">
      <w:pPr>
        <w:spacing w:after="0"/>
        <w:rPr>
          <w:rFonts w:asciiTheme="minorHAnsi" w:eastAsiaTheme="minorEastAsia" w:hAnsiTheme="minorHAnsi"/>
        </w:rPr>
      </w:pPr>
      <w:r w:rsidRPr="63B8D07A">
        <w:rPr>
          <w:rFonts w:asciiTheme="minorHAnsi" w:eastAsiaTheme="minorEastAsia" w:hAnsiTheme="minorHAnsi"/>
        </w:rPr>
        <w:t xml:space="preserve">    </w:t>
      </w:r>
    </w:p>
    <w:p w14:paraId="4CDAF9A9" w14:textId="20D4E8A7" w:rsidR="00C60631" w:rsidRPr="00C60631" w:rsidRDefault="00417254" w:rsidP="00417254">
      <w:pPr>
        <w:spacing w:after="0"/>
        <w:rPr>
          <w:rFonts w:asciiTheme="minorHAnsi" w:eastAsiaTheme="minorEastAsia" w:hAnsiTheme="minorHAnsi"/>
        </w:rPr>
      </w:pPr>
      <w:r>
        <w:rPr>
          <w:rFonts w:asciiTheme="minorHAnsi" w:eastAsiaTheme="minorEastAsia" w:hAnsiTheme="minorHAnsi"/>
        </w:rPr>
        <w:t xml:space="preserve">   </w:t>
      </w:r>
      <w:r w:rsidR="00C60631" w:rsidRPr="63B8D07A">
        <w:rPr>
          <w:rFonts w:asciiTheme="minorHAnsi" w:eastAsiaTheme="minorEastAsia" w:hAnsiTheme="minorHAnsi"/>
        </w:rPr>
        <w:t xml:space="preserve"> ii)   targeted cash savings for Cat B contracts</w:t>
      </w:r>
      <w:r>
        <w:rPr>
          <w:rFonts w:asciiTheme="minorHAnsi" w:eastAsiaTheme="minorEastAsia" w:hAnsiTheme="minorHAnsi"/>
        </w:rPr>
        <w:t xml:space="preserve"> </w:t>
      </w:r>
      <w:r>
        <w:rPr>
          <w:rFonts w:asciiTheme="minorHAnsi" w:eastAsiaTheme="minorEastAsia" w:hAnsiTheme="minorHAnsi"/>
        </w:rPr>
        <w:tab/>
      </w:r>
      <w:r>
        <w:rPr>
          <w:rFonts w:asciiTheme="minorHAnsi" w:eastAsiaTheme="minorEastAsia" w:hAnsiTheme="minorHAnsi"/>
        </w:rPr>
        <w:tab/>
      </w:r>
      <w:r>
        <w:rPr>
          <w:rFonts w:asciiTheme="minorHAnsi" w:eastAsiaTheme="minorEastAsia" w:hAnsiTheme="minorHAnsi"/>
        </w:rPr>
        <w:tab/>
      </w:r>
      <w:r>
        <w:rPr>
          <w:rFonts w:asciiTheme="minorHAnsi" w:eastAsiaTheme="minorEastAsia" w:hAnsiTheme="minorHAnsi"/>
        </w:rPr>
        <w:tab/>
      </w:r>
      <w:r>
        <w:rPr>
          <w:rFonts w:asciiTheme="minorHAnsi" w:eastAsiaTheme="minorEastAsia" w:hAnsiTheme="minorHAnsi"/>
        </w:rPr>
        <w:tab/>
      </w:r>
      <w:r>
        <w:rPr>
          <w:rFonts w:asciiTheme="minorHAnsi" w:eastAsiaTheme="minorEastAsia" w:hAnsiTheme="minorHAnsi"/>
        </w:rPr>
        <w:tab/>
      </w:r>
      <w:r>
        <w:rPr>
          <w:rFonts w:asciiTheme="minorHAnsi" w:eastAsiaTheme="minorEastAsia" w:hAnsiTheme="minorHAnsi"/>
        </w:rPr>
        <w:tab/>
      </w:r>
      <w:r>
        <w:rPr>
          <w:rFonts w:asciiTheme="minorHAnsi" w:eastAsiaTheme="minorEastAsia" w:hAnsiTheme="minorHAnsi"/>
        </w:rPr>
        <w:tab/>
      </w:r>
      <w:r>
        <w:rPr>
          <w:rFonts w:asciiTheme="minorHAnsi" w:eastAsiaTheme="minorEastAsia" w:hAnsiTheme="minorHAnsi"/>
        </w:rPr>
        <w:tab/>
      </w:r>
      <w:r>
        <w:rPr>
          <w:rFonts w:asciiTheme="minorHAnsi" w:eastAsiaTheme="minorEastAsia" w:hAnsiTheme="minorHAnsi"/>
        </w:rPr>
        <w:tab/>
      </w:r>
      <w:r>
        <w:rPr>
          <w:rFonts w:asciiTheme="minorHAnsi" w:eastAsiaTheme="minorEastAsia" w:hAnsiTheme="minorHAnsi"/>
        </w:rPr>
        <w:tab/>
        <w:t>-</w:t>
      </w:r>
      <w:r w:rsidR="00C60631">
        <w:tab/>
      </w:r>
      <w:r w:rsidR="00C60631" w:rsidRPr="63B8D07A">
        <w:rPr>
          <w:rFonts w:asciiTheme="minorHAnsi" w:eastAsiaTheme="minorEastAsia" w:hAnsiTheme="minorHAnsi"/>
        </w:rPr>
        <w:t xml:space="preserve"> </w:t>
      </w:r>
      <w:r w:rsidR="00C60631">
        <w:tab/>
      </w:r>
      <w:r w:rsidR="00C60631" w:rsidRPr="63B8D07A">
        <w:rPr>
          <w:rFonts w:asciiTheme="minorHAnsi" w:eastAsiaTheme="minorEastAsia" w:hAnsiTheme="minorHAnsi"/>
        </w:rPr>
        <w:t xml:space="preserve"> </w:t>
      </w:r>
      <w:r w:rsidR="00C60631">
        <w:tab/>
      </w:r>
      <w:r w:rsidR="00C60631" w:rsidRPr="63B8D07A">
        <w:rPr>
          <w:rFonts w:asciiTheme="minorHAnsi" w:eastAsiaTheme="minorEastAsia" w:hAnsiTheme="minorHAnsi"/>
        </w:rPr>
        <w:t xml:space="preserve"> </w:t>
      </w:r>
      <w:r w:rsidR="00C60631">
        <w:tab/>
      </w:r>
      <w:r w:rsidR="00F002BC">
        <w:tab/>
      </w:r>
      <w:r w:rsidR="00F002BC">
        <w:tab/>
      </w:r>
      <w:r w:rsidR="00F002BC">
        <w:tab/>
      </w:r>
    </w:p>
    <w:p w14:paraId="23786D37" w14:textId="6F8D3A34" w:rsidR="00417254" w:rsidRDefault="00C60631" w:rsidP="00417254">
      <w:pPr>
        <w:spacing w:after="0"/>
      </w:pPr>
      <w:r w:rsidRPr="63B8D07A">
        <w:rPr>
          <w:rFonts w:asciiTheme="minorHAnsi" w:eastAsiaTheme="minorEastAsia" w:hAnsiTheme="minorHAnsi"/>
        </w:rPr>
        <w:t xml:space="preserve">  </w:t>
      </w:r>
      <w:r w:rsidR="00417254">
        <w:rPr>
          <w:rFonts w:asciiTheme="minorHAnsi" w:eastAsiaTheme="minorEastAsia" w:hAnsiTheme="minorHAnsi"/>
        </w:rPr>
        <w:t xml:space="preserve"> </w:t>
      </w:r>
      <w:r w:rsidRPr="63B8D07A">
        <w:rPr>
          <w:rFonts w:asciiTheme="minorHAnsi" w:eastAsiaTheme="minorEastAsia" w:hAnsiTheme="minorHAnsi"/>
        </w:rPr>
        <w:t xml:space="preserve"> iii)  targeted cash savings for Cat C contracts</w:t>
      </w:r>
      <w:r w:rsidR="00AF6133">
        <w:rPr>
          <w:rFonts w:asciiTheme="minorHAnsi" w:eastAsiaTheme="minorEastAsia" w:hAnsiTheme="minorHAnsi"/>
        </w:rPr>
        <w:t xml:space="preserve"> </w:t>
      </w:r>
      <w:r w:rsidR="00AF6133">
        <w:rPr>
          <w:rFonts w:asciiTheme="minorHAnsi" w:eastAsiaTheme="minorEastAsia" w:hAnsiTheme="minorHAnsi"/>
        </w:rPr>
        <w:tab/>
      </w:r>
      <w:r w:rsidR="00AF6133">
        <w:rPr>
          <w:rFonts w:asciiTheme="minorHAnsi" w:eastAsiaTheme="minorEastAsia" w:hAnsiTheme="minorHAnsi"/>
        </w:rPr>
        <w:tab/>
      </w:r>
      <w:r w:rsidR="00AF6133">
        <w:rPr>
          <w:rFonts w:asciiTheme="minorHAnsi" w:eastAsiaTheme="minorEastAsia" w:hAnsiTheme="minorHAnsi"/>
        </w:rPr>
        <w:tab/>
      </w:r>
      <w:r w:rsidR="00AF6133">
        <w:rPr>
          <w:rFonts w:asciiTheme="minorHAnsi" w:eastAsiaTheme="minorEastAsia" w:hAnsiTheme="minorHAnsi"/>
        </w:rPr>
        <w:tab/>
      </w:r>
      <w:r w:rsidR="00AF6133">
        <w:rPr>
          <w:rFonts w:asciiTheme="minorHAnsi" w:eastAsiaTheme="minorEastAsia" w:hAnsiTheme="minorHAnsi"/>
        </w:rPr>
        <w:tab/>
      </w:r>
      <w:r w:rsidR="00AF6133">
        <w:rPr>
          <w:rFonts w:asciiTheme="minorHAnsi" w:eastAsiaTheme="minorEastAsia" w:hAnsiTheme="minorHAnsi"/>
        </w:rPr>
        <w:tab/>
      </w:r>
      <w:r w:rsidR="00AF6133">
        <w:rPr>
          <w:rFonts w:asciiTheme="minorHAnsi" w:eastAsiaTheme="minorEastAsia" w:hAnsiTheme="minorHAnsi"/>
        </w:rPr>
        <w:tab/>
      </w:r>
      <w:r w:rsidR="00AF6133">
        <w:rPr>
          <w:rFonts w:asciiTheme="minorHAnsi" w:eastAsiaTheme="minorEastAsia" w:hAnsiTheme="minorHAnsi"/>
        </w:rPr>
        <w:tab/>
      </w:r>
      <w:r w:rsidR="00AF6133">
        <w:rPr>
          <w:rFonts w:asciiTheme="minorHAnsi" w:eastAsiaTheme="minorEastAsia" w:hAnsiTheme="minorHAnsi"/>
        </w:rPr>
        <w:tab/>
      </w:r>
      <w:r w:rsidR="00AF6133">
        <w:rPr>
          <w:rFonts w:asciiTheme="minorHAnsi" w:eastAsiaTheme="minorEastAsia" w:hAnsiTheme="minorHAnsi"/>
        </w:rPr>
        <w:tab/>
      </w:r>
      <w:r w:rsidR="00AF6133">
        <w:rPr>
          <w:rFonts w:asciiTheme="minorHAnsi" w:eastAsiaTheme="minorEastAsia" w:hAnsiTheme="minorHAnsi"/>
        </w:rPr>
        <w:tab/>
        <w:t>-</w:t>
      </w:r>
      <w:r>
        <w:tab/>
      </w:r>
    </w:p>
    <w:p w14:paraId="55097F95" w14:textId="17FEBDA0" w:rsidR="00C60631" w:rsidRPr="00C60631" w:rsidRDefault="00C60631" w:rsidP="00417254">
      <w:pPr>
        <w:spacing w:after="0"/>
        <w:rPr>
          <w:rFonts w:asciiTheme="minorHAnsi" w:eastAsiaTheme="minorEastAsia" w:hAnsiTheme="minorHAnsi"/>
        </w:rPr>
      </w:pP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00F002BC">
        <w:tab/>
      </w:r>
      <w:r w:rsidR="00F002BC">
        <w:tab/>
      </w:r>
      <w:r w:rsidR="00F002BC">
        <w:tab/>
      </w:r>
      <w:r w:rsidR="00F002BC">
        <w:tab/>
      </w:r>
      <w:r w:rsidR="00F002BC">
        <w:tab/>
      </w:r>
      <w:r w:rsidR="0026431B">
        <w:tab/>
      </w:r>
      <w:r w:rsidR="004C21E7">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p>
    <w:p w14:paraId="68706891" w14:textId="721106EE"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f) Total delivered cash savings for the period covered by the annual procurement report</w:t>
      </w:r>
      <w:r>
        <w:tab/>
      </w:r>
      <w:r>
        <w:tab/>
      </w:r>
      <w:r w:rsidRPr="63B8D07A">
        <w:rPr>
          <w:rFonts w:asciiTheme="minorHAnsi" w:eastAsiaTheme="minorEastAsia" w:hAnsiTheme="minorHAnsi"/>
        </w:rPr>
        <w:t xml:space="preserve"> </w:t>
      </w:r>
      <w:r w:rsidR="00041395">
        <w:rPr>
          <w:rFonts w:asciiTheme="minorHAnsi" w:eastAsiaTheme="minorEastAsia" w:hAnsiTheme="minorHAnsi"/>
        </w:rPr>
        <w:tab/>
      </w:r>
      <w:r w:rsidR="00041395">
        <w:rPr>
          <w:rFonts w:asciiTheme="minorHAnsi" w:eastAsiaTheme="minorEastAsia" w:hAnsiTheme="minorHAnsi"/>
        </w:rPr>
        <w:tab/>
      </w:r>
      <w:r w:rsidR="00041395">
        <w:rPr>
          <w:rFonts w:asciiTheme="minorHAnsi" w:eastAsiaTheme="minorEastAsia" w:hAnsiTheme="minorHAnsi"/>
        </w:rPr>
        <w:tab/>
      </w:r>
      <w:r w:rsidR="00041395">
        <w:rPr>
          <w:rFonts w:asciiTheme="minorHAnsi" w:eastAsiaTheme="minorEastAsia" w:hAnsiTheme="minorHAnsi"/>
        </w:rPr>
        <w:tab/>
      </w:r>
      <w:r w:rsidR="00041395" w:rsidRPr="63B8D07A">
        <w:rPr>
          <w:rFonts w:asciiTheme="minorHAnsi" w:eastAsiaTheme="minorEastAsia" w:hAnsiTheme="minorHAnsi"/>
        </w:rPr>
        <w:t>£</w:t>
      </w:r>
      <w:r w:rsidR="00546E4E">
        <w:rPr>
          <w:rFonts w:asciiTheme="minorHAnsi" w:eastAsiaTheme="minorEastAsia" w:hAnsiTheme="minorHAnsi"/>
        </w:rPr>
        <w:t>506,883</w:t>
      </w:r>
    </w:p>
    <w:p w14:paraId="3B688307" w14:textId="01B86177"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    </w:t>
      </w:r>
      <w:proofErr w:type="spellStart"/>
      <w:r w:rsidRPr="63B8D07A">
        <w:rPr>
          <w:rFonts w:asciiTheme="minorHAnsi" w:eastAsiaTheme="minorEastAsia" w:hAnsiTheme="minorHAnsi"/>
        </w:rPr>
        <w:t>i</w:t>
      </w:r>
      <w:proofErr w:type="spellEnd"/>
      <w:r w:rsidRPr="63B8D07A">
        <w:rPr>
          <w:rFonts w:asciiTheme="minorHAnsi" w:eastAsiaTheme="minorEastAsia" w:hAnsiTheme="minorHAnsi"/>
        </w:rPr>
        <w:t>)   delivered cash savings for Cat A contracts</w:t>
      </w:r>
      <w:r>
        <w:tab/>
      </w:r>
      <w:r w:rsidR="00041395">
        <w:tab/>
      </w:r>
      <w:r w:rsidR="00041395">
        <w:tab/>
      </w:r>
      <w:r w:rsidR="00041395">
        <w:tab/>
      </w:r>
      <w:r w:rsidR="00041395">
        <w:tab/>
      </w:r>
      <w:r w:rsidR="00041395">
        <w:tab/>
      </w:r>
      <w:r w:rsidR="00041395">
        <w:tab/>
      </w:r>
      <w:r w:rsidR="00041395">
        <w:tab/>
      </w:r>
      <w:r w:rsidR="00041395">
        <w:tab/>
      </w:r>
      <w:r w:rsidR="00041395">
        <w:tab/>
      </w:r>
      <w:r w:rsidR="00041395">
        <w:tab/>
        <w:t>-</w:t>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rsidR="00F002BC">
        <w:tab/>
      </w:r>
      <w:r w:rsidR="00F002BC">
        <w:tab/>
      </w:r>
      <w:r w:rsidR="00F002BC">
        <w:tab/>
      </w:r>
      <w:r w:rsidR="0026431B">
        <w:tab/>
      </w:r>
      <w:r>
        <w:tab/>
      </w:r>
      <w:r w:rsidRPr="63B8D07A">
        <w:rPr>
          <w:rFonts w:asciiTheme="minorHAnsi" w:eastAsiaTheme="minorEastAsia" w:hAnsiTheme="minorHAnsi"/>
        </w:rPr>
        <w:t xml:space="preserve"> </w:t>
      </w:r>
    </w:p>
    <w:p w14:paraId="33778327" w14:textId="130F7AB8"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    ii)  delivered cash savings for Cat B contracts</w:t>
      </w:r>
      <w:r w:rsidR="00041395">
        <w:rPr>
          <w:rFonts w:asciiTheme="minorHAnsi" w:eastAsiaTheme="minorEastAsia" w:hAnsiTheme="minorHAnsi"/>
        </w:rPr>
        <w:t xml:space="preserve"> </w:t>
      </w:r>
      <w:r w:rsidR="00041395">
        <w:rPr>
          <w:rFonts w:asciiTheme="minorHAnsi" w:eastAsiaTheme="minorEastAsia" w:hAnsiTheme="minorHAnsi"/>
        </w:rPr>
        <w:tab/>
      </w:r>
      <w:r w:rsidR="00041395">
        <w:rPr>
          <w:rFonts w:asciiTheme="minorHAnsi" w:eastAsiaTheme="minorEastAsia" w:hAnsiTheme="minorHAnsi"/>
        </w:rPr>
        <w:tab/>
      </w:r>
      <w:r w:rsidR="00041395">
        <w:rPr>
          <w:rFonts w:asciiTheme="minorHAnsi" w:eastAsiaTheme="minorEastAsia" w:hAnsiTheme="minorHAnsi"/>
        </w:rPr>
        <w:tab/>
      </w:r>
      <w:r w:rsidR="00041395">
        <w:rPr>
          <w:rFonts w:asciiTheme="minorHAnsi" w:eastAsiaTheme="minorEastAsia" w:hAnsiTheme="minorHAnsi"/>
        </w:rPr>
        <w:tab/>
      </w:r>
      <w:r w:rsidR="00041395">
        <w:rPr>
          <w:rFonts w:asciiTheme="minorHAnsi" w:eastAsiaTheme="minorEastAsia" w:hAnsiTheme="minorHAnsi"/>
        </w:rPr>
        <w:tab/>
      </w:r>
      <w:r w:rsidR="00041395">
        <w:rPr>
          <w:rFonts w:asciiTheme="minorHAnsi" w:eastAsiaTheme="minorEastAsia" w:hAnsiTheme="minorHAnsi"/>
        </w:rPr>
        <w:tab/>
      </w:r>
      <w:r w:rsidR="00041395">
        <w:rPr>
          <w:rFonts w:asciiTheme="minorHAnsi" w:eastAsiaTheme="minorEastAsia" w:hAnsiTheme="minorHAnsi"/>
        </w:rPr>
        <w:tab/>
      </w:r>
      <w:r w:rsidR="00041395">
        <w:rPr>
          <w:rFonts w:asciiTheme="minorHAnsi" w:eastAsiaTheme="minorEastAsia" w:hAnsiTheme="minorHAnsi"/>
        </w:rPr>
        <w:tab/>
      </w:r>
      <w:r w:rsidR="00041395">
        <w:rPr>
          <w:rFonts w:asciiTheme="minorHAnsi" w:eastAsiaTheme="minorEastAsia" w:hAnsiTheme="minorHAnsi"/>
        </w:rPr>
        <w:tab/>
      </w:r>
      <w:r w:rsidR="00041395">
        <w:rPr>
          <w:rFonts w:asciiTheme="minorHAnsi" w:eastAsiaTheme="minorEastAsia" w:hAnsiTheme="minorHAnsi"/>
        </w:rPr>
        <w:tab/>
      </w:r>
      <w:r w:rsidR="00041395">
        <w:rPr>
          <w:rFonts w:asciiTheme="minorHAnsi" w:eastAsiaTheme="minorEastAsia" w:hAnsiTheme="minorHAnsi"/>
        </w:rPr>
        <w:tab/>
        <w:t>-</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00F002BC">
        <w:tab/>
      </w:r>
      <w:r w:rsidR="00F002BC">
        <w:tab/>
      </w:r>
      <w:r w:rsidR="00F002BC">
        <w:tab/>
      </w:r>
      <w:r w:rsidR="00F002BC">
        <w:tab/>
      </w:r>
      <w:r w:rsidR="00F002BC">
        <w:tab/>
      </w:r>
      <w:r w:rsidR="0026431B">
        <w:tab/>
      </w:r>
      <w:r>
        <w:tab/>
      </w:r>
      <w:r w:rsidRPr="63B8D07A">
        <w:rPr>
          <w:rFonts w:asciiTheme="minorHAnsi" w:eastAsiaTheme="minorEastAsia" w:hAnsiTheme="minorHAnsi"/>
        </w:rPr>
        <w:t xml:space="preserve"> </w:t>
      </w:r>
    </w:p>
    <w:p w14:paraId="0AEF4052" w14:textId="13A9B05B"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    iii) delivered cash savings for Cat C contracts</w:t>
      </w:r>
      <w:r w:rsidR="00041395">
        <w:rPr>
          <w:rFonts w:asciiTheme="minorHAnsi" w:eastAsiaTheme="minorEastAsia" w:hAnsiTheme="minorHAnsi"/>
        </w:rPr>
        <w:tab/>
      </w:r>
      <w:r w:rsidR="00041395">
        <w:rPr>
          <w:rFonts w:asciiTheme="minorHAnsi" w:eastAsiaTheme="minorEastAsia" w:hAnsiTheme="minorHAnsi"/>
        </w:rPr>
        <w:tab/>
      </w:r>
      <w:r w:rsidR="00041395">
        <w:rPr>
          <w:rFonts w:asciiTheme="minorHAnsi" w:eastAsiaTheme="minorEastAsia" w:hAnsiTheme="minorHAnsi"/>
        </w:rPr>
        <w:tab/>
      </w:r>
      <w:r w:rsidR="00041395">
        <w:rPr>
          <w:rFonts w:asciiTheme="minorHAnsi" w:eastAsiaTheme="minorEastAsia" w:hAnsiTheme="minorHAnsi"/>
        </w:rPr>
        <w:tab/>
      </w:r>
      <w:r w:rsidR="00041395">
        <w:rPr>
          <w:rFonts w:asciiTheme="minorHAnsi" w:eastAsiaTheme="minorEastAsia" w:hAnsiTheme="minorHAnsi"/>
        </w:rPr>
        <w:tab/>
      </w:r>
      <w:r w:rsidR="00041395">
        <w:rPr>
          <w:rFonts w:asciiTheme="minorHAnsi" w:eastAsiaTheme="minorEastAsia" w:hAnsiTheme="minorHAnsi"/>
        </w:rPr>
        <w:tab/>
      </w:r>
      <w:r w:rsidR="00041395">
        <w:rPr>
          <w:rFonts w:asciiTheme="minorHAnsi" w:eastAsiaTheme="minorEastAsia" w:hAnsiTheme="minorHAnsi"/>
        </w:rPr>
        <w:tab/>
      </w:r>
      <w:r w:rsidR="00041395">
        <w:rPr>
          <w:rFonts w:asciiTheme="minorHAnsi" w:eastAsiaTheme="minorEastAsia" w:hAnsiTheme="minorHAnsi"/>
        </w:rPr>
        <w:tab/>
      </w:r>
      <w:r w:rsidR="00041395">
        <w:rPr>
          <w:rFonts w:asciiTheme="minorHAnsi" w:eastAsiaTheme="minorEastAsia" w:hAnsiTheme="minorHAnsi"/>
        </w:rPr>
        <w:tab/>
      </w:r>
      <w:r w:rsidR="00041395">
        <w:rPr>
          <w:rFonts w:asciiTheme="minorHAnsi" w:eastAsiaTheme="minorEastAsia" w:hAnsiTheme="minorHAnsi"/>
        </w:rPr>
        <w:tab/>
      </w:r>
      <w:r w:rsidR="00041395">
        <w:rPr>
          <w:rFonts w:asciiTheme="minorHAnsi" w:eastAsiaTheme="minorEastAsia" w:hAnsiTheme="minorHAnsi"/>
        </w:rPr>
        <w:tab/>
        <w:t>-</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00F002BC">
        <w:tab/>
      </w:r>
      <w:r w:rsidR="00F002BC">
        <w:tab/>
      </w:r>
      <w:r w:rsidR="00F002BC">
        <w:tab/>
      </w:r>
      <w:r w:rsidR="00F002BC">
        <w:tab/>
      </w:r>
      <w:r w:rsidR="00F002BC">
        <w:tab/>
      </w:r>
      <w:r w:rsidR="0026431B">
        <w:tab/>
      </w:r>
      <w:r>
        <w:tab/>
      </w:r>
      <w:r w:rsidRPr="63B8D07A">
        <w:rPr>
          <w:rFonts w:asciiTheme="minorHAnsi" w:eastAsiaTheme="minorEastAsia" w:hAnsiTheme="minorHAnsi"/>
        </w:rPr>
        <w:t xml:space="preserve"> </w:t>
      </w:r>
    </w:p>
    <w:p w14:paraId="17833267" w14:textId="77777777"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p>
    <w:p w14:paraId="1F315E21" w14:textId="3364955B" w:rsidR="00C60631" w:rsidRPr="00C60631" w:rsidRDefault="00C60631" w:rsidP="5B6F5854">
      <w:pPr>
        <w:rPr>
          <w:rFonts w:asciiTheme="minorHAnsi" w:eastAsiaTheme="minorEastAsia" w:hAnsiTheme="minorHAnsi"/>
        </w:rPr>
      </w:pPr>
      <w:r w:rsidRPr="5B6F5854">
        <w:rPr>
          <w:rFonts w:asciiTheme="minorHAnsi" w:eastAsiaTheme="minorEastAsia" w:hAnsiTheme="minorHAnsi"/>
        </w:rPr>
        <w:lastRenderedPageBreak/>
        <w:t>g) Total non-cash savings value for the period covered by the annual procurement report</w:t>
      </w:r>
      <w:r>
        <w:tab/>
      </w:r>
      <w:r>
        <w:tab/>
      </w:r>
      <w:r>
        <w:tab/>
      </w:r>
      <w:r>
        <w:tab/>
      </w:r>
      <w:r w:rsidR="3509951E" w:rsidRPr="5B6F5854">
        <w:rPr>
          <w:rFonts w:asciiTheme="minorHAnsi" w:eastAsiaTheme="minorEastAsia" w:hAnsiTheme="minorHAnsi"/>
        </w:rPr>
        <w:t xml:space="preserve"> </w:t>
      </w:r>
      <w:r w:rsidR="1782C5FA" w:rsidRPr="5B6F5854">
        <w:rPr>
          <w:rFonts w:asciiTheme="minorHAnsi" w:eastAsiaTheme="minorEastAsia" w:hAnsiTheme="minorHAnsi"/>
        </w:rPr>
        <w:t xml:space="preserve">             </w:t>
      </w:r>
      <w:r w:rsidR="5FEDD473" w:rsidRPr="5B6F5854">
        <w:rPr>
          <w:rFonts w:asciiTheme="minorHAnsi" w:eastAsiaTheme="minorEastAsia" w:hAnsiTheme="minorHAnsi"/>
        </w:rPr>
        <w:t>£</w:t>
      </w:r>
      <w:r w:rsidR="00730C1B">
        <w:rPr>
          <w:rFonts w:asciiTheme="minorHAnsi" w:eastAsiaTheme="minorEastAsia" w:hAnsiTheme="minorHAnsi"/>
        </w:rPr>
        <w:t>1</w:t>
      </w:r>
      <w:r w:rsidR="001B787F">
        <w:rPr>
          <w:rFonts w:asciiTheme="minorHAnsi" w:eastAsiaTheme="minorEastAsia" w:hAnsiTheme="minorHAnsi"/>
        </w:rPr>
        <w:t>,611,048</w:t>
      </w:r>
      <w:r>
        <w:tab/>
      </w:r>
      <w:r w:rsidRPr="5B6F5854">
        <w:rPr>
          <w:rFonts w:asciiTheme="minorHAnsi" w:eastAsiaTheme="minorEastAsia" w:hAnsiTheme="minorHAnsi"/>
        </w:rPr>
        <w:t xml:space="preserve"> </w:t>
      </w:r>
    </w:p>
    <w:p w14:paraId="43F4E11E" w14:textId="5527FE49"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tab/>
      </w:r>
      <w:r w:rsidRPr="63B8D07A">
        <w:rPr>
          <w:rFonts w:asciiTheme="minorHAnsi" w:eastAsiaTheme="minorEastAsia" w:hAnsiTheme="minorHAnsi"/>
        </w:rPr>
        <w:t xml:space="preserve"> </w:t>
      </w:r>
    </w:p>
    <w:p w14:paraId="246D2087" w14:textId="77777777"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9. Future regulated procurements</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rsidRPr="63B8D07A">
        <w:rPr>
          <w:rFonts w:asciiTheme="minorHAnsi" w:eastAsiaTheme="minorEastAsia" w:hAnsiTheme="minorHAnsi"/>
        </w:rPr>
        <w:t xml:space="preserve"> </w:t>
      </w:r>
      <w:r>
        <w:tab/>
      </w:r>
      <w:r>
        <w:tab/>
      </w:r>
      <w:r w:rsidRPr="63B8D07A">
        <w:rPr>
          <w:rFonts w:asciiTheme="minorHAnsi" w:eastAsiaTheme="minorEastAsia" w:hAnsiTheme="minorHAnsi"/>
        </w:rPr>
        <w:t xml:space="preserve"> </w:t>
      </w:r>
    </w:p>
    <w:p w14:paraId="0985B2B6" w14:textId="1831EEB6" w:rsidR="00C60631" w:rsidRPr="00C60631" w:rsidRDefault="00C60631" w:rsidP="00C60631">
      <w:pPr>
        <w:rPr>
          <w:rFonts w:asciiTheme="minorHAnsi" w:eastAsiaTheme="minorEastAsia" w:hAnsiTheme="minorHAnsi"/>
        </w:rPr>
      </w:pPr>
      <w:r w:rsidRPr="63B8D07A">
        <w:rPr>
          <w:rFonts w:asciiTheme="minorHAnsi" w:eastAsiaTheme="minorEastAsia" w:hAnsiTheme="minorHAnsi"/>
        </w:rPr>
        <w:t xml:space="preserve">a) Total number of regulated procurements expected to commence in the next two financial years </w:t>
      </w:r>
      <w:r>
        <w:tab/>
      </w:r>
      <w:r w:rsidR="00F002BC">
        <w:tab/>
      </w:r>
      <w:r w:rsidR="00F002BC">
        <w:tab/>
      </w:r>
      <w:r w:rsidR="0026431B">
        <w:tab/>
      </w:r>
      <w:r w:rsidR="00BC5323">
        <w:rPr>
          <w:rFonts w:asciiTheme="minorHAnsi" w:eastAsiaTheme="minorEastAsia" w:hAnsiTheme="minorHAnsi"/>
        </w:rPr>
        <w:t>40</w:t>
      </w:r>
      <w:r>
        <w:tab/>
      </w:r>
      <w:r w:rsidRPr="63B8D07A">
        <w:rPr>
          <w:rFonts w:asciiTheme="minorHAnsi" w:eastAsiaTheme="minorEastAsia" w:hAnsiTheme="minorHAnsi"/>
        </w:rPr>
        <w:t xml:space="preserve"> </w:t>
      </w:r>
    </w:p>
    <w:p w14:paraId="6925B786" w14:textId="43E011E2" w:rsidR="00C60631" w:rsidRPr="00C60631" w:rsidRDefault="00C60631" w:rsidP="00C60631">
      <w:pPr>
        <w:rPr>
          <w:rFonts w:ascii="Arial" w:hAnsi="Arial" w:cs="Arial"/>
        </w:rPr>
      </w:pPr>
      <w:r w:rsidRPr="63B8D07A">
        <w:rPr>
          <w:rFonts w:asciiTheme="minorHAnsi" w:eastAsiaTheme="minorEastAsia" w:hAnsiTheme="minorHAnsi"/>
        </w:rPr>
        <w:t>b) Total estimated value of regulated procurements expected to commence in the next two financial years</w:t>
      </w:r>
      <w:r>
        <w:tab/>
      </w:r>
      <w:r w:rsidR="00F002BC">
        <w:tab/>
      </w:r>
      <w:r w:rsidR="00417254">
        <w:tab/>
      </w:r>
      <w:r w:rsidR="001A7EA5" w:rsidRPr="001A7EA5">
        <w:rPr>
          <w:rFonts w:asciiTheme="minorHAnsi" w:hAnsiTheme="minorHAnsi" w:cstheme="minorHAnsi"/>
        </w:rPr>
        <w:t>48,207,897</w:t>
      </w:r>
    </w:p>
    <w:p w14:paraId="6C1F920C" w14:textId="66FE6D7D" w:rsidR="00507100" w:rsidRPr="00507100" w:rsidRDefault="00C60631" w:rsidP="00C60631">
      <w:pPr>
        <w:rPr>
          <w:rFonts w:ascii="Arial" w:hAnsi="Arial" w:cs="Arial"/>
        </w:rPr>
        <w:sectPr w:rsidR="00507100" w:rsidRPr="00507100" w:rsidSect="00507100">
          <w:pgSz w:w="16838" w:h="11906" w:orient="landscape"/>
          <w:pgMar w:top="709" w:right="253" w:bottom="709" w:left="851" w:header="720" w:footer="720" w:gutter="0"/>
          <w:cols w:space="720"/>
        </w:sectPr>
      </w:pPr>
      <w:r w:rsidRPr="00C60631">
        <w:rPr>
          <w:rFonts w:ascii="Arial" w:hAnsi="Arial" w:cs="Arial"/>
        </w:rPr>
        <w:tab/>
      </w:r>
      <w:r w:rsidRPr="00C60631">
        <w:rPr>
          <w:rFonts w:ascii="Arial" w:hAnsi="Arial" w:cs="Arial"/>
        </w:rPr>
        <w:tab/>
      </w:r>
    </w:p>
    <w:p w14:paraId="23693A26" w14:textId="4FE6ECF9" w:rsidR="00507100" w:rsidRPr="004A5A88" w:rsidRDefault="00507100" w:rsidP="004A5A88">
      <w:pPr>
        <w:pStyle w:val="Heading2"/>
        <w:jc w:val="left"/>
      </w:pPr>
      <w:r w:rsidRPr="004A5A88">
        <w:lastRenderedPageBreak/>
        <w:t>A</w:t>
      </w:r>
      <w:r w:rsidR="00606796">
        <w:t>nnex</w:t>
      </w:r>
      <w:r w:rsidR="672819F5" w:rsidRPr="004A5A88">
        <w:t xml:space="preserve"> F</w:t>
      </w:r>
      <w:r w:rsidRPr="004A5A88">
        <w:t xml:space="preserve"> - Glossary of Terms </w:t>
      </w:r>
    </w:p>
    <w:p w14:paraId="16E8775C" w14:textId="77777777" w:rsidR="00507100" w:rsidRPr="00507100" w:rsidRDefault="00507100" w:rsidP="00507100">
      <w:pPr>
        <w:rPr>
          <w:rFonts w:asciiTheme="minorHAnsi" w:hAnsiTheme="minorHAnsi" w:cstheme="minorHAnsi"/>
          <w:b/>
        </w:rPr>
      </w:pPr>
    </w:p>
    <w:p w14:paraId="734E01F5" w14:textId="2A20008B" w:rsidR="00507100" w:rsidRPr="002C708A" w:rsidRDefault="00507100" w:rsidP="00507100">
      <w:pPr>
        <w:spacing w:after="240" w:line="240" w:lineRule="auto"/>
        <w:rPr>
          <w:rFonts w:asciiTheme="minorHAnsi" w:eastAsia="Times New Roman" w:hAnsiTheme="minorHAnsi" w:cstheme="minorHAnsi"/>
          <w:color w:val="000000"/>
          <w:lang w:eastAsia="en-GB"/>
        </w:rPr>
      </w:pPr>
      <w:r w:rsidRPr="002C708A">
        <w:rPr>
          <w:rFonts w:asciiTheme="minorHAnsi" w:eastAsia="Calibri" w:hAnsiTheme="minorHAnsi" w:cstheme="minorHAnsi"/>
          <w:b/>
        </w:rPr>
        <w:t>Category A</w:t>
      </w:r>
      <w:r w:rsidRPr="002C708A">
        <w:rPr>
          <w:rFonts w:asciiTheme="minorHAnsi" w:eastAsia="Times New Roman" w:hAnsiTheme="minorHAnsi" w:cstheme="minorHAnsi"/>
          <w:color w:val="000000"/>
          <w:lang w:eastAsia="en-GB"/>
        </w:rPr>
        <w:t xml:space="preserve"> </w:t>
      </w:r>
      <w:r w:rsidRPr="002C708A">
        <w:rPr>
          <w:rFonts w:asciiTheme="minorHAnsi" w:eastAsia="Calibri" w:hAnsiTheme="minorHAnsi" w:cstheme="minorHAnsi"/>
          <w:b/>
        </w:rPr>
        <w:t>Contracts</w:t>
      </w:r>
      <w:r w:rsidRPr="002C708A">
        <w:rPr>
          <w:rFonts w:asciiTheme="minorHAnsi" w:eastAsia="Times New Roman" w:hAnsiTheme="minorHAnsi" w:cstheme="minorHAnsi"/>
          <w:color w:val="000000"/>
          <w:lang w:eastAsia="en-GB"/>
        </w:rPr>
        <w:t xml:space="preserve"> are collaborative contracts available to all public bodies</w:t>
      </w:r>
      <w:r w:rsidR="00532352" w:rsidRPr="002C708A">
        <w:rPr>
          <w:rFonts w:asciiTheme="minorHAnsi" w:eastAsia="Times New Roman" w:hAnsiTheme="minorHAnsi" w:cstheme="minorHAnsi"/>
          <w:color w:val="000000"/>
          <w:lang w:eastAsia="en-GB"/>
        </w:rPr>
        <w:t>.</w:t>
      </w:r>
    </w:p>
    <w:p w14:paraId="12AE1974" w14:textId="28C1A4F9" w:rsidR="00507100" w:rsidRPr="002C708A" w:rsidRDefault="00507100" w:rsidP="00507100">
      <w:pPr>
        <w:spacing w:after="240" w:line="240" w:lineRule="auto"/>
        <w:rPr>
          <w:rFonts w:asciiTheme="minorHAnsi" w:eastAsia="Times New Roman" w:hAnsiTheme="minorHAnsi" w:cstheme="minorHAnsi"/>
          <w:color w:val="000000"/>
          <w:lang w:eastAsia="en-GB"/>
        </w:rPr>
      </w:pPr>
      <w:r w:rsidRPr="002C708A">
        <w:rPr>
          <w:rFonts w:asciiTheme="minorHAnsi" w:eastAsia="Calibri" w:hAnsiTheme="minorHAnsi" w:cstheme="minorHAnsi"/>
          <w:b/>
        </w:rPr>
        <w:t>Category B Contracts</w:t>
      </w:r>
      <w:r w:rsidRPr="002C708A">
        <w:rPr>
          <w:rFonts w:asciiTheme="minorHAnsi" w:eastAsia="Times New Roman" w:hAnsiTheme="minorHAnsi" w:cstheme="minorHAnsi"/>
          <w:color w:val="000000"/>
          <w:lang w:eastAsia="en-GB"/>
        </w:rPr>
        <w:t xml:space="preserve"> are collaborative contracts available to public bodies within a specific sector</w:t>
      </w:r>
      <w:r w:rsidR="00532352" w:rsidRPr="002C708A">
        <w:rPr>
          <w:rFonts w:asciiTheme="minorHAnsi" w:eastAsia="Times New Roman" w:hAnsiTheme="minorHAnsi" w:cstheme="minorHAnsi"/>
          <w:color w:val="000000"/>
          <w:lang w:eastAsia="en-GB"/>
        </w:rPr>
        <w:t>.</w:t>
      </w:r>
    </w:p>
    <w:p w14:paraId="3C133DF3" w14:textId="27E29B15" w:rsidR="00507100" w:rsidRPr="002C708A" w:rsidRDefault="00507100" w:rsidP="4094E31F">
      <w:pPr>
        <w:rPr>
          <w:rFonts w:asciiTheme="minorHAnsi" w:eastAsia="Times New Roman" w:hAnsiTheme="minorHAnsi"/>
          <w:color w:val="000000"/>
          <w:lang w:eastAsia="en-GB"/>
        </w:rPr>
      </w:pPr>
      <w:r w:rsidRPr="002C708A">
        <w:rPr>
          <w:rFonts w:asciiTheme="minorHAnsi" w:eastAsia="Calibri" w:hAnsiTheme="minorHAnsi"/>
          <w:b/>
          <w:bCs/>
        </w:rPr>
        <w:t xml:space="preserve">Category C Contracts </w:t>
      </w:r>
      <w:r w:rsidRPr="002C708A">
        <w:rPr>
          <w:rFonts w:asciiTheme="minorHAnsi" w:eastAsia="Calibri" w:hAnsiTheme="minorHAnsi"/>
        </w:rPr>
        <w:t>are</w:t>
      </w:r>
      <w:r w:rsidRPr="002C708A">
        <w:rPr>
          <w:rFonts w:asciiTheme="minorHAnsi" w:eastAsia="Calibri" w:hAnsiTheme="minorHAnsi"/>
          <w:b/>
          <w:bCs/>
        </w:rPr>
        <w:t xml:space="preserve"> </w:t>
      </w:r>
      <w:r w:rsidRPr="002C708A">
        <w:rPr>
          <w:rFonts w:asciiTheme="minorHAnsi" w:eastAsia="Times New Roman" w:hAnsiTheme="minorHAnsi"/>
          <w:color w:val="000000" w:themeColor="text1"/>
          <w:lang w:eastAsia="en-GB"/>
        </w:rPr>
        <w:t>local contracts for use by individual public bodies</w:t>
      </w:r>
      <w:r w:rsidR="00532352" w:rsidRPr="002C708A">
        <w:rPr>
          <w:rFonts w:asciiTheme="minorHAnsi" w:eastAsia="Times New Roman" w:hAnsiTheme="minorHAnsi"/>
          <w:color w:val="000000" w:themeColor="text1"/>
          <w:lang w:eastAsia="en-GB"/>
        </w:rPr>
        <w:t>.</w:t>
      </w:r>
    </w:p>
    <w:p w14:paraId="493C5FB4" w14:textId="3B643811" w:rsidR="00507100" w:rsidRPr="002C708A" w:rsidRDefault="00507100" w:rsidP="00507100">
      <w:pPr>
        <w:rPr>
          <w:rFonts w:asciiTheme="minorHAnsi" w:eastAsia="Calibri" w:hAnsiTheme="minorHAnsi" w:cstheme="minorHAnsi"/>
        </w:rPr>
      </w:pPr>
      <w:r w:rsidRPr="002C708A">
        <w:rPr>
          <w:rFonts w:asciiTheme="minorHAnsi" w:eastAsia="Calibri" w:hAnsiTheme="minorHAnsi" w:cstheme="minorHAnsi"/>
          <w:b/>
        </w:rPr>
        <w:t>Category C1 Contracts</w:t>
      </w:r>
      <w:r w:rsidRPr="002C708A">
        <w:rPr>
          <w:rFonts w:asciiTheme="minorHAnsi" w:eastAsia="Times New Roman" w:hAnsiTheme="minorHAnsi" w:cstheme="minorHAnsi"/>
          <w:color w:val="000000"/>
          <w:lang w:eastAsia="en-GB"/>
        </w:rPr>
        <w:t xml:space="preserve"> are local or regional collaborations between public bodies</w:t>
      </w:r>
      <w:r w:rsidR="00532352" w:rsidRPr="002C708A">
        <w:rPr>
          <w:rFonts w:asciiTheme="minorHAnsi" w:eastAsia="Times New Roman" w:hAnsiTheme="minorHAnsi" w:cstheme="minorHAnsi"/>
          <w:color w:val="000000"/>
          <w:lang w:eastAsia="en-GB"/>
        </w:rPr>
        <w:t>.</w:t>
      </w:r>
    </w:p>
    <w:p w14:paraId="2C3060B9" w14:textId="77777777" w:rsidR="00507100" w:rsidRPr="002C708A" w:rsidRDefault="00507100" w:rsidP="00507100">
      <w:pPr>
        <w:rPr>
          <w:rFonts w:asciiTheme="minorHAnsi" w:eastAsia="Calibri" w:hAnsiTheme="minorHAnsi" w:cstheme="minorHAnsi"/>
        </w:rPr>
      </w:pPr>
      <w:r w:rsidRPr="002C708A">
        <w:rPr>
          <w:rFonts w:asciiTheme="minorHAnsi" w:eastAsia="Calibri" w:hAnsiTheme="minorHAnsi" w:cstheme="minorHAnsi"/>
          <w:b/>
        </w:rPr>
        <w:t xml:space="preserve">Category Subject </w:t>
      </w:r>
      <w:r w:rsidRPr="002C708A">
        <w:rPr>
          <w:rFonts w:asciiTheme="minorHAnsi" w:eastAsia="Calibri" w:hAnsiTheme="minorHAnsi" w:cstheme="minorHAnsi"/>
        </w:rPr>
        <w:t>is a collection of commodities or services sourced from the same or similar supply base, which meet a similar consumer need, or which are inter-related or substitutable.</w:t>
      </w:r>
    </w:p>
    <w:p w14:paraId="56FB5500" w14:textId="5BEE22B0" w:rsidR="00507100" w:rsidRPr="002C708A" w:rsidRDefault="00507100" w:rsidP="00507100">
      <w:pPr>
        <w:rPr>
          <w:rFonts w:asciiTheme="minorHAnsi" w:eastAsia="Calibri" w:hAnsiTheme="minorHAnsi" w:cstheme="minorHAnsi"/>
        </w:rPr>
      </w:pPr>
      <w:r w:rsidRPr="002C708A">
        <w:rPr>
          <w:rFonts w:asciiTheme="minorHAnsi" w:eastAsia="Calibri" w:hAnsiTheme="minorHAnsi" w:cstheme="minorHAnsi"/>
          <w:b/>
        </w:rPr>
        <w:t>Community Benefits</w:t>
      </w:r>
      <w:r w:rsidRPr="002C708A">
        <w:rPr>
          <w:rFonts w:asciiTheme="minorHAnsi" w:eastAsia="Calibri" w:hAnsiTheme="minorHAnsi" w:cstheme="minorHAnsi"/>
        </w:rPr>
        <w:t xml:space="preserve"> are requirements which deliver wider benefits in addition to the core purpose of a contract. These can relate to social- economic and or environmental. Benefits. Community Benefits clauses are requirements which deliver wider benefits in addition to the core purpose of a contract. These clauses can be used to build a range of economic, </w:t>
      </w:r>
      <w:r w:rsidR="008A079E" w:rsidRPr="002C708A">
        <w:rPr>
          <w:rFonts w:asciiTheme="minorHAnsi" w:eastAsia="Calibri" w:hAnsiTheme="minorHAnsi" w:cstheme="minorHAnsi"/>
        </w:rPr>
        <w:t>social,</w:t>
      </w:r>
      <w:r w:rsidRPr="002C708A">
        <w:rPr>
          <w:rFonts w:asciiTheme="minorHAnsi" w:eastAsia="Calibri" w:hAnsiTheme="minorHAnsi" w:cstheme="minorHAnsi"/>
        </w:rPr>
        <w:t xml:space="preserve"> or environmental conditions into the delivery of institutional contracts.</w:t>
      </w:r>
    </w:p>
    <w:p w14:paraId="02F8B8E5" w14:textId="77777777" w:rsidR="00507100" w:rsidRPr="002C708A" w:rsidRDefault="00507100" w:rsidP="00507100">
      <w:pPr>
        <w:rPr>
          <w:rFonts w:asciiTheme="minorHAnsi" w:eastAsia="Calibri" w:hAnsiTheme="minorHAnsi" w:cstheme="minorHAnsi"/>
          <w:b/>
        </w:rPr>
      </w:pPr>
      <w:r w:rsidRPr="002C708A">
        <w:rPr>
          <w:rFonts w:asciiTheme="minorHAnsi" w:eastAsia="Calibri" w:hAnsiTheme="minorHAnsi" w:cstheme="minorHAnsi"/>
          <w:b/>
        </w:rPr>
        <w:t xml:space="preserve">Contracts Registers </w:t>
      </w:r>
      <w:r w:rsidRPr="002C708A">
        <w:rPr>
          <w:rFonts w:asciiTheme="minorHAnsi" w:hAnsiTheme="minorHAnsi" w:cstheme="minorHAnsi"/>
          <w:color w:val="222222"/>
        </w:rPr>
        <w:t xml:space="preserve">these typically provide details of the procurement exercise to capture key information about the </w:t>
      </w:r>
      <w:r w:rsidRPr="002C708A">
        <w:rPr>
          <w:rFonts w:asciiTheme="minorHAnsi" w:hAnsiTheme="minorHAnsi" w:cstheme="minorHAnsi"/>
          <w:b/>
          <w:bCs/>
          <w:color w:val="222222"/>
        </w:rPr>
        <w:t>contract</w:t>
      </w:r>
      <w:r w:rsidRPr="002C708A">
        <w:rPr>
          <w:rFonts w:asciiTheme="minorHAnsi" w:hAnsiTheme="minorHAnsi" w:cstheme="minorHAnsi"/>
          <w:color w:val="222222"/>
        </w:rPr>
        <w:t xml:space="preserve"> (the goods and services, values, date started, expiry date, procurement category etc.).</w:t>
      </w:r>
    </w:p>
    <w:p w14:paraId="1AD9DF24" w14:textId="0603B600" w:rsidR="00507100" w:rsidRPr="002C708A" w:rsidRDefault="00507100" w:rsidP="4094E31F">
      <w:pPr>
        <w:rPr>
          <w:rFonts w:asciiTheme="minorHAnsi" w:eastAsia="Calibri" w:hAnsiTheme="minorHAnsi"/>
        </w:rPr>
      </w:pPr>
      <w:r w:rsidRPr="002C708A">
        <w:rPr>
          <w:rFonts w:asciiTheme="minorHAnsi" w:eastAsia="Calibri" w:hAnsiTheme="minorHAnsi"/>
          <w:b/>
          <w:bCs/>
        </w:rPr>
        <w:t>Cost Avoidance</w:t>
      </w:r>
      <w:r w:rsidRPr="002C708A">
        <w:rPr>
          <w:rFonts w:asciiTheme="minorHAnsi" w:eastAsia="Calibri" w:hAnsiTheme="minorHAnsi"/>
        </w:rPr>
        <w:t xml:space="preserve"> The act of eliminating costs or preventing their occurrence in the first place. It tends not to show up on, but materially impacts, the bottom-line cost and is normally referred to as a “soft” cost saving </w:t>
      </w:r>
      <w:r w:rsidR="244A5B08" w:rsidRPr="002C708A">
        <w:rPr>
          <w:rFonts w:asciiTheme="minorHAnsi" w:eastAsia="Calibri" w:hAnsiTheme="minorHAnsi"/>
        </w:rPr>
        <w:t>i.e.,</w:t>
      </w:r>
      <w:r w:rsidRPr="002C708A">
        <w:rPr>
          <w:rFonts w:asciiTheme="minorHAnsi" w:eastAsia="Calibri" w:hAnsiTheme="minorHAnsi"/>
        </w:rPr>
        <w:t xml:space="preserve"> negating supplier requests to increase costs, procuring services/goods/works under budget, obtaining prices lower than the market average/median.</w:t>
      </w:r>
    </w:p>
    <w:p w14:paraId="33523987" w14:textId="77777777" w:rsidR="00507100" w:rsidRPr="002C708A" w:rsidRDefault="00760B6C" w:rsidP="00507100">
      <w:pPr>
        <w:rPr>
          <w:rFonts w:asciiTheme="minorHAnsi" w:eastAsia="Calibri" w:hAnsiTheme="minorHAnsi" w:cstheme="minorHAnsi"/>
        </w:rPr>
      </w:pPr>
      <w:r w:rsidRPr="002C708A">
        <w:rPr>
          <w:rFonts w:asciiTheme="minorHAnsi" w:eastAsia="Calibri" w:hAnsiTheme="minorHAnsi"/>
          <w:b/>
          <w:bCs/>
        </w:rPr>
        <w:t>Contract M</w:t>
      </w:r>
      <w:r w:rsidR="00507100" w:rsidRPr="002C708A">
        <w:rPr>
          <w:rFonts w:asciiTheme="minorHAnsi" w:eastAsia="Calibri" w:hAnsiTheme="minorHAnsi"/>
          <w:b/>
          <w:bCs/>
        </w:rPr>
        <w:t>anagement</w:t>
      </w:r>
      <w:r w:rsidR="00507100" w:rsidRPr="002C708A">
        <w:rPr>
          <w:rFonts w:asciiTheme="minorHAnsi" w:eastAsia="Calibri" w:hAnsiTheme="minorHAnsi"/>
        </w:rPr>
        <w:t xml:space="preserve"> or contract administration is the management of contracts made with customers, suppliers, partners, or employees. Contract management activities can be divided into three areas: service delivery management; relationship management; and contract administration.</w:t>
      </w:r>
    </w:p>
    <w:p w14:paraId="660DF1ED" w14:textId="6B7E02EC" w:rsidR="00507100" w:rsidRPr="002C708A" w:rsidRDefault="00507100" w:rsidP="2EE08D26">
      <w:pPr>
        <w:rPr>
          <w:rFonts w:asciiTheme="minorHAnsi" w:eastAsia="Calibri" w:hAnsiTheme="minorHAnsi"/>
        </w:rPr>
      </w:pPr>
      <w:r w:rsidRPr="002C708A">
        <w:rPr>
          <w:rFonts w:asciiTheme="minorHAnsi" w:eastAsia="Calibri" w:hAnsiTheme="minorHAnsi"/>
          <w:b/>
          <w:bCs/>
        </w:rPr>
        <w:t>Flexible Framework</w:t>
      </w:r>
      <w:r w:rsidRPr="002C708A">
        <w:rPr>
          <w:rFonts w:asciiTheme="minorHAnsi" w:eastAsia="Calibri" w:hAnsiTheme="minorHAnsi"/>
        </w:rPr>
        <w:t xml:space="preserve"> </w:t>
      </w:r>
      <w:r w:rsidRPr="002C708A">
        <w:rPr>
          <w:rFonts w:asciiTheme="minorHAnsi" w:eastAsia="Calibri" w:hAnsiTheme="minorHAnsi"/>
          <w:b/>
          <w:bCs/>
        </w:rPr>
        <w:t>Self-Assessment Tool</w:t>
      </w:r>
      <w:r w:rsidRPr="002C708A">
        <w:rPr>
          <w:rFonts w:asciiTheme="minorHAnsi" w:eastAsia="Calibri" w:hAnsiTheme="minorHAnsi"/>
        </w:rPr>
        <w:t xml:space="preserve"> enables measurement against various aspects of sustainable procurement.</w:t>
      </w:r>
    </w:p>
    <w:p w14:paraId="6407493D" w14:textId="77777777" w:rsidR="000F369B" w:rsidRPr="002C708A" w:rsidRDefault="00644ECF" w:rsidP="40F7F822">
      <w:pPr>
        <w:rPr>
          <w:rFonts w:asciiTheme="minorHAnsi" w:eastAsia="Calibri" w:hAnsiTheme="minorHAnsi"/>
          <w:b/>
          <w:bCs/>
        </w:rPr>
      </w:pPr>
      <w:r w:rsidRPr="002C708A">
        <w:rPr>
          <w:rFonts w:asciiTheme="minorHAnsi" w:eastAsia="Calibri" w:hAnsiTheme="minorHAnsi"/>
          <w:b/>
        </w:rPr>
        <w:t xml:space="preserve">GPA - </w:t>
      </w:r>
      <w:r w:rsidRPr="002C708A">
        <w:rPr>
          <w:rFonts w:asciiTheme="minorHAnsi" w:hAnsiTheme="minorHAnsi"/>
        </w:rPr>
        <w:t>The Agreement on Government Procurement of the World Trade Organization (WTO), commonly known as the GPA, establishes a framework of rights and obligations for government procurement among the WTO members that have signed it.</w:t>
      </w:r>
      <w:r w:rsidR="000F369B" w:rsidRPr="002C708A">
        <w:rPr>
          <w:rFonts w:asciiTheme="minorHAnsi" w:eastAsia="Calibri" w:hAnsiTheme="minorHAnsi"/>
          <w:b/>
          <w:bCs/>
        </w:rPr>
        <w:t xml:space="preserve"> </w:t>
      </w:r>
    </w:p>
    <w:p w14:paraId="447494F2" w14:textId="1AA26B9E" w:rsidR="000F369B" w:rsidRPr="002C708A" w:rsidRDefault="000F369B" w:rsidP="000F369B">
      <w:pPr>
        <w:rPr>
          <w:rFonts w:asciiTheme="minorHAnsi" w:eastAsia="Calibri" w:hAnsiTheme="minorHAnsi"/>
          <w:b/>
          <w:bCs/>
          <w:lang w:val="en"/>
        </w:rPr>
      </w:pPr>
      <w:r w:rsidRPr="002C708A">
        <w:rPr>
          <w:rFonts w:asciiTheme="minorHAnsi" w:eastAsia="Calibri" w:hAnsiTheme="minorHAnsi"/>
          <w:b/>
          <w:bCs/>
        </w:rPr>
        <w:t xml:space="preserve">GPA Regulated Procurements </w:t>
      </w:r>
      <w:r w:rsidRPr="002C708A">
        <w:rPr>
          <w:rFonts w:asciiTheme="minorHAnsi" w:eastAsia="Calibri" w:hAnsiTheme="minorHAnsi"/>
        </w:rPr>
        <w:t>are those whose values require that they are conducted in compliance with the Public Contracts (Scotland) Regulations 2015.</w:t>
      </w:r>
    </w:p>
    <w:p w14:paraId="577C1A86" w14:textId="77777777" w:rsidR="00644ECF" w:rsidRPr="002C708A" w:rsidRDefault="00644ECF" w:rsidP="00644ECF">
      <w:pPr>
        <w:rPr>
          <w:rFonts w:asciiTheme="minorHAnsi" w:eastAsia="Calibri" w:hAnsiTheme="minorHAnsi"/>
        </w:rPr>
      </w:pPr>
      <w:r w:rsidRPr="002C708A">
        <w:rPr>
          <w:rFonts w:asciiTheme="minorHAnsi" w:eastAsia="Calibri" w:hAnsiTheme="minorHAnsi"/>
          <w:b/>
          <w:bCs/>
        </w:rPr>
        <w:t xml:space="preserve">GPA Thresholds </w:t>
      </w:r>
      <w:r w:rsidRPr="002C708A">
        <w:rPr>
          <w:rFonts w:asciiTheme="minorHAnsi" w:eastAsia="Calibri" w:hAnsiTheme="minorHAnsi"/>
        </w:rPr>
        <w:t>- the present thresholds are (net of VAT): - for Supply, Services and Design Contracts, £181,302, for Works Contracts £4,551,413. Public contracts thresholds are revised every 2 years - next revision due on 01/01/2024.</w:t>
      </w:r>
    </w:p>
    <w:p w14:paraId="74B49C33" w14:textId="77777777" w:rsidR="00644ECF" w:rsidRPr="002C708A" w:rsidRDefault="00644ECF" w:rsidP="2EE08D26">
      <w:pPr>
        <w:rPr>
          <w:rFonts w:asciiTheme="minorHAnsi" w:eastAsia="Calibri" w:hAnsiTheme="minorHAnsi"/>
        </w:rPr>
      </w:pPr>
    </w:p>
    <w:p w14:paraId="5C4EC675" w14:textId="77777777" w:rsidR="00644ECF" w:rsidRPr="002C708A" w:rsidRDefault="00644ECF" w:rsidP="2EE08D26">
      <w:pPr>
        <w:rPr>
          <w:rFonts w:asciiTheme="minorHAnsi" w:eastAsia="Calibri" w:hAnsiTheme="minorHAnsi"/>
        </w:rPr>
      </w:pPr>
    </w:p>
    <w:p w14:paraId="400702EA" w14:textId="77777777" w:rsidR="00507100" w:rsidRPr="002C708A" w:rsidRDefault="00507100" w:rsidP="00507100">
      <w:pPr>
        <w:rPr>
          <w:rFonts w:asciiTheme="minorHAnsi" w:eastAsia="Calibri" w:hAnsiTheme="minorHAnsi" w:cstheme="minorHAnsi"/>
        </w:rPr>
      </w:pPr>
      <w:r w:rsidRPr="002C708A">
        <w:rPr>
          <w:rFonts w:asciiTheme="minorHAnsi" w:eastAsia="Calibri" w:hAnsiTheme="minorHAnsi" w:cstheme="minorHAnsi"/>
          <w:b/>
        </w:rPr>
        <w:lastRenderedPageBreak/>
        <w:t>Hub (Spikes Cavell)</w:t>
      </w:r>
      <w:r w:rsidRPr="002C708A">
        <w:rPr>
          <w:rFonts w:asciiTheme="minorHAnsi" w:eastAsia="Calibri" w:hAnsiTheme="minorHAnsi" w:cstheme="minorHAnsi"/>
        </w:rPr>
        <w:t xml:space="preserve"> - The Scottish Procurement Information Hub is provided by Spikes Cavell as a spend analysis tool allowing organisations to: -</w:t>
      </w:r>
    </w:p>
    <w:p w14:paraId="6807A179" w14:textId="674B98A9" w:rsidR="00507100" w:rsidRPr="002C708A" w:rsidRDefault="00507100">
      <w:pPr>
        <w:numPr>
          <w:ilvl w:val="0"/>
          <w:numId w:val="6"/>
        </w:numPr>
        <w:spacing w:line="240" w:lineRule="auto"/>
        <w:contextualSpacing/>
        <w:rPr>
          <w:rFonts w:asciiTheme="minorHAnsi" w:eastAsia="Calibri" w:hAnsiTheme="minorHAnsi" w:cstheme="minorHAnsi"/>
        </w:rPr>
      </w:pPr>
      <w:r w:rsidRPr="002C708A">
        <w:rPr>
          <w:rFonts w:asciiTheme="minorHAnsi" w:eastAsia="Calibri" w:hAnsiTheme="minorHAnsi" w:cstheme="minorHAnsi"/>
        </w:rPr>
        <w:t xml:space="preserve">identify non-pay spend on external goods and </w:t>
      </w:r>
      <w:r w:rsidR="00C839C6" w:rsidRPr="002C708A">
        <w:rPr>
          <w:rFonts w:asciiTheme="minorHAnsi" w:eastAsia="Calibri" w:hAnsiTheme="minorHAnsi" w:cstheme="minorHAnsi"/>
        </w:rPr>
        <w:t>services.</w:t>
      </w:r>
    </w:p>
    <w:p w14:paraId="07CA9054" w14:textId="1519504E" w:rsidR="00507100" w:rsidRPr="002C708A" w:rsidRDefault="00507100">
      <w:pPr>
        <w:numPr>
          <w:ilvl w:val="0"/>
          <w:numId w:val="6"/>
        </w:numPr>
        <w:spacing w:line="240" w:lineRule="auto"/>
        <w:contextualSpacing/>
        <w:rPr>
          <w:rFonts w:asciiTheme="minorHAnsi" w:eastAsia="Calibri" w:hAnsiTheme="minorHAnsi" w:cstheme="minorHAnsi"/>
        </w:rPr>
      </w:pPr>
      <w:r w:rsidRPr="002C708A">
        <w:rPr>
          <w:rFonts w:asciiTheme="minorHAnsi" w:eastAsia="Calibri" w:hAnsiTheme="minorHAnsi" w:cstheme="minorHAnsi"/>
        </w:rPr>
        <w:t xml:space="preserve">Identify key suppliers and how many transactions are made with </w:t>
      </w:r>
      <w:r w:rsidR="00C839C6" w:rsidRPr="002C708A">
        <w:rPr>
          <w:rFonts w:asciiTheme="minorHAnsi" w:eastAsia="Calibri" w:hAnsiTheme="minorHAnsi" w:cstheme="minorHAnsi"/>
        </w:rPr>
        <w:t>each.</w:t>
      </w:r>
    </w:p>
    <w:p w14:paraId="010F932D" w14:textId="3A327897" w:rsidR="00507100" w:rsidRPr="002C708A" w:rsidRDefault="00507100">
      <w:pPr>
        <w:numPr>
          <w:ilvl w:val="0"/>
          <w:numId w:val="6"/>
        </w:numPr>
        <w:spacing w:line="240" w:lineRule="auto"/>
        <w:contextualSpacing/>
        <w:rPr>
          <w:rFonts w:asciiTheme="minorHAnsi" w:eastAsia="Calibri" w:hAnsiTheme="minorHAnsi" w:cstheme="minorHAnsi"/>
        </w:rPr>
      </w:pPr>
      <w:r w:rsidRPr="002C708A">
        <w:rPr>
          <w:rFonts w:asciiTheme="minorHAnsi" w:eastAsia="Calibri" w:hAnsiTheme="minorHAnsi" w:cstheme="minorHAnsi"/>
        </w:rPr>
        <w:t xml:space="preserve">Highlight common spend across suppliers and </w:t>
      </w:r>
      <w:r w:rsidR="00C839C6" w:rsidRPr="002C708A">
        <w:rPr>
          <w:rFonts w:asciiTheme="minorHAnsi" w:eastAsia="Calibri" w:hAnsiTheme="minorHAnsi" w:cstheme="minorHAnsi"/>
        </w:rPr>
        <w:t>categories.</w:t>
      </w:r>
    </w:p>
    <w:p w14:paraId="4D8DE2B7" w14:textId="652DEAE9" w:rsidR="00507100" w:rsidRPr="002C708A" w:rsidRDefault="00507100">
      <w:pPr>
        <w:numPr>
          <w:ilvl w:val="0"/>
          <w:numId w:val="6"/>
        </w:numPr>
        <w:spacing w:line="240" w:lineRule="auto"/>
        <w:contextualSpacing/>
        <w:rPr>
          <w:rFonts w:asciiTheme="minorHAnsi" w:eastAsia="Calibri" w:hAnsiTheme="minorHAnsi" w:cstheme="minorHAnsi"/>
        </w:rPr>
      </w:pPr>
      <w:r w:rsidRPr="002C708A">
        <w:rPr>
          <w:rFonts w:asciiTheme="minorHAnsi" w:eastAsia="Calibri" w:hAnsiTheme="minorHAnsi" w:cstheme="minorHAnsi"/>
        </w:rPr>
        <w:t xml:space="preserve">Identify spend with SMEs and/or local </w:t>
      </w:r>
      <w:r w:rsidR="00C839C6" w:rsidRPr="002C708A">
        <w:rPr>
          <w:rFonts w:asciiTheme="minorHAnsi" w:eastAsia="Calibri" w:hAnsiTheme="minorHAnsi" w:cstheme="minorHAnsi"/>
        </w:rPr>
        <w:t>suppliers.</w:t>
      </w:r>
    </w:p>
    <w:p w14:paraId="573F5741" w14:textId="77777777" w:rsidR="00507100" w:rsidRPr="002C708A" w:rsidRDefault="00507100" w:rsidP="00507100">
      <w:pPr>
        <w:rPr>
          <w:rFonts w:asciiTheme="minorHAnsi" w:eastAsia="Calibri" w:hAnsiTheme="minorHAnsi" w:cstheme="minorHAnsi"/>
        </w:rPr>
      </w:pPr>
      <w:r w:rsidRPr="002C708A">
        <w:rPr>
          <w:rFonts w:asciiTheme="minorHAnsi" w:eastAsia="Calibri" w:hAnsiTheme="minorHAnsi" w:cstheme="minorHAnsi"/>
        </w:rPr>
        <w:t>This information means that individual organisations and Centres of Expertise can identify where collaborative opportunities might exist and where transactional efficiencies could be made.</w:t>
      </w:r>
    </w:p>
    <w:p w14:paraId="34033693" w14:textId="384E3974" w:rsidR="00507100" w:rsidRPr="002C708A" w:rsidRDefault="1EEE2779" w:rsidP="2CDCD79B">
      <w:pPr>
        <w:rPr>
          <w:rFonts w:asciiTheme="minorHAnsi" w:eastAsia="Calibri" w:hAnsiTheme="minorHAnsi"/>
        </w:rPr>
      </w:pPr>
      <w:r w:rsidRPr="002C708A">
        <w:rPr>
          <w:rFonts w:asciiTheme="minorHAnsi" w:eastAsia="Calibri" w:hAnsiTheme="minorHAnsi"/>
          <w:b/>
          <w:bCs/>
        </w:rPr>
        <w:t>Hunter</w:t>
      </w:r>
      <w:r w:rsidRPr="002C708A">
        <w:rPr>
          <w:rFonts w:asciiTheme="minorHAnsi" w:eastAsia="Calibri" w:hAnsiTheme="minorHAnsi"/>
        </w:rPr>
        <w:t xml:space="preserve"> - Hunter has been developed by the </w:t>
      </w:r>
      <w:r w:rsidR="2DB4EFF7" w:rsidRPr="002C708A">
        <w:rPr>
          <w:rFonts w:asciiTheme="minorHAnsi" w:eastAsia="Calibri" w:hAnsiTheme="minorHAnsi"/>
        </w:rPr>
        <w:t xml:space="preserve">APUC </w:t>
      </w:r>
      <w:proofErr w:type="spellStart"/>
      <w:r w:rsidRPr="002C708A">
        <w:rPr>
          <w:rFonts w:asciiTheme="minorHAnsi" w:eastAsia="Calibri" w:hAnsiTheme="minorHAnsi"/>
        </w:rPr>
        <w:t>eSolutions</w:t>
      </w:r>
      <w:proofErr w:type="spellEnd"/>
      <w:r w:rsidRPr="002C708A">
        <w:rPr>
          <w:rFonts w:asciiTheme="minorHAnsi" w:eastAsia="Calibri" w:hAnsiTheme="minorHAnsi"/>
        </w:rPr>
        <w:t xml:space="preserve"> team. It is a database solution which uses standard Microsoft packages (Access and SQL Server) enabling organisations to effectively monitor and report on collaborative contracting activities.</w:t>
      </w:r>
    </w:p>
    <w:p w14:paraId="7A5176B2" w14:textId="77777777" w:rsidR="00507100" w:rsidRPr="002C708A" w:rsidRDefault="00507100" w:rsidP="00507100">
      <w:pPr>
        <w:rPr>
          <w:rFonts w:asciiTheme="minorHAnsi" w:eastAsia="Calibri" w:hAnsiTheme="minorHAnsi" w:cstheme="minorHAnsi"/>
        </w:rPr>
      </w:pPr>
      <w:r w:rsidRPr="002C708A">
        <w:rPr>
          <w:rFonts w:asciiTheme="minorHAnsi" w:eastAsia="Calibri" w:hAnsiTheme="minorHAnsi" w:cstheme="minorHAnsi"/>
        </w:rPr>
        <w:t>As a solution, it is operational within the HE/FE sector in Scotland and is also being utilised by the HE consortia in England and Wales that also provide collaborative contracting services to the sector. Hunter has a multi-level structure which allows consortia to share collaborative agreements, make them visible to their member organisations, and in turn enabling them to record their own contracts.</w:t>
      </w:r>
    </w:p>
    <w:p w14:paraId="22438DF1" w14:textId="77777777" w:rsidR="00507100" w:rsidRPr="002C708A" w:rsidRDefault="00507100" w:rsidP="00507100">
      <w:pPr>
        <w:rPr>
          <w:rFonts w:asciiTheme="minorHAnsi" w:eastAsia="Calibri" w:hAnsiTheme="minorHAnsi" w:cstheme="minorHAnsi"/>
        </w:rPr>
      </w:pPr>
      <w:r w:rsidRPr="002C708A">
        <w:rPr>
          <w:rFonts w:asciiTheme="minorHAnsi" w:eastAsia="Calibri" w:hAnsiTheme="minorHAnsi" w:cstheme="minorHAnsi"/>
          <w:b/>
        </w:rPr>
        <w:t>Institutional Dashboard</w:t>
      </w:r>
      <w:r w:rsidRPr="002C708A">
        <w:rPr>
          <w:rFonts w:asciiTheme="minorHAnsi" w:eastAsia="Calibri" w:hAnsiTheme="minorHAnsi" w:cstheme="minorHAnsi"/>
        </w:rPr>
        <w:t xml:space="preserve"> - is the area within the APUC Buyers Portal being developed by the APUC </w:t>
      </w:r>
      <w:proofErr w:type="spellStart"/>
      <w:r w:rsidRPr="002C708A">
        <w:rPr>
          <w:rFonts w:asciiTheme="minorHAnsi" w:eastAsia="Calibri" w:hAnsiTheme="minorHAnsi" w:cstheme="minorHAnsi"/>
        </w:rPr>
        <w:t>eSolutions</w:t>
      </w:r>
      <w:proofErr w:type="spellEnd"/>
      <w:r w:rsidRPr="002C708A">
        <w:rPr>
          <w:rFonts w:asciiTheme="minorHAnsi" w:eastAsia="Calibri" w:hAnsiTheme="minorHAnsi" w:cstheme="minorHAnsi"/>
        </w:rPr>
        <w:t xml:space="preserve"> team providing easy access to institutions’ key management reporting data being recorded centrally through </w:t>
      </w:r>
      <w:r w:rsidRPr="002C708A">
        <w:rPr>
          <w:rFonts w:asciiTheme="minorHAnsi" w:eastAsia="Calibri" w:hAnsiTheme="minorHAnsi" w:cstheme="minorHAnsi"/>
          <w:b/>
        </w:rPr>
        <w:t>Hunter</w:t>
      </w:r>
      <w:r w:rsidRPr="002C708A">
        <w:rPr>
          <w:rFonts w:asciiTheme="minorHAnsi" w:eastAsia="Calibri" w:hAnsiTheme="minorHAnsi" w:cstheme="minorHAnsi"/>
        </w:rPr>
        <w:t>. The dashboard currently hosts key regulatory procurement information on Contracts Registers, forward contracting plans, expenditure reporting and APR Data. The list of reports is planned to expand to cover savings and PCIP dashboard data.</w:t>
      </w:r>
    </w:p>
    <w:p w14:paraId="14A91305" w14:textId="1FCED00F" w:rsidR="00507100" w:rsidRPr="002C708A" w:rsidRDefault="00507100" w:rsidP="00507100">
      <w:pPr>
        <w:rPr>
          <w:rFonts w:asciiTheme="minorHAnsi" w:eastAsia="Calibri" w:hAnsiTheme="minorHAnsi"/>
          <w:b/>
          <w:lang w:val="en"/>
        </w:rPr>
      </w:pPr>
      <w:r w:rsidRPr="002C708A">
        <w:rPr>
          <w:rFonts w:asciiTheme="minorHAnsi" w:eastAsia="Calibri" w:hAnsiTheme="minorHAnsi"/>
          <w:b/>
        </w:rPr>
        <w:t xml:space="preserve">Lotting - </w:t>
      </w:r>
      <w:r w:rsidRPr="002C708A">
        <w:rPr>
          <w:rFonts w:asciiTheme="minorHAnsi" w:eastAsia="Calibri" w:hAnsiTheme="minorHAnsi"/>
        </w:rPr>
        <w:t xml:space="preserve">the Public Contracts (Scotland) Regulations 2015 encourage the use of lots (regulation 47), </w:t>
      </w:r>
      <w:r w:rsidRPr="002C708A">
        <w:rPr>
          <w:rFonts w:asciiTheme="minorHAnsi" w:eastAsia="Calibri" w:hAnsiTheme="minorHAnsi"/>
          <w:lang w:val="en"/>
        </w:rPr>
        <w:t>to promote competitiveness and to facilitate the involvement of SMEs in the public procurement market, by considering the appropriateness of dividing contracts into lots to smaller contracts</w:t>
      </w:r>
      <w:r w:rsidR="00C839C6">
        <w:rPr>
          <w:rFonts w:asciiTheme="minorHAnsi" w:eastAsia="Calibri" w:hAnsiTheme="minorHAnsi"/>
          <w:lang w:val="en"/>
        </w:rPr>
        <w:t>.</w:t>
      </w:r>
      <w:r w:rsidRPr="002C708A">
        <w:rPr>
          <w:rFonts w:asciiTheme="minorHAnsi" w:eastAsia="Calibri" w:hAnsiTheme="minorHAnsi"/>
        </w:rPr>
        <w:t xml:space="preserve"> </w:t>
      </w:r>
    </w:p>
    <w:p w14:paraId="2A2F3A40" w14:textId="77777777" w:rsidR="00507100" w:rsidRPr="002C708A" w:rsidRDefault="00507100" w:rsidP="00507100">
      <w:pPr>
        <w:rPr>
          <w:rFonts w:asciiTheme="minorHAnsi" w:eastAsia="Calibri" w:hAnsiTheme="minorHAnsi" w:cstheme="minorHAnsi"/>
        </w:rPr>
      </w:pPr>
      <w:r w:rsidRPr="002C708A">
        <w:rPr>
          <w:rFonts w:asciiTheme="minorHAnsi" w:eastAsia="Calibri" w:hAnsiTheme="minorHAnsi" w:cstheme="minorHAnsi"/>
          <w:b/>
        </w:rPr>
        <w:t xml:space="preserve">Output Specification </w:t>
      </w:r>
      <w:r w:rsidRPr="002C708A">
        <w:rPr>
          <w:rFonts w:asciiTheme="minorHAnsi" w:eastAsia="Calibri" w:hAnsiTheme="minorHAnsi" w:cstheme="minorHAnsi"/>
        </w:rPr>
        <w:t>requirements are set out in terms of what you want to achieve, leaving the tenderers to decide on how they will deliver those requirements. This can lead to innovation by the tenderers. The services detailed in the output specification should be capable of objective assessment so that the performance of the supplier can be accurately monitored.</w:t>
      </w:r>
    </w:p>
    <w:p w14:paraId="70DA7E11" w14:textId="77777777" w:rsidR="00507100" w:rsidRPr="002C708A" w:rsidRDefault="00507100" w:rsidP="00507100">
      <w:pPr>
        <w:rPr>
          <w:rFonts w:asciiTheme="minorHAnsi" w:eastAsia="Calibri" w:hAnsiTheme="minorHAnsi" w:cstheme="minorHAnsi"/>
        </w:rPr>
      </w:pPr>
      <w:r w:rsidRPr="002C708A">
        <w:rPr>
          <w:rFonts w:asciiTheme="minorHAnsi" w:eastAsia="Calibri" w:hAnsiTheme="minorHAnsi" w:cstheme="minorHAnsi"/>
          <w:b/>
        </w:rPr>
        <w:t>Prioritisation</w:t>
      </w:r>
      <w:r w:rsidRPr="002C708A">
        <w:rPr>
          <w:rFonts w:asciiTheme="minorHAnsi" w:eastAsia="Calibri" w:hAnsiTheme="minorHAnsi" w:cstheme="minorHAnsi"/>
        </w:rPr>
        <w:t xml:space="preserve"> - the Sustainable Public Procurement Prioritisation Tool which is a tool to aid all procuring organisations across the Scottish Public Sector designed to bring a standard structured approach to the assessment of spend categories.</w:t>
      </w:r>
    </w:p>
    <w:p w14:paraId="092343B2" w14:textId="77777777" w:rsidR="00507100" w:rsidRPr="002C708A" w:rsidRDefault="00507100" w:rsidP="00507100">
      <w:pPr>
        <w:rPr>
          <w:rFonts w:asciiTheme="minorHAnsi" w:eastAsia="Calibri" w:hAnsiTheme="minorHAnsi" w:cstheme="minorHAnsi"/>
        </w:rPr>
      </w:pPr>
      <w:r w:rsidRPr="002C708A">
        <w:rPr>
          <w:rFonts w:asciiTheme="minorHAnsi" w:eastAsia="Calibri" w:hAnsiTheme="minorHAnsi" w:cstheme="minorHAnsi"/>
          <w:b/>
        </w:rPr>
        <w:t xml:space="preserve">Procurement Journey </w:t>
      </w:r>
      <w:r w:rsidRPr="002C708A">
        <w:rPr>
          <w:rFonts w:asciiTheme="minorHAnsi" w:eastAsia="Calibri" w:hAnsiTheme="minorHAnsi" w:cstheme="minorHAnsi"/>
        </w:rPr>
        <w:t>is public procurement toolkit with guidance and templates on the procurement process to facilitate a standardised approach to the market and contract and supplier management.</w:t>
      </w:r>
    </w:p>
    <w:p w14:paraId="28E8BE56" w14:textId="22C4EA8E" w:rsidR="00507100" w:rsidRPr="002C708A" w:rsidRDefault="00507100" w:rsidP="4094E31F">
      <w:pPr>
        <w:rPr>
          <w:rFonts w:asciiTheme="minorHAnsi" w:eastAsia="Calibri" w:hAnsiTheme="minorHAnsi"/>
        </w:rPr>
      </w:pPr>
      <w:r w:rsidRPr="002C708A">
        <w:rPr>
          <w:rFonts w:asciiTheme="minorHAnsi" w:eastAsia="Calibri" w:hAnsiTheme="minorHAnsi"/>
          <w:b/>
          <w:bCs/>
        </w:rPr>
        <w:t>Procurement &amp; Commercial Improvement Programme (PCIP)</w:t>
      </w:r>
      <w:r w:rsidRPr="002C708A">
        <w:rPr>
          <w:rFonts w:asciiTheme="minorHAnsi" w:eastAsia="Calibri" w:hAnsiTheme="minorHAnsi"/>
        </w:rPr>
        <w:t xml:space="preserve"> focuses on the policies and procedures driving procurement performance and more importantly, the results they deliver.</w:t>
      </w:r>
    </w:p>
    <w:p w14:paraId="03DAA557" w14:textId="77777777" w:rsidR="00507100" w:rsidRPr="002C708A" w:rsidRDefault="00507100" w:rsidP="00507100">
      <w:pPr>
        <w:rPr>
          <w:rFonts w:asciiTheme="minorHAnsi" w:eastAsia="Calibri" w:hAnsiTheme="minorHAnsi" w:cstheme="minorHAnsi"/>
        </w:rPr>
      </w:pPr>
      <w:r w:rsidRPr="002C708A">
        <w:rPr>
          <w:rFonts w:asciiTheme="minorHAnsi" w:eastAsia="Calibri" w:hAnsiTheme="minorHAnsi"/>
          <w:b/>
          <w:bCs/>
        </w:rPr>
        <w:t xml:space="preserve">PCS (Public Contracts Scotland) </w:t>
      </w:r>
      <w:r w:rsidRPr="002C708A">
        <w:rPr>
          <w:rFonts w:asciiTheme="minorHAnsi" w:eastAsia="Calibri" w:hAnsiTheme="minorHAnsi"/>
        </w:rPr>
        <w:t>is the national advertising portal used to advertise all public sector goods, services or works contract opportunities.</w:t>
      </w:r>
    </w:p>
    <w:p w14:paraId="1B247E5F" w14:textId="3C0E4331" w:rsidR="21247C99" w:rsidRPr="002C708A" w:rsidRDefault="21247C99" w:rsidP="29C4D5C6">
      <w:pPr>
        <w:rPr>
          <w:rFonts w:asciiTheme="minorHAnsi" w:eastAsia="Calibri" w:hAnsiTheme="minorHAnsi"/>
          <w:b/>
          <w:bCs/>
        </w:rPr>
      </w:pPr>
      <w:r w:rsidRPr="002C708A">
        <w:rPr>
          <w:rFonts w:asciiTheme="minorHAnsi" w:eastAsia="Calibri" w:hAnsiTheme="minorHAnsi"/>
          <w:b/>
          <w:bCs/>
        </w:rPr>
        <w:lastRenderedPageBreak/>
        <w:t xml:space="preserve">Scotland Excel </w:t>
      </w:r>
      <w:r w:rsidRPr="002C708A">
        <w:rPr>
          <w:rFonts w:asciiTheme="minorHAnsi" w:eastAsia="Calibri" w:hAnsiTheme="minorHAnsi"/>
        </w:rPr>
        <w:t xml:space="preserve">is </w:t>
      </w:r>
      <w:r w:rsidR="001668FE" w:rsidRPr="002C708A">
        <w:rPr>
          <w:rFonts w:asciiTheme="minorHAnsi" w:eastAsia="Calibri" w:hAnsiTheme="minorHAnsi"/>
        </w:rPr>
        <w:t xml:space="preserve">the Centre </w:t>
      </w:r>
      <w:r w:rsidR="00297119" w:rsidRPr="002C708A">
        <w:rPr>
          <w:rFonts w:asciiTheme="minorHAnsi" w:eastAsia="Calibri" w:hAnsiTheme="minorHAnsi"/>
        </w:rPr>
        <w:t xml:space="preserve">of Procurement </w:t>
      </w:r>
      <w:r w:rsidR="00477008" w:rsidRPr="002C708A">
        <w:rPr>
          <w:rFonts w:asciiTheme="minorHAnsi" w:eastAsia="Calibri" w:hAnsiTheme="minorHAnsi"/>
        </w:rPr>
        <w:t>E</w:t>
      </w:r>
      <w:r w:rsidR="000742A4" w:rsidRPr="002C708A">
        <w:rPr>
          <w:rFonts w:asciiTheme="minorHAnsi" w:eastAsia="Calibri" w:hAnsiTheme="minorHAnsi"/>
        </w:rPr>
        <w:t>xpert</w:t>
      </w:r>
      <w:r w:rsidR="005D5B26" w:rsidRPr="002C708A">
        <w:rPr>
          <w:rFonts w:asciiTheme="minorHAnsi" w:eastAsia="Calibri" w:hAnsiTheme="minorHAnsi"/>
        </w:rPr>
        <w:t>ise</w:t>
      </w:r>
      <w:r w:rsidR="0036521C" w:rsidRPr="002C708A">
        <w:rPr>
          <w:rFonts w:asciiTheme="minorHAnsi" w:eastAsia="Calibri" w:hAnsiTheme="minorHAnsi"/>
        </w:rPr>
        <w:t xml:space="preserve"> for the </w:t>
      </w:r>
      <w:r w:rsidR="0042226A" w:rsidRPr="002C708A">
        <w:rPr>
          <w:rFonts w:asciiTheme="minorHAnsi" w:eastAsia="Calibri" w:hAnsiTheme="minorHAnsi"/>
        </w:rPr>
        <w:t xml:space="preserve">Scottish </w:t>
      </w:r>
      <w:r w:rsidR="0036521C" w:rsidRPr="002C708A">
        <w:rPr>
          <w:rFonts w:asciiTheme="minorHAnsi" w:eastAsia="Calibri" w:hAnsiTheme="minorHAnsi"/>
        </w:rPr>
        <w:t>local government sector.</w:t>
      </w:r>
      <w:r w:rsidR="00B81848" w:rsidRPr="002C708A">
        <w:rPr>
          <w:rFonts w:asciiTheme="minorHAnsi" w:eastAsia="Calibri" w:hAnsiTheme="minorHAnsi"/>
        </w:rPr>
        <w:t xml:space="preserve"> </w:t>
      </w:r>
      <w:r w:rsidR="005F5C34" w:rsidRPr="002C708A">
        <w:rPr>
          <w:rFonts w:asciiTheme="minorHAnsi" w:eastAsia="Calibri" w:hAnsiTheme="minorHAnsi"/>
        </w:rPr>
        <w:t>(</w:t>
      </w:r>
      <w:r w:rsidR="00B81848" w:rsidRPr="002C708A">
        <w:rPr>
          <w:rFonts w:asciiTheme="minorHAnsi" w:eastAsia="Calibri" w:hAnsiTheme="minorHAnsi"/>
        </w:rPr>
        <w:t xml:space="preserve">The University of Stirling </w:t>
      </w:r>
      <w:r w:rsidR="006B42D6" w:rsidRPr="002C708A">
        <w:rPr>
          <w:rFonts w:asciiTheme="minorHAnsi" w:eastAsia="Calibri" w:hAnsiTheme="minorHAnsi"/>
        </w:rPr>
        <w:t xml:space="preserve">is an associate </w:t>
      </w:r>
      <w:r w:rsidR="00C04A34" w:rsidRPr="002C708A">
        <w:rPr>
          <w:rFonts w:asciiTheme="minorHAnsi" w:eastAsia="Calibri" w:hAnsiTheme="minorHAnsi"/>
        </w:rPr>
        <w:t>member</w:t>
      </w:r>
      <w:r w:rsidR="005F5C34" w:rsidRPr="002C708A">
        <w:rPr>
          <w:rFonts w:asciiTheme="minorHAnsi" w:eastAsia="Calibri" w:hAnsiTheme="minorHAnsi"/>
        </w:rPr>
        <w:t>)</w:t>
      </w:r>
      <w:r w:rsidR="00C04A34" w:rsidRPr="002C708A">
        <w:rPr>
          <w:rFonts w:asciiTheme="minorHAnsi" w:eastAsia="Calibri" w:hAnsiTheme="minorHAnsi"/>
        </w:rPr>
        <w:t>.</w:t>
      </w:r>
      <w:r w:rsidR="005D5B26" w:rsidRPr="002C708A">
        <w:rPr>
          <w:rFonts w:asciiTheme="minorHAnsi" w:eastAsia="Calibri" w:hAnsiTheme="minorHAnsi"/>
          <w:b/>
          <w:bCs/>
        </w:rPr>
        <w:t xml:space="preserve"> </w:t>
      </w:r>
    </w:p>
    <w:p w14:paraId="511702C5" w14:textId="431AA01D" w:rsidR="00507100" w:rsidRPr="002C708A" w:rsidRDefault="00760B6C" w:rsidP="00507100">
      <w:pPr>
        <w:rPr>
          <w:rFonts w:asciiTheme="minorHAnsi" w:hAnsiTheme="minorHAnsi" w:cstheme="minorHAnsi"/>
        </w:rPr>
      </w:pPr>
      <w:r w:rsidRPr="002C708A">
        <w:rPr>
          <w:rFonts w:asciiTheme="minorHAnsi" w:eastAsia="Calibri" w:hAnsiTheme="minorHAnsi" w:cstheme="minorHAnsi"/>
          <w:b/>
        </w:rPr>
        <w:t>Scottish Regulated P</w:t>
      </w:r>
      <w:r w:rsidR="00507100" w:rsidRPr="002C708A">
        <w:rPr>
          <w:rFonts w:asciiTheme="minorHAnsi" w:eastAsia="Calibri" w:hAnsiTheme="minorHAnsi" w:cstheme="minorHAnsi"/>
          <w:b/>
        </w:rPr>
        <w:t>rocurements</w:t>
      </w:r>
      <w:r w:rsidR="00507100" w:rsidRPr="002C708A">
        <w:rPr>
          <w:rFonts w:asciiTheme="minorHAnsi" w:hAnsiTheme="minorHAnsi" w:cstheme="minorHAnsi"/>
        </w:rPr>
        <w:t xml:space="preserve"> are those </w:t>
      </w:r>
      <w:r w:rsidR="00507100" w:rsidRPr="002C708A">
        <w:rPr>
          <w:rFonts w:asciiTheme="minorHAnsi" w:eastAsia="Calibri" w:hAnsiTheme="minorHAnsi" w:cstheme="minorHAnsi"/>
        </w:rPr>
        <w:t xml:space="preserve">conducted in compliance with the Procurement Reform (Scotland) Act 2014. The current thresholds are </w:t>
      </w:r>
      <w:r w:rsidR="00507100" w:rsidRPr="002C708A">
        <w:rPr>
          <w:rFonts w:asciiTheme="minorHAnsi" w:hAnsiTheme="minorHAnsi" w:cstheme="minorHAnsi"/>
        </w:rPr>
        <w:t xml:space="preserve">£50,000 excluding VAT for goods &amp; services </w:t>
      </w:r>
      <w:r w:rsidR="003F5CB1" w:rsidRPr="002C708A">
        <w:rPr>
          <w:rFonts w:asciiTheme="minorHAnsi" w:hAnsiTheme="minorHAnsi" w:cstheme="minorHAnsi"/>
        </w:rPr>
        <w:t>and</w:t>
      </w:r>
      <w:r w:rsidR="00507100" w:rsidRPr="002C708A">
        <w:rPr>
          <w:rFonts w:asciiTheme="minorHAnsi" w:hAnsiTheme="minorHAnsi" w:cstheme="minorHAnsi"/>
        </w:rPr>
        <w:t xml:space="preserve"> £2,000,000 excluding VAT for works.</w:t>
      </w:r>
    </w:p>
    <w:p w14:paraId="7AD21282" w14:textId="77777777" w:rsidR="00507100" w:rsidRPr="002C708A" w:rsidRDefault="1EEE2779" w:rsidP="00507100">
      <w:pPr>
        <w:rPr>
          <w:rFonts w:asciiTheme="minorHAnsi" w:eastAsia="Calibri" w:hAnsiTheme="minorHAnsi" w:cstheme="minorHAnsi"/>
          <w:b/>
        </w:rPr>
      </w:pPr>
      <w:r w:rsidRPr="002C708A">
        <w:rPr>
          <w:rFonts w:asciiTheme="minorHAnsi" w:eastAsia="Calibri" w:hAnsiTheme="minorHAnsi"/>
          <w:b/>
          <w:bCs/>
        </w:rPr>
        <w:t xml:space="preserve">Segmentation </w:t>
      </w:r>
      <w:r w:rsidRPr="002C708A">
        <w:rPr>
          <w:rFonts w:asciiTheme="minorHAnsi" w:eastAsia="Calibri" w:hAnsiTheme="minorHAnsi"/>
        </w:rPr>
        <w:t>the division and grouping of suppliers or contracts in relation to spend and its criticality to business.</w:t>
      </w:r>
    </w:p>
    <w:p w14:paraId="681D0859" w14:textId="7F15F84A" w:rsidR="00507100" w:rsidRPr="002C708A" w:rsidRDefault="00507100" w:rsidP="00507100">
      <w:pPr>
        <w:rPr>
          <w:rFonts w:asciiTheme="minorHAnsi" w:eastAsia="Calibri" w:hAnsiTheme="minorHAnsi" w:cstheme="minorHAnsi"/>
          <w:b/>
        </w:rPr>
      </w:pPr>
      <w:r w:rsidRPr="002C708A">
        <w:rPr>
          <w:rFonts w:asciiTheme="minorHAnsi" w:eastAsia="Calibri" w:hAnsiTheme="minorHAnsi" w:cstheme="minorHAnsi"/>
          <w:b/>
        </w:rPr>
        <w:t>Small and Medium Sized Enterprises (SMEs)</w:t>
      </w:r>
      <w:r w:rsidRPr="002C708A">
        <w:rPr>
          <w:rFonts w:asciiTheme="minorHAnsi" w:eastAsia="Calibri" w:hAnsiTheme="minorHAnsi" w:cstheme="minorHAnsi"/>
        </w:rPr>
        <w:t xml:space="preserve"> encompass - </w:t>
      </w:r>
    </w:p>
    <w:p w14:paraId="3CD639BD" w14:textId="03FDB96E" w:rsidR="00507100" w:rsidRPr="002C708A" w:rsidRDefault="00507100" w:rsidP="1CF28E23">
      <w:pPr>
        <w:rPr>
          <w:rFonts w:asciiTheme="minorHAnsi" w:eastAsia="Calibri" w:hAnsiTheme="minorHAnsi"/>
        </w:rPr>
      </w:pPr>
      <w:r w:rsidRPr="002C708A">
        <w:rPr>
          <w:rFonts w:asciiTheme="minorHAnsi" w:eastAsia="Calibri" w:hAnsiTheme="minorHAnsi"/>
        </w:rPr>
        <w:t>Micro enterprises: enterprises which employ fewer than 10 persons and whose annual turnover and/or annual balance sheet total does not exceed £1.57 million.</w:t>
      </w:r>
    </w:p>
    <w:p w14:paraId="0171E7B9" w14:textId="37BF5394" w:rsidR="00507100" w:rsidRPr="002C708A" w:rsidRDefault="00507100" w:rsidP="1CF28E23">
      <w:pPr>
        <w:rPr>
          <w:rFonts w:asciiTheme="minorHAnsi" w:eastAsia="Calibri" w:hAnsiTheme="minorHAnsi"/>
        </w:rPr>
      </w:pPr>
      <w:r w:rsidRPr="002C708A">
        <w:rPr>
          <w:rFonts w:asciiTheme="minorHAnsi" w:eastAsia="Calibri" w:hAnsiTheme="minorHAnsi"/>
        </w:rPr>
        <w:t>Small enterprises: enterprises which employ fewer than 50 persons and whose annual turnover and/or annual balance sheet total does not exceed £7.86 million.</w:t>
      </w:r>
    </w:p>
    <w:p w14:paraId="09D35271" w14:textId="7452E85C" w:rsidR="00507100" w:rsidRPr="002C708A" w:rsidRDefault="00507100" w:rsidP="00507100">
      <w:pPr>
        <w:rPr>
          <w:rFonts w:asciiTheme="minorHAnsi" w:eastAsia="Calibri" w:hAnsiTheme="minorHAnsi"/>
        </w:rPr>
      </w:pPr>
      <w:r w:rsidRPr="002C708A">
        <w:rPr>
          <w:rFonts w:asciiTheme="minorHAnsi" w:eastAsia="Calibri" w:hAnsiTheme="minorHAnsi"/>
        </w:rPr>
        <w:t xml:space="preserve">Medium enterprises: enterprises which are neither micro nor small, which employ fewer than </w:t>
      </w:r>
      <w:r w:rsidRPr="002C708A">
        <w:tab/>
      </w:r>
      <w:r w:rsidRPr="002C708A">
        <w:rPr>
          <w:rFonts w:asciiTheme="minorHAnsi" w:eastAsia="Calibri" w:hAnsiTheme="minorHAnsi"/>
        </w:rPr>
        <w:t>250 persons and which have an annual turnover not exceeding £39.28 million, and/or an annual balance sheet total not exceeding £33.78 million.</w:t>
      </w:r>
    </w:p>
    <w:p w14:paraId="0B0E6F4E" w14:textId="77777777" w:rsidR="00507100" w:rsidRPr="002C708A" w:rsidRDefault="00507100" w:rsidP="00507100">
      <w:pPr>
        <w:rPr>
          <w:rFonts w:asciiTheme="minorHAnsi" w:eastAsia="Calibri" w:hAnsiTheme="minorHAnsi" w:cstheme="minorHAnsi"/>
        </w:rPr>
      </w:pPr>
      <w:r w:rsidRPr="002C708A">
        <w:rPr>
          <w:rFonts w:asciiTheme="minorHAnsi" w:eastAsia="Calibri" w:hAnsiTheme="minorHAnsi"/>
          <w:b/>
          <w:bCs/>
        </w:rPr>
        <w:t>Social Enterprises</w:t>
      </w:r>
      <w:r w:rsidRPr="002C708A">
        <w:rPr>
          <w:rFonts w:asciiTheme="minorHAnsi" w:eastAsia="Calibri" w:hAnsiTheme="minorHAnsi"/>
        </w:rPr>
        <w:t xml:space="preserve"> are revenue-generating businesses with primarily social objectives whose surpluses are reinvested for that purpose in the business or in the community, rather than being driven by the need to deliver profit to shareholders and owners.</w:t>
      </w:r>
    </w:p>
    <w:p w14:paraId="37E6F7F9" w14:textId="77777777" w:rsidR="00507100" w:rsidRPr="002C708A" w:rsidRDefault="00507100" w:rsidP="4C14A61F">
      <w:pPr>
        <w:rPr>
          <w:rFonts w:asciiTheme="minorHAnsi" w:eastAsia="Calibri" w:hAnsiTheme="minorHAnsi"/>
        </w:rPr>
      </w:pPr>
      <w:r w:rsidRPr="002C708A">
        <w:rPr>
          <w:rFonts w:asciiTheme="minorHAnsi" w:eastAsia="Calibri" w:hAnsiTheme="minorHAnsi"/>
          <w:b/>
          <w:bCs/>
        </w:rPr>
        <w:t xml:space="preserve">Supply Chain </w:t>
      </w:r>
      <w:r w:rsidRPr="002C708A">
        <w:rPr>
          <w:rFonts w:asciiTheme="minorHAnsi" w:eastAsia="Calibri" w:hAnsiTheme="minorHAnsi"/>
        </w:rPr>
        <w:t>encompasses all activities, resources, products etc. involved in creating and moving a product or service from the supplier to the procurer.</w:t>
      </w:r>
    </w:p>
    <w:p w14:paraId="7BEDF713" w14:textId="3482977E" w:rsidR="3F99C8FB" w:rsidRPr="002C708A" w:rsidRDefault="3F99C8FB" w:rsidP="4C14A61F">
      <w:pPr>
        <w:rPr>
          <w:rFonts w:asciiTheme="minorHAnsi" w:eastAsia="Calibri" w:hAnsiTheme="minorHAnsi"/>
        </w:rPr>
      </w:pPr>
      <w:r w:rsidRPr="002C708A">
        <w:rPr>
          <w:rFonts w:asciiTheme="minorHAnsi" w:eastAsia="Calibri" w:hAnsiTheme="minorHAnsi"/>
          <w:b/>
          <w:bCs/>
        </w:rPr>
        <w:t xml:space="preserve">Supply Chain Code of Conduct (‘Sustain’) - </w:t>
      </w:r>
      <w:r w:rsidRPr="002C708A">
        <w:rPr>
          <w:rFonts w:asciiTheme="minorHAnsi" w:eastAsia="Calibri" w:hAnsiTheme="minorHAnsi"/>
        </w:rPr>
        <w:t xml:space="preserve">APUC and its client community of colleges and universities is committed to carrying out procurement activities in an environmentally, socially, </w:t>
      </w:r>
      <w:r w:rsidR="008A079E" w:rsidRPr="002C708A">
        <w:rPr>
          <w:rFonts w:asciiTheme="minorHAnsi" w:eastAsia="Calibri" w:hAnsiTheme="minorHAnsi"/>
        </w:rPr>
        <w:t>ethically,</w:t>
      </w:r>
      <w:r w:rsidRPr="002C708A">
        <w:rPr>
          <w:rFonts w:asciiTheme="minorHAnsi" w:eastAsia="Calibri" w:hAnsiTheme="minorHAnsi"/>
        </w:rPr>
        <w:t xml:space="preserve"> and economically responsible manner and to entering into agreements and contracts with suppliers that share and adhere to its vision. To demonstrate this commitment, current and potential suppliers are asked to acknowledge their compliance with the principles of the APUC Supply Chain Code of Conduct with respect to their organisation and their supply chain.</w:t>
      </w:r>
    </w:p>
    <w:p w14:paraId="32C3E7EB" w14:textId="77777777" w:rsidR="00507100" w:rsidRPr="002C708A" w:rsidRDefault="00760B6C" w:rsidP="00507100">
      <w:pPr>
        <w:rPr>
          <w:rFonts w:asciiTheme="minorHAnsi" w:eastAsia="Calibri" w:hAnsiTheme="minorHAnsi" w:cstheme="minorHAnsi"/>
        </w:rPr>
      </w:pPr>
      <w:r w:rsidRPr="002C708A">
        <w:rPr>
          <w:rFonts w:asciiTheme="minorHAnsi" w:eastAsia="Calibri" w:hAnsiTheme="minorHAnsi" w:cstheme="minorHAnsi"/>
          <w:b/>
        </w:rPr>
        <w:t>Supported B</w:t>
      </w:r>
      <w:r w:rsidR="00507100" w:rsidRPr="002C708A">
        <w:rPr>
          <w:rFonts w:asciiTheme="minorHAnsi" w:eastAsia="Calibri" w:hAnsiTheme="minorHAnsi" w:cstheme="minorHAnsi"/>
          <w:b/>
        </w:rPr>
        <w:t>usiness</w:t>
      </w:r>
      <w:r w:rsidR="00507100" w:rsidRPr="002C708A">
        <w:rPr>
          <w:rFonts w:asciiTheme="minorHAnsi" w:eastAsia="Calibri" w:hAnsiTheme="minorHAnsi" w:cstheme="minorHAnsi"/>
        </w:rPr>
        <w:t xml:space="preserve"> means an economic operator whose main aim is the social and professional integration of disabled or disadvantaged persons, and where at least 30% of the employees of the economic operator are disabled or disadvantaged persons.</w:t>
      </w:r>
    </w:p>
    <w:p w14:paraId="20A501C2" w14:textId="77777777" w:rsidR="00507100" w:rsidRPr="002C708A" w:rsidRDefault="00760B6C" w:rsidP="00507100">
      <w:pPr>
        <w:rPr>
          <w:rFonts w:asciiTheme="minorHAnsi" w:eastAsia="Calibri" w:hAnsiTheme="minorHAnsi" w:cstheme="minorHAnsi"/>
        </w:rPr>
      </w:pPr>
      <w:r w:rsidRPr="002C708A">
        <w:rPr>
          <w:rFonts w:asciiTheme="minorHAnsi" w:eastAsia="Calibri" w:hAnsiTheme="minorHAnsi" w:cstheme="minorHAnsi"/>
          <w:b/>
        </w:rPr>
        <w:t>Supported E</w:t>
      </w:r>
      <w:r w:rsidR="00507100" w:rsidRPr="002C708A">
        <w:rPr>
          <w:rFonts w:asciiTheme="minorHAnsi" w:eastAsia="Calibri" w:hAnsiTheme="minorHAnsi" w:cstheme="minorHAnsi"/>
          <w:b/>
        </w:rPr>
        <w:t>mployment</w:t>
      </w:r>
      <w:r w:rsidR="00507100" w:rsidRPr="002C708A">
        <w:rPr>
          <w:rFonts w:asciiTheme="minorHAnsi" w:eastAsia="Calibri" w:hAnsiTheme="minorHAnsi" w:cstheme="minorHAnsi"/>
        </w:rPr>
        <w:t xml:space="preserve"> </w:t>
      </w:r>
      <w:r w:rsidRPr="002C708A">
        <w:rPr>
          <w:rFonts w:asciiTheme="minorHAnsi" w:eastAsia="Calibri" w:hAnsiTheme="minorHAnsi" w:cstheme="minorHAnsi"/>
          <w:b/>
        </w:rPr>
        <w:t>P</w:t>
      </w:r>
      <w:r w:rsidR="00507100" w:rsidRPr="002C708A">
        <w:rPr>
          <w:rFonts w:asciiTheme="minorHAnsi" w:eastAsia="Calibri" w:hAnsiTheme="minorHAnsi" w:cstheme="minorHAnsi"/>
          <w:b/>
        </w:rPr>
        <w:t>rogramme</w:t>
      </w:r>
      <w:r w:rsidR="00507100" w:rsidRPr="002C708A">
        <w:rPr>
          <w:rFonts w:asciiTheme="minorHAnsi" w:eastAsia="Calibri" w:hAnsiTheme="minorHAnsi" w:cstheme="minorHAnsi"/>
        </w:rPr>
        <w:t xml:space="preserve"> means an employment programme operated by an economic operator, the main aim of which is the social and professional integration of disabled or disadvantaged persons, and where at least 30% of those engaged in the programme are disabled or disadvantaged persons.</w:t>
      </w:r>
    </w:p>
    <w:p w14:paraId="75412BB7" w14:textId="5F7EBBE1" w:rsidR="00507100" w:rsidRPr="002C708A" w:rsidRDefault="00507100" w:rsidP="4C14A61F">
      <w:pPr>
        <w:rPr>
          <w:rFonts w:asciiTheme="minorHAnsi" w:eastAsia="Calibri" w:hAnsiTheme="minorHAnsi"/>
          <w:lang w:val="en"/>
        </w:rPr>
      </w:pPr>
      <w:r w:rsidRPr="002C708A">
        <w:rPr>
          <w:rFonts w:asciiTheme="minorHAnsi" w:eastAsia="Calibri" w:hAnsiTheme="minorHAnsi"/>
          <w:b/>
          <w:bCs/>
          <w:lang w:val="en"/>
        </w:rPr>
        <w:t xml:space="preserve">Sustain </w:t>
      </w:r>
      <w:r w:rsidRPr="002C708A">
        <w:rPr>
          <w:rFonts w:asciiTheme="minorHAnsi" w:eastAsia="Calibri" w:hAnsiTheme="minorHAnsi"/>
          <w:lang w:val="en"/>
        </w:rPr>
        <w:t xml:space="preserve">is the APUC supply chain sustainability web portal, a central hub where sector suppliers can complete and store sustainability compliance data. The portal is the core supply chain sustainability tool supporting HE and FE institutions and their suppliers in delivering a transparent, environmentally positive, </w:t>
      </w:r>
      <w:r w:rsidR="008A079E" w:rsidRPr="002C708A">
        <w:rPr>
          <w:rFonts w:asciiTheme="minorHAnsi" w:eastAsia="Calibri" w:hAnsiTheme="minorHAnsi"/>
          <w:lang w:val="en"/>
        </w:rPr>
        <w:t>ethical,</w:t>
      </w:r>
      <w:r w:rsidRPr="002C708A">
        <w:rPr>
          <w:rFonts w:asciiTheme="minorHAnsi" w:eastAsia="Calibri" w:hAnsiTheme="minorHAnsi"/>
          <w:lang w:val="en"/>
        </w:rPr>
        <w:t xml:space="preserve"> and socially responsible supply chain</w:t>
      </w:r>
      <w:r w:rsidR="00C839C6">
        <w:rPr>
          <w:rFonts w:asciiTheme="minorHAnsi" w:eastAsia="Calibri" w:hAnsiTheme="minorHAnsi"/>
          <w:lang w:val="en"/>
        </w:rPr>
        <w:t>.</w:t>
      </w:r>
    </w:p>
    <w:p w14:paraId="60370D2E" w14:textId="3FB949AE" w:rsidR="00507100" w:rsidRPr="002C708A" w:rsidRDefault="00507100" w:rsidP="00507100">
      <w:pPr>
        <w:rPr>
          <w:rFonts w:asciiTheme="minorHAnsi" w:eastAsia="Calibri" w:hAnsiTheme="minorHAnsi" w:cstheme="minorHAnsi"/>
        </w:rPr>
      </w:pPr>
      <w:r w:rsidRPr="002C708A">
        <w:rPr>
          <w:rFonts w:asciiTheme="minorHAnsi" w:eastAsia="Calibri" w:hAnsiTheme="minorHAnsi" w:cstheme="minorHAnsi"/>
          <w:b/>
        </w:rPr>
        <w:lastRenderedPageBreak/>
        <w:t>Sustainable Procurement</w:t>
      </w:r>
      <w:r w:rsidRPr="002C708A">
        <w:rPr>
          <w:rFonts w:asciiTheme="minorHAnsi" w:eastAsia="Calibri" w:hAnsiTheme="minorHAnsi" w:cstheme="minorHAnsi"/>
        </w:rPr>
        <w:t xml:space="preserve"> A process whereby organisations meet their needs for goods, services, works and utilities in a way that achieves value for money on a whole life basis and generates benefits, not only for the organisation but also to society, the </w:t>
      </w:r>
      <w:r w:rsidR="008A079E" w:rsidRPr="002C708A">
        <w:rPr>
          <w:rFonts w:asciiTheme="minorHAnsi" w:eastAsia="Calibri" w:hAnsiTheme="minorHAnsi" w:cstheme="minorHAnsi"/>
        </w:rPr>
        <w:t>economy,</w:t>
      </w:r>
      <w:r w:rsidRPr="002C708A">
        <w:rPr>
          <w:rFonts w:asciiTheme="minorHAnsi" w:eastAsia="Calibri" w:hAnsiTheme="minorHAnsi" w:cstheme="minorHAnsi"/>
        </w:rPr>
        <w:t xml:space="preserve"> and the environment.</w:t>
      </w:r>
    </w:p>
    <w:p w14:paraId="3B0187BC" w14:textId="387D5B37" w:rsidR="00507100" w:rsidRPr="002C708A" w:rsidRDefault="1EEE2779" w:rsidP="5B6F5854">
      <w:pPr>
        <w:rPr>
          <w:rFonts w:asciiTheme="minorHAnsi" w:eastAsia="Calibri" w:hAnsiTheme="minorHAnsi"/>
        </w:rPr>
      </w:pPr>
      <w:r w:rsidRPr="5B6F5854">
        <w:rPr>
          <w:rFonts w:asciiTheme="minorHAnsi" w:eastAsia="Calibri" w:hAnsiTheme="minorHAnsi"/>
          <w:b/>
          <w:bCs/>
        </w:rPr>
        <w:t xml:space="preserve">Third-Party Expenditure </w:t>
      </w:r>
      <w:r w:rsidRPr="5B6F5854">
        <w:rPr>
          <w:rFonts w:asciiTheme="minorHAnsi" w:eastAsia="Calibri" w:hAnsiTheme="minorHAnsi"/>
        </w:rPr>
        <w:t xml:space="preserve">is calculated based upon the total value of invoices paid per annum, excluding VAT, to all suppliers for the purchase of goods and services. It is defined as </w:t>
      </w:r>
      <w:r w:rsidR="00C839C6" w:rsidRPr="5B6F5854">
        <w:rPr>
          <w:rFonts w:asciiTheme="minorHAnsi" w:eastAsia="Calibri" w:hAnsiTheme="minorHAnsi"/>
        </w:rPr>
        <w:t>including</w:t>
      </w:r>
      <w:r w:rsidRPr="5B6F5854">
        <w:rPr>
          <w:rFonts w:asciiTheme="minorHAnsi" w:eastAsia="Calibri" w:hAnsiTheme="minorHAnsi"/>
        </w:rPr>
        <w:t xml:space="preserve"> goods – tangible products such as stationery, which are often also known as supplies. Services – provision of an intangible product such as refuse collection, elderly home care, whether carried out internally or externally. Works – including construction works and utilities – energy costs. It excludes employee costs, non-cash expenditure (</w:t>
      </w:r>
      <w:r w:rsidR="5B0F2521" w:rsidRPr="5B6F5854">
        <w:rPr>
          <w:rFonts w:asciiTheme="minorHAnsi" w:eastAsia="Calibri" w:hAnsiTheme="minorHAnsi"/>
        </w:rPr>
        <w:t>e.g.,</w:t>
      </w:r>
      <w:r w:rsidRPr="5B6F5854">
        <w:rPr>
          <w:rFonts w:asciiTheme="minorHAnsi" w:eastAsia="Calibri" w:hAnsiTheme="minorHAnsi"/>
        </w:rPr>
        <w:t xml:space="preserve"> depreciation), grants, trust payments and other non-controllable payments to other publicly funded bodies but should include spending on agency staff, capital expenditure and programme spend on commodities and services.</w:t>
      </w:r>
    </w:p>
    <w:p w14:paraId="449596FF" w14:textId="77777777" w:rsidR="00A5186D" w:rsidRPr="002C708A" w:rsidRDefault="00A5186D">
      <w:pPr>
        <w:rPr>
          <w:rFonts w:asciiTheme="minorHAnsi" w:eastAsia="Calibri" w:hAnsiTheme="minorHAnsi"/>
        </w:rPr>
      </w:pPr>
    </w:p>
    <w:sectPr w:rsidR="00A5186D" w:rsidRPr="002C708A" w:rsidSect="00EB3226">
      <w:head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BACB0" w14:textId="77777777" w:rsidR="00C21D69" w:rsidRDefault="00C21D69" w:rsidP="00EB3226">
      <w:pPr>
        <w:spacing w:after="0" w:line="240" w:lineRule="auto"/>
      </w:pPr>
      <w:r>
        <w:separator/>
      </w:r>
    </w:p>
  </w:endnote>
  <w:endnote w:type="continuationSeparator" w:id="0">
    <w:p w14:paraId="03F25C94" w14:textId="77777777" w:rsidR="00C21D69" w:rsidRDefault="00C21D69" w:rsidP="00EB3226">
      <w:pPr>
        <w:spacing w:after="0" w:line="240" w:lineRule="auto"/>
      </w:pPr>
      <w:r>
        <w:continuationSeparator/>
      </w:r>
    </w:p>
  </w:endnote>
  <w:endnote w:type="continuationNotice" w:id="1">
    <w:p w14:paraId="5066894C" w14:textId="77777777" w:rsidR="00C21D69" w:rsidRDefault="00C21D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S Maja">
    <w:panose1 w:val="02000503050000020004"/>
    <w:charset w:val="00"/>
    <w:family w:val="auto"/>
    <w:pitch w:val="variable"/>
    <w:sig w:usb0="A000006F" w:usb1="5000206A" w:usb2="00000000" w:usb3="00000000" w:csb0="00000093" w:csb1="00000000"/>
  </w:font>
  <w:font w:name="Frutiger LT 55 Roman">
    <w:altName w:val="FS Maja"/>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676236"/>
      <w:docPartObj>
        <w:docPartGallery w:val="Page Numbers (Bottom of Page)"/>
        <w:docPartUnique/>
      </w:docPartObj>
    </w:sdtPr>
    <w:sdtEndPr>
      <w:rPr>
        <w:rFonts w:asciiTheme="minorHAnsi" w:hAnsiTheme="minorHAnsi" w:cstheme="minorHAnsi"/>
        <w:noProof/>
        <w:sz w:val="22"/>
        <w:szCs w:val="22"/>
      </w:rPr>
    </w:sdtEndPr>
    <w:sdtContent>
      <w:p w14:paraId="2A98EF9F" w14:textId="71FB802D" w:rsidR="00463DD8" w:rsidRPr="00E543EE" w:rsidRDefault="00463DD8">
        <w:pPr>
          <w:pStyle w:val="Footer"/>
          <w:jc w:val="center"/>
          <w:rPr>
            <w:rFonts w:asciiTheme="minorHAnsi" w:hAnsiTheme="minorHAnsi" w:cstheme="minorHAnsi"/>
            <w:sz w:val="22"/>
            <w:szCs w:val="22"/>
          </w:rPr>
        </w:pPr>
        <w:r w:rsidRPr="00E543EE">
          <w:rPr>
            <w:rFonts w:asciiTheme="minorHAnsi" w:hAnsiTheme="minorHAnsi" w:cstheme="minorHAnsi"/>
            <w:sz w:val="22"/>
            <w:szCs w:val="22"/>
          </w:rPr>
          <w:fldChar w:fldCharType="begin"/>
        </w:r>
        <w:r w:rsidRPr="00E543EE">
          <w:rPr>
            <w:rFonts w:asciiTheme="minorHAnsi" w:hAnsiTheme="minorHAnsi" w:cstheme="minorHAnsi"/>
            <w:sz w:val="22"/>
            <w:szCs w:val="22"/>
          </w:rPr>
          <w:instrText xml:space="preserve"> PAGE   \* MERGEFORMAT </w:instrText>
        </w:r>
        <w:r w:rsidRPr="00E543EE">
          <w:rPr>
            <w:rFonts w:asciiTheme="minorHAnsi" w:hAnsiTheme="minorHAnsi" w:cstheme="minorHAnsi"/>
            <w:sz w:val="22"/>
            <w:szCs w:val="22"/>
          </w:rPr>
          <w:fldChar w:fldCharType="separate"/>
        </w:r>
        <w:r w:rsidR="00E65207">
          <w:rPr>
            <w:rFonts w:asciiTheme="minorHAnsi" w:hAnsiTheme="minorHAnsi" w:cstheme="minorHAnsi"/>
            <w:noProof/>
            <w:sz w:val="22"/>
            <w:szCs w:val="22"/>
          </w:rPr>
          <w:t>25</w:t>
        </w:r>
        <w:r w:rsidRPr="00E543EE">
          <w:rPr>
            <w:rFonts w:asciiTheme="minorHAnsi" w:hAnsiTheme="minorHAnsi" w:cstheme="minorHAnsi"/>
            <w:noProof/>
            <w:sz w:val="22"/>
            <w:szCs w:val="22"/>
          </w:rPr>
          <w:fldChar w:fldCharType="end"/>
        </w:r>
      </w:p>
    </w:sdtContent>
  </w:sdt>
  <w:p w14:paraId="482D7702" w14:textId="77777777" w:rsidR="00463DD8" w:rsidRDefault="00463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121D3" w14:textId="77777777" w:rsidR="00C21D69" w:rsidRDefault="00C21D69" w:rsidP="00EB3226">
      <w:pPr>
        <w:spacing w:after="0" w:line="240" w:lineRule="auto"/>
      </w:pPr>
      <w:r>
        <w:separator/>
      </w:r>
    </w:p>
  </w:footnote>
  <w:footnote w:type="continuationSeparator" w:id="0">
    <w:p w14:paraId="4790F413" w14:textId="77777777" w:rsidR="00C21D69" w:rsidRDefault="00C21D69" w:rsidP="00EB3226">
      <w:pPr>
        <w:spacing w:after="0" w:line="240" w:lineRule="auto"/>
      </w:pPr>
      <w:r>
        <w:continuationSeparator/>
      </w:r>
    </w:p>
  </w:footnote>
  <w:footnote w:type="continuationNotice" w:id="1">
    <w:p w14:paraId="0450D34E" w14:textId="77777777" w:rsidR="00C21D69" w:rsidRDefault="00C21D69">
      <w:pPr>
        <w:spacing w:after="0" w:line="240" w:lineRule="auto"/>
      </w:pPr>
    </w:p>
  </w:footnote>
  <w:footnote w:id="2">
    <w:p w14:paraId="0022B738" w14:textId="20477DAB" w:rsidR="00463DD8" w:rsidRPr="009C2362" w:rsidRDefault="00463DD8" w:rsidP="00507100">
      <w:pPr>
        <w:pStyle w:val="FootnoteText"/>
        <w:rPr>
          <w:lang w:val="en-US"/>
        </w:rPr>
      </w:pPr>
      <w:r w:rsidRPr="67958283">
        <w:rPr>
          <w:rStyle w:val="FootnoteReference"/>
          <w:sz w:val="18"/>
          <w:szCs w:val="18"/>
        </w:rPr>
        <w:footnoteRef/>
      </w:r>
      <w:r w:rsidRPr="67958283">
        <w:rPr>
          <w:sz w:val="18"/>
          <w:szCs w:val="18"/>
        </w:rPr>
        <w:t xml:space="preserve">  Completed when the award notice is published or where the procurement process otherwise comes to an end - this assumption covers contracts and framework agreements</w:t>
      </w:r>
      <w:r w:rsidR="00F4651A">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7B112" w14:textId="4794660F" w:rsidR="00463DD8" w:rsidRDefault="00463DD8" w:rsidP="00EB3226">
    <w:pPr>
      <w:pStyle w:val="Header"/>
      <w:jc w:val="right"/>
    </w:pPr>
  </w:p>
  <w:p w14:paraId="2EC0ABC0" w14:textId="77777777" w:rsidR="00463DD8" w:rsidRDefault="00463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45C8" w14:textId="3D76E6CE" w:rsidR="00463DD8" w:rsidRDefault="00463DD8" w:rsidP="00EB3226">
    <w:pPr>
      <w:pStyle w:val="Header"/>
      <w:jc w:val="right"/>
    </w:pPr>
  </w:p>
  <w:p w14:paraId="5C4EF4A7" w14:textId="77777777" w:rsidR="00463DD8" w:rsidRDefault="00463DD8">
    <w:pPr>
      <w:pStyle w:val="Header"/>
    </w:pPr>
  </w:p>
</w:hdr>
</file>

<file path=word/intelligence2.xml><?xml version="1.0" encoding="utf-8"?>
<int2:intelligence xmlns:int2="http://schemas.microsoft.com/office/intelligence/2020/intelligence" xmlns:oel="http://schemas.microsoft.com/office/2019/extlst">
  <int2:observations>
    <int2:textHash int2:hashCode="BC3EUS+j05HFFw" int2:id="+bWuQxxY">
      <int2:state int2:value="Rejected" int2:type="LegacyProofing"/>
    </int2:textHash>
    <int2:textHash int2:hashCode="kByidkXaRxGvMx" int2:id="1B1Qd+mE">
      <int2:state int2:value="Rejected" int2:type="LegacyProofing"/>
    </int2:textHash>
    <int2:textHash int2:hashCode="VCoAfbLfRonVz8" int2:id="MFjTwlRR">
      <int2:state int2:value="Rejected" int2:type="LegacyProofing"/>
    </int2:textHash>
    <int2:textHash int2:hashCode="m/C6mGJeQTWOW1" int2:id="vyV3tKln">
      <int2:state int2:value="Rejected" int2:type="LegacyProofing"/>
    </int2:textHash>
    <int2:bookmark int2:bookmarkName="_Int_xLK3IvJX" int2:invalidationBookmarkName="" int2:hashCode="8InxOgTPxlRslN" int2:id="CXn2x0Bl">
      <int2:state int2:value="Rejected" int2:type="AugLoop_Acronyms_AcronymsCritique"/>
    </int2:bookmark>
    <int2:bookmark int2:bookmarkName="_Int_wBpXyOZC" int2:invalidationBookmarkName="" int2:hashCode="d3DQTHv7eR58lZ" int2:id="9T5aDoZZ">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B0B2E"/>
    <w:multiLevelType w:val="hybridMultilevel"/>
    <w:tmpl w:val="1BFA8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EE7"/>
    <w:multiLevelType w:val="hybridMultilevel"/>
    <w:tmpl w:val="BC5E1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8252C"/>
    <w:multiLevelType w:val="hybridMultilevel"/>
    <w:tmpl w:val="94DA10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A4412C6"/>
    <w:multiLevelType w:val="hybridMultilevel"/>
    <w:tmpl w:val="F79A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11E42"/>
    <w:multiLevelType w:val="hybridMultilevel"/>
    <w:tmpl w:val="29AC283A"/>
    <w:lvl w:ilvl="0" w:tplc="CDF24DE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C360F"/>
    <w:multiLevelType w:val="hybridMultilevel"/>
    <w:tmpl w:val="3C32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B806DC"/>
    <w:multiLevelType w:val="hybridMultilevel"/>
    <w:tmpl w:val="66B47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579619">
    <w:abstractNumId w:val="3"/>
  </w:num>
  <w:num w:numId="2" w16cid:durableId="404491396">
    <w:abstractNumId w:val="1"/>
  </w:num>
  <w:num w:numId="3" w16cid:durableId="188027152">
    <w:abstractNumId w:val="2"/>
  </w:num>
  <w:num w:numId="4" w16cid:durableId="1526283485">
    <w:abstractNumId w:val="4"/>
  </w:num>
  <w:num w:numId="5" w16cid:durableId="841627270">
    <w:abstractNumId w:val="0"/>
  </w:num>
  <w:num w:numId="6" w16cid:durableId="1749384022">
    <w:abstractNumId w:val="5"/>
  </w:num>
  <w:num w:numId="7" w16cid:durableId="10835653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DA8"/>
    <w:rsid w:val="000016F5"/>
    <w:rsid w:val="0000196E"/>
    <w:rsid w:val="000035CF"/>
    <w:rsid w:val="000048C7"/>
    <w:rsid w:val="00004D9F"/>
    <w:rsid w:val="00005028"/>
    <w:rsid w:val="00005540"/>
    <w:rsid w:val="00005CDA"/>
    <w:rsid w:val="00006360"/>
    <w:rsid w:val="00006CDB"/>
    <w:rsid w:val="00006DD5"/>
    <w:rsid w:val="0000782A"/>
    <w:rsid w:val="00007BD2"/>
    <w:rsid w:val="000103CD"/>
    <w:rsid w:val="00010E25"/>
    <w:rsid w:val="00011AC1"/>
    <w:rsid w:val="00011D98"/>
    <w:rsid w:val="000120B4"/>
    <w:rsid w:val="000132F7"/>
    <w:rsid w:val="0001344D"/>
    <w:rsid w:val="00014C4F"/>
    <w:rsid w:val="00014DCB"/>
    <w:rsid w:val="00015DA1"/>
    <w:rsid w:val="00016C05"/>
    <w:rsid w:val="00022C10"/>
    <w:rsid w:val="00022F3C"/>
    <w:rsid w:val="00023F98"/>
    <w:rsid w:val="0002408E"/>
    <w:rsid w:val="0002465B"/>
    <w:rsid w:val="000247D0"/>
    <w:rsid w:val="00024BBB"/>
    <w:rsid w:val="00024C53"/>
    <w:rsid w:val="00024FE1"/>
    <w:rsid w:val="00026627"/>
    <w:rsid w:val="000276F3"/>
    <w:rsid w:val="00031E36"/>
    <w:rsid w:val="00032409"/>
    <w:rsid w:val="000337BC"/>
    <w:rsid w:val="0003530F"/>
    <w:rsid w:val="000353D7"/>
    <w:rsid w:val="000356CC"/>
    <w:rsid w:val="00036A8E"/>
    <w:rsid w:val="00036E9E"/>
    <w:rsid w:val="00037A81"/>
    <w:rsid w:val="00041395"/>
    <w:rsid w:val="00041682"/>
    <w:rsid w:val="0004282F"/>
    <w:rsid w:val="00042872"/>
    <w:rsid w:val="00042DAD"/>
    <w:rsid w:val="00042F61"/>
    <w:rsid w:val="00043754"/>
    <w:rsid w:val="000446BF"/>
    <w:rsid w:val="000459A5"/>
    <w:rsid w:val="00045BD4"/>
    <w:rsid w:val="00045E78"/>
    <w:rsid w:val="000466DF"/>
    <w:rsid w:val="00047625"/>
    <w:rsid w:val="00053FE8"/>
    <w:rsid w:val="000556F8"/>
    <w:rsid w:val="00055A55"/>
    <w:rsid w:val="00055B98"/>
    <w:rsid w:val="000572EF"/>
    <w:rsid w:val="0005775B"/>
    <w:rsid w:val="00060246"/>
    <w:rsid w:val="00060719"/>
    <w:rsid w:val="00060ABF"/>
    <w:rsid w:val="00061B5D"/>
    <w:rsid w:val="000621A1"/>
    <w:rsid w:val="00063B5F"/>
    <w:rsid w:val="000659EA"/>
    <w:rsid w:val="00066C93"/>
    <w:rsid w:val="00066FA2"/>
    <w:rsid w:val="0006750B"/>
    <w:rsid w:val="0007002D"/>
    <w:rsid w:val="00070B58"/>
    <w:rsid w:val="0007142D"/>
    <w:rsid w:val="00073273"/>
    <w:rsid w:val="00073D8A"/>
    <w:rsid w:val="000741FA"/>
    <w:rsid w:val="000742A4"/>
    <w:rsid w:val="00074E3E"/>
    <w:rsid w:val="00074E4F"/>
    <w:rsid w:val="00075CF0"/>
    <w:rsid w:val="0007655F"/>
    <w:rsid w:val="00077298"/>
    <w:rsid w:val="00077F44"/>
    <w:rsid w:val="00080080"/>
    <w:rsid w:val="00080802"/>
    <w:rsid w:val="00081F14"/>
    <w:rsid w:val="00082176"/>
    <w:rsid w:val="00082288"/>
    <w:rsid w:val="000823C6"/>
    <w:rsid w:val="00083B1D"/>
    <w:rsid w:val="00085001"/>
    <w:rsid w:val="0008569D"/>
    <w:rsid w:val="00086451"/>
    <w:rsid w:val="00086E46"/>
    <w:rsid w:val="00087113"/>
    <w:rsid w:val="00087632"/>
    <w:rsid w:val="00092517"/>
    <w:rsid w:val="00093BAA"/>
    <w:rsid w:val="00095750"/>
    <w:rsid w:val="000958FB"/>
    <w:rsid w:val="00096AD0"/>
    <w:rsid w:val="00096ADE"/>
    <w:rsid w:val="00097888"/>
    <w:rsid w:val="000A131A"/>
    <w:rsid w:val="000A23F2"/>
    <w:rsid w:val="000A39E1"/>
    <w:rsid w:val="000A3CA0"/>
    <w:rsid w:val="000A5547"/>
    <w:rsid w:val="000A67C0"/>
    <w:rsid w:val="000A6EDC"/>
    <w:rsid w:val="000A7195"/>
    <w:rsid w:val="000B1146"/>
    <w:rsid w:val="000B148B"/>
    <w:rsid w:val="000B203C"/>
    <w:rsid w:val="000B232B"/>
    <w:rsid w:val="000B427D"/>
    <w:rsid w:val="000B4761"/>
    <w:rsid w:val="000B4B2D"/>
    <w:rsid w:val="000B5C31"/>
    <w:rsid w:val="000B710B"/>
    <w:rsid w:val="000C12EA"/>
    <w:rsid w:val="000C1839"/>
    <w:rsid w:val="000C3407"/>
    <w:rsid w:val="000C4AB3"/>
    <w:rsid w:val="000C4E2B"/>
    <w:rsid w:val="000C5E8A"/>
    <w:rsid w:val="000C7F06"/>
    <w:rsid w:val="000C8599"/>
    <w:rsid w:val="000D10B2"/>
    <w:rsid w:val="000D1429"/>
    <w:rsid w:val="000D193E"/>
    <w:rsid w:val="000D225F"/>
    <w:rsid w:val="000D3AF1"/>
    <w:rsid w:val="000D3F3D"/>
    <w:rsid w:val="000D4656"/>
    <w:rsid w:val="000D5129"/>
    <w:rsid w:val="000D59FC"/>
    <w:rsid w:val="000D61FC"/>
    <w:rsid w:val="000D6745"/>
    <w:rsid w:val="000D6CC3"/>
    <w:rsid w:val="000D7AF9"/>
    <w:rsid w:val="000DAC46"/>
    <w:rsid w:val="000E011E"/>
    <w:rsid w:val="000E23D3"/>
    <w:rsid w:val="000E2557"/>
    <w:rsid w:val="000E33C6"/>
    <w:rsid w:val="000E3A83"/>
    <w:rsid w:val="000E52DF"/>
    <w:rsid w:val="000E6057"/>
    <w:rsid w:val="000E6AED"/>
    <w:rsid w:val="000E6FF1"/>
    <w:rsid w:val="000F05C6"/>
    <w:rsid w:val="000F16EB"/>
    <w:rsid w:val="000F369B"/>
    <w:rsid w:val="000F39FC"/>
    <w:rsid w:val="000F5DE6"/>
    <w:rsid w:val="000F7145"/>
    <w:rsid w:val="00100421"/>
    <w:rsid w:val="00100B05"/>
    <w:rsid w:val="001030BF"/>
    <w:rsid w:val="00103768"/>
    <w:rsid w:val="00103C41"/>
    <w:rsid w:val="00104544"/>
    <w:rsid w:val="0010495C"/>
    <w:rsid w:val="00104B4C"/>
    <w:rsid w:val="00107AD4"/>
    <w:rsid w:val="00111368"/>
    <w:rsid w:val="0011229E"/>
    <w:rsid w:val="001130A3"/>
    <w:rsid w:val="00114704"/>
    <w:rsid w:val="00114B65"/>
    <w:rsid w:val="0011573B"/>
    <w:rsid w:val="00117D31"/>
    <w:rsid w:val="001203F5"/>
    <w:rsid w:val="001209D6"/>
    <w:rsid w:val="001223B1"/>
    <w:rsid w:val="00123208"/>
    <w:rsid w:val="001235F4"/>
    <w:rsid w:val="00123BFC"/>
    <w:rsid w:val="00124904"/>
    <w:rsid w:val="00127985"/>
    <w:rsid w:val="00130FD6"/>
    <w:rsid w:val="0013107B"/>
    <w:rsid w:val="00131427"/>
    <w:rsid w:val="00132355"/>
    <w:rsid w:val="00133771"/>
    <w:rsid w:val="001345EE"/>
    <w:rsid w:val="00134EB8"/>
    <w:rsid w:val="00134ECC"/>
    <w:rsid w:val="00140A7E"/>
    <w:rsid w:val="00141856"/>
    <w:rsid w:val="00141B0C"/>
    <w:rsid w:val="001421DC"/>
    <w:rsid w:val="00146BAE"/>
    <w:rsid w:val="0014738B"/>
    <w:rsid w:val="001475D9"/>
    <w:rsid w:val="001506FD"/>
    <w:rsid w:val="00151AEF"/>
    <w:rsid w:val="00151E38"/>
    <w:rsid w:val="001520D3"/>
    <w:rsid w:val="00154F90"/>
    <w:rsid w:val="001561AD"/>
    <w:rsid w:val="00156E95"/>
    <w:rsid w:val="00157760"/>
    <w:rsid w:val="00157AC7"/>
    <w:rsid w:val="00157F5B"/>
    <w:rsid w:val="001611F5"/>
    <w:rsid w:val="00161358"/>
    <w:rsid w:val="00162557"/>
    <w:rsid w:val="001627CB"/>
    <w:rsid w:val="001636A5"/>
    <w:rsid w:val="00163C78"/>
    <w:rsid w:val="00164624"/>
    <w:rsid w:val="001650D2"/>
    <w:rsid w:val="00165DA0"/>
    <w:rsid w:val="001668FE"/>
    <w:rsid w:val="00166DFD"/>
    <w:rsid w:val="00167649"/>
    <w:rsid w:val="00170AF2"/>
    <w:rsid w:val="0017161A"/>
    <w:rsid w:val="00171D35"/>
    <w:rsid w:val="00172236"/>
    <w:rsid w:val="00172412"/>
    <w:rsid w:val="00172515"/>
    <w:rsid w:val="0017275E"/>
    <w:rsid w:val="001729FD"/>
    <w:rsid w:val="00173860"/>
    <w:rsid w:val="00176048"/>
    <w:rsid w:val="001760A5"/>
    <w:rsid w:val="001767F3"/>
    <w:rsid w:val="00177DE9"/>
    <w:rsid w:val="00180B87"/>
    <w:rsid w:val="00180E03"/>
    <w:rsid w:val="00181E31"/>
    <w:rsid w:val="00182450"/>
    <w:rsid w:val="00182F6A"/>
    <w:rsid w:val="0018348D"/>
    <w:rsid w:val="0018413E"/>
    <w:rsid w:val="00184811"/>
    <w:rsid w:val="00184CEA"/>
    <w:rsid w:val="00186499"/>
    <w:rsid w:val="00187D41"/>
    <w:rsid w:val="0019288D"/>
    <w:rsid w:val="00192D75"/>
    <w:rsid w:val="00194CD7"/>
    <w:rsid w:val="00196B83"/>
    <w:rsid w:val="00196BB9"/>
    <w:rsid w:val="00196EF3"/>
    <w:rsid w:val="00197046"/>
    <w:rsid w:val="00197E95"/>
    <w:rsid w:val="001A1A37"/>
    <w:rsid w:val="001A3C6E"/>
    <w:rsid w:val="001A6324"/>
    <w:rsid w:val="001A7AC4"/>
    <w:rsid w:val="001A7B65"/>
    <w:rsid w:val="001A7D52"/>
    <w:rsid w:val="001A7DBA"/>
    <w:rsid w:val="001A7EA5"/>
    <w:rsid w:val="001B0EBC"/>
    <w:rsid w:val="001B28DB"/>
    <w:rsid w:val="001B2BD8"/>
    <w:rsid w:val="001B2DA8"/>
    <w:rsid w:val="001B4023"/>
    <w:rsid w:val="001B44F3"/>
    <w:rsid w:val="001B4A68"/>
    <w:rsid w:val="001B5C57"/>
    <w:rsid w:val="001B61C1"/>
    <w:rsid w:val="001B6DCC"/>
    <w:rsid w:val="001B787F"/>
    <w:rsid w:val="001B79CF"/>
    <w:rsid w:val="001C0037"/>
    <w:rsid w:val="001C138F"/>
    <w:rsid w:val="001C1DDB"/>
    <w:rsid w:val="001C2395"/>
    <w:rsid w:val="001C2C79"/>
    <w:rsid w:val="001C36BA"/>
    <w:rsid w:val="001C37C5"/>
    <w:rsid w:val="001C3F5A"/>
    <w:rsid w:val="001C5FF6"/>
    <w:rsid w:val="001C748C"/>
    <w:rsid w:val="001D0B94"/>
    <w:rsid w:val="001D0D74"/>
    <w:rsid w:val="001D0F3D"/>
    <w:rsid w:val="001D287A"/>
    <w:rsid w:val="001D3969"/>
    <w:rsid w:val="001D397C"/>
    <w:rsid w:val="001D5C3F"/>
    <w:rsid w:val="001D5D37"/>
    <w:rsid w:val="001D6D9D"/>
    <w:rsid w:val="001D790F"/>
    <w:rsid w:val="001E23FE"/>
    <w:rsid w:val="001E2D68"/>
    <w:rsid w:val="001E2F90"/>
    <w:rsid w:val="001E625B"/>
    <w:rsid w:val="001E630C"/>
    <w:rsid w:val="001E7E32"/>
    <w:rsid w:val="001F6CA5"/>
    <w:rsid w:val="001F7281"/>
    <w:rsid w:val="00200C7A"/>
    <w:rsid w:val="00200D47"/>
    <w:rsid w:val="002012FC"/>
    <w:rsid w:val="00202E01"/>
    <w:rsid w:val="00203022"/>
    <w:rsid w:val="002034A0"/>
    <w:rsid w:val="00203F2A"/>
    <w:rsid w:val="00206120"/>
    <w:rsid w:val="002076AB"/>
    <w:rsid w:val="0021207F"/>
    <w:rsid w:val="00212E6C"/>
    <w:rsid w:val="002133AE"/>
    <w:rsid w:val="00213D36"/>
    <w:rsid w:val="002142A3"/>
    <w:rsid w:val="002148CE"/>
    <w:rsid w:val="00214C3D"/>
    <w:rsid w:val="00214D99"/>
    <w:rsid w:val="00215689"/>
    <w:rsid w:val="00216189"/>
    <w:rsid w:val="002171B3"/>
    <w:rsid w:val="00217B9A"/>
    <w:rsid w:val="002206F7"/>
    <w:rsid w:val="002218A8"/>
    <w:rsid w:val="00222B90"/>
    <w:rsid w:val="00225051"/>
    <w:rsid w:val="002250B3"/>
    <w:rsid w:val="002252F8"/>
    <w:rsid w:val="00225C8F"/>
    <w:rsid w:val="00225D86"/>
    <w:rsid w:val="00226C4A"/>
    <w:rsid w:val="00227EA6"/>
    <w:rsid w:val="00232B0C"/>
    <w:rsid w:val="00232BF3"/>
    <w:rsid w:val="00232E8D"/>
    <w:rsid w:val="00233422"/>
    <w:rsid w:val="002339D0"/>
    <w:rsid w:val="002339EC"/>
    <w:rsid w:val="00233CB4"/>
    <w:rsid w:val="0023427F"/>
    <w:rsid w:val="0023568D"/>
    <w:rsid w:val="002405AE"/>
    <w:rsid w:val="00240EAB"/>
    <w:rsid w:val="0024171A"/>
    <w:rsid w:val="00242258"/>
    <w:rsid w:val="00243612"/>
    <w:rsid w:val="00244D28"/>
    <w:rsid w:val="00244EE2"/>
    <w:rsid w:val="002461DD"/>
    <w:rsid w:val="00246605"/>
    <w:rsid w:val="00247617"/>
    <w:rsid w:val="00247AC2"/>
    <w:rsid w:val="00247DD0"/>
    <w:rsid w:val="00250B8D"/>
    <w:rsid w:val="0025137B"/>
    <w:rsid w:val="002514C1"/>
    <w:rsid w:val="00251D43"/>
    <w:rsid w:val="00251E62"/>
    <w:rsid w:val="00251F28"/>
    <w:rsid w:val="00253025"/>
    <w:rsid w:val="00253F38"/>
    <w:rsid w:val="00254563"/>
    <w:rsid w:val="00254C84"/>
    <w:rsid w:val="00254F46"/>
    <w:rsid w:val="00255193"/>
    <w:rsid w:val="00255663"/>
    <w:rsid w:val="00260C0F"/>
    <w:rsid w:val="00261708"/>
    <w:rsid w:val="00263D47"/>
    <w:rsid w:val="00263F41"/>
    <w:rsid w:val="002640C3"/>
    <w:rsid w:val="0026431B"/>
    <w:rsid w:val="002667BB"/>
    <w:rsid w:val="00267774"/>
    <w:rsid w:val="002704BD"/>
    <w:rsid w:val="00270C48"/>
    <w:rsid w:val="00271BAC"/>
    <w:rsid w:val="002735D4"/>
    <w:rsid w:val="002749AA"/>
    <w:rsid w:val="00274A66"/>
    <w:rsid w:val="00276F57"/>
    <w:rsid w:val="00277F8D"/>
    <w:rsid w:val="002803A0"/>
    <w:rsid w:val="00280A17"/>
    <w:rsid w:val="00280A78"/>
    <w:rsid w:val="00282E15"/>
    <w:rsid w:val="00283222"/>
    <w:rsid w:val="00283D91"/>
    <w:rsid w:val="002845D9"/>
    <w:rsid w:val="00285B09"/>
    <w:rsid w:val="00285B4D"/>
    <w:rsid w:val="00286287"/>
    <w:rsid w:val="0028653B"/>
    <w:rsid w:val="00287DFA"/>
    <w:rsid w:val="0028AE20"/>
    <w:rsid w:val="0029180A"/>
    <w:rsid w:val="0029229D"/>
    <w:rsid w:val="00292E8D"/>
    <w:rsid w:val="00293388"/>
    <w:rsid w:val="0029559B"/>
    <w:rsid w:val="00295DC8"/>
    <w:rsid w:val="00296539"/>
    <w:rsid w:val="00296E09"/>
    <w:rsid w:val="00297119"/>
    <w:rsid w:val="0029741A"/>
    <w:rsid w:val="00297663"/>
    <w:rsid w:val="002A130F"/>
    <w:rsid w:val="002A345A"/>
    <w:rsid w:val="002A43EC"/>
    <w:rsid w:val="002A482E"/>
    <w:rsid w:val="002A54D7"/>
    <w:rsid w:val="002A61A5"/>
    <w:rsid w:val="002A622A"/>
    <w:rsid w:val="002A674E"/>
    <w:rsid w:val="002B0CBE"/>
    <w:rsid w:val="002B1FCB"/>
    <w:rsid w:val="002B21D4"/>
    <w:rsid w:val="002B33DF"/>
    <w:rsid w:val="002B4DD4"/>
    <w:rsid w:val="002B4FA1"/>
    <w:rsid w:val="002B52BA"/>
    <w:rsid w:val="002B57E3"/>
    <w:rsid w:val="002B78C8"/>
    <w:rsid w:val="002B7C8D"/>
    <w:rsid w:val="002B7CBE"/>
    <w:rsid w:val="002C01B7"/>
    <w:rsid w:val="002C14D0"/>
    <w:rsid w:val="002C236C"/>
    <w:rsid w:val="002C2E14"/>
    <w:rsid w:val="002C32A8"/>
    <w:rsid w:val="002C3634"/>
    <w:rsid w:val="002C3A3F"/>
    <w:rsid w:val="002C3EC7"/>
    <w:rsid w:val="002C557A"/>
    <w:rsid w:val="002C5609"/>
    <w:rsid w:val="002C560F"/>
    <w:rsid w:val="002C6385"/>
    <w:rsid w:val="002C67DC"/>
    <w:rsid w:val="002C708A"/>
    <w:rsid w:val="002D1522"/>
    <w:rsid w:val="002D23E9"/>
    <w:rsid w:val="002D2B99"/>
    <w:rsid w:val="002D2CA6"/>
    <w:rsid w:val="002D3851"/>
    <w:rsid w:val="002D5863"/>
    <w:rsid w:val="002D63BC"/>
    <w:rsid w:val="002D6C37"/>
    <w:rsid w:val="002D6D33"/>
    <w:rsid w:val="002E0659"/>
    <w:rsid w:val="002E0A3F"/>
    <w:rsid w:val="002E0BBE"/>
    <w:rsid w:val="002E1138"/>
    <w:rsid w:val="002E1237"/>
    <w:rsid w:val="002E1749"/>
    <w:rsid w:val="002E1ABF"/>
    <w:rsid w:val="002E27B8"/>
    <w:rsid w:val="002E3FB7"/>
    <w:rsid w:val="002E65E3"/>
    <w:rsid w:val="002E7369"/>
    <w:rsid w:val="002E7E22"/>
    <w:rsid w:val="002E7E87"/>
    <w:rsid w:val="002F12B0"/>
    <w:rsid w:val="002F13E0"/>
    <w:rsid w:val="002F1456"/>
    <w:rsid w:val="002F222F"/>
    <w:rsid w:val="002F3CAE"/>
    <w:rsid w:val="002F3F31"/>
    <w:rsid w:val="002F54E7"/>
    <w:rsid w:val="002F5662"/>
    <w:rsid w:val="002F56F1"/>
    <w:rsid w:val="002F6782"/>
    <w:rsid w:val="00300E07"/>
    <w:rsid w:val="00300FAD"/>
    <w:rsid w:val="003018D7"/>
    <w:rsid w:val="00302596"/>
    <w:rsid w:val="00304822"/>
    <w:rsid w:val="00304AAC"/>
    <w:rsid w:val="00304EC5"/>
    <w:rsid w:val="0030538C"/>
    <w:rsid w:val="0030575D"/>
    <w:rsid w:val="00305871"/>
    <w:rsid w:val="00305EE4"/>
    <w:rsid w:val="003060BA"/>
    <w:rsid w:val="003065BC"/>
    <w:rsid w:val="003069E3"/>
    <w:rsid w:val="0031158A"/>
    <w:rsid w:val="00312E47"/>
    <w:rsid w:val="00313E75"/>
    <w:rsid w:val="003150E3"/>
    <w:rsid w:val="003156D3"/>
    <w:rsid w:val="00315C31"/>
    <w:rsid w:val="00316C71"/>
    <w:rsid w:val="00320061"/>
    <w:rsid w:val="003207CC"/>
    <w:rsid w:val="00320A0C"/>
    <w:rsid w:val="00322493"/>
    <w:rsid w:val="003231D2"/>
    <w:rsid w:val="00323C8F"/>
    <w:rsid w:val="003248A9"/>
    <w:rsid w:val="00326202"/>
    <w:rsid w:val="0032770E"/>
    <w:rsid w:val="00327F3D"/>
    <w:rsid w:val="00330AE1"/>
    <w:rsid w:val="00331124"/>
    <w:rsid w:val="00331B34"/>
    <w:rsid w:val="00331CE8"/>
    <w:rsid w:val="003326CA"/>
    <w:rsid w:val="00332D54"/>
    <w:rsid w:val="00340325"/>
    <w:rsid w:val="0034041D"/>
    <w:rsid w:val="00340B22"/>
    <w:rsid w:val="00340D88"/>
    <w:rsid w:val="0034226C"/>
    <w:rsid w:val="0034287E"/>
    <w:rsid w:val="00343535"/>
    <w:rsid w:val="00343B0B"/>
    <w:rsid w:val="00345163"/>
    <w:rsid w:val="00345770"/>
    <w:rsid w:val="00345CE4"/>
    <w:rsid w:val="00345F58"/>
    <w:rsid w:val="0034744F"/>
    <w:rsid w:val="00350C45"/>
    <w:rsid w:val="0035150A"/>
    <w:rsid w:val="00351C84"/>
    <w:rsid w:val="00352626"/>
    <w:rsid w:val="0035306E"/>
    <w:rsid w:val="0035384E"/>
    <w:rsid w:val="00355F79"/>
    <w:rsid w:val="00355FA5"/>
    <w:rsid w:val="003563B3"/>
    <w:rsid w:val="0035696C"/>
    <w:rsid w:val="0035776D"/>
    <w:rsid w:val="0036060B"/>
    <w:rsid w:val="00360B99"/>
    <w:rsid w:val="00362CDB"/>
    <w:rsid w:val="00362F5F"/>
    <w:rsid w:val="003640DE"/>
    <w:rsid w:val="00364128"/>
    <w:rsid w:val="00364F9F"/>
    <w:rsid w:val="0036521C"/>
    <w:rsid w:val="00367376"/>
    <w:rsid w:val="00367897"/>
    <w:rsid w:val="003679E0"/>
    <w:rsid w:val="00367AA0"/>
    <w:rsid w:val="0037043B"/>
    <w:rsid w:val="00370E3F"/>
    <w:rsid w:val="00373047"/>
    <w:rsid w:val="00374239"/>
    <w:rsid w:val="003757E0"/>
    <w:rsid w:val="003759E4"/>
    <w:rsid w:val="0037747E"/>
    <w:rsid w:val="00377CA0"/>
    <w:rsid w:val="003808FE"/>
    <w:rsid w:val="00380F41"/>
    <w:rsid w:val="00381CD4"/>
    <w:rsid w:val="00382878"/>
    <w:rsid w:val="00382BD3"/>
    <w:rsid w:val="00383839"/>
    <w:rsid w:val="0038408C"/>
    <w:rsid w:val="00384396"/>
    <w:rsid w:val="00387139"/>
    <w:rsid w:val="0038739D"/>
    <w:rsid w:val="00391836"/>
    <w:rsid w:val="00391F55"/>
    <w:rsid w:val="003941D2"/>
    <w:rsid w:val="00395BDE"/>
    <w:rsid w:val="0039725D"/>
    <w:rsid w:val="003A0E39"/>
    <w:rsid w:val="003A1FDC"/>
    <w:rsid w:val="003A2A09"/>
    <w:rsid w:val="003A2E89"/>
    <w:rsid w:val="003A364E"/>
    <w:rsid w:val="003A5E7F"/>
    <w:rsid w:val="003A7BFB"/>
    <w:rsid w:val="003A7F9E"/>
    <w:rsid w:val="003B04F6"/>
    <w:rsid w:val="003B0947"/>
    <w:rsid w:val="003B184A"/>
    <w:rsid w:val="003B2EA3"/>
    <w:rsid w:val="003B4FBD"/>
    <w:rsid w:val="003B6970"/>
    <w:rsid w:val="003B742E"/>
    <w:rsid w:val="003C116C"/>
    <w:rsid w:val="003C1B91"/>
    <w:rsid w:val="003C239D"/>
    <w:rsid w:val="003C285A"/>
    <w:rsid w:val="003C3132"/>
    <w:rsid w:val="003C4BCF"/>
    <w:rsid w:val="003C4CFC"/>
    <w:rsid w:val="003C5A99"/>
    <w:rsid w:val="003C6042"/>
    <w:rsid w:val="003D208E"/>
    <w:rsid w:val="003D391B"/>
    <w:rsid w:val="003D4B3A"/>
    <w:rsid w:val="003D4E52"/>
    <w:rsid w:val="003D71DC"/>
    <w:rsid w:val="003D7369"/>
    <w:rsid w:val="003D7975"/>
    <w:rsid w:val="003E0C8F"/>
    <w:rsid w:val="003E1F6B"/>
    <w:rsid w:val="003E3A38"/>
    <w:rsid w:val="003E5730"/>
    <w:rsid w:val="003E61BB"/>
    <w:rsid w:val="003E6352"/>
    <w:rsid w:val="003E6A14"/>
    <w:rsid w:val="003E6DA3"/>
    <w:rsid w:val="003EC0FB"/>
    <w:rsid w:val="003F1823"/>
    <w:rsid w:val="003F1E10"/>
    <w:rsid w:val="003F1FFF"/>
    <w:rsid w:val="003F224F"/>
    <w:rsid w:val="003F2422"/>
    <w:rsid w:val="003F25DC"/>
    <w:rsid w:val="003F309C"/>
    <w:rsid w:val="003F351D"/>
    <w:rsid w:val="003F4C6C"/>
    <w:rsid w:val="003F5CB1"/>
    <w:rsid w:val="003F6A7F"/>
    <w:rsid w:val="003F7161"/>
    <w:rsid w:val="003F7ABF"/>
    <w:rsid w:val="003F7EBB"/>
    <w:rsid w:val="00400A85"/>
    <w:rsid w:val="00400E04"/>
    <w:rsid w:val="00402E28"/>
    <w:rsid w:val="00402F57"/>
    <w:rsid w:val="004035E1"/>
    <w:rsid w:val="004038EB"/>
    <w:rsid w:val="0040402B"/>
    <w:rsid w:val="00404736"/>
    <w:rsid w:val="004055D0"/>
    <w:rsid w:val="00405777"/>
    <w:rsid w:val="00405DCD"/>
    <w:rsid w:val="00407753"/>
    <w:rsid w:val="00407B46"/>
    <w:rsid w:val="00407E92"/>
    <w:rsid w:val="00410703"/>
    <w:rsid w:val="00412DDF"/>
    <w:rsid w:val="00413882"/>
    <w:rsid w:val="004138EF"/>
    <w:rsid w:val="00413A0E"/>
    <w:rsid w:val="00413F70"/>
    <w:rsid w:val="00414E0D"/>
    <w:rsid w:val="00416A4B"/>
    <w:rsid w:val="00417254"/>
    <w:rsid w:val="00417542"/>
    <w:rsid w:val="00417798"/>
    <w:rsid w:val="004179B0"/>
    <w:rsid w:val="0042062F"/>
    <w:rsid w:val="00421E26"/>
    <w:rsid w:val="0042226A"/>
    <w:rsid w:val="004240DB"/>
    <w:rsid w:val="00426544"/>
    <w:rsid w:val="00427486"/>
    <w:rsid w:val="0043029D"/>
    <w:rsid w:val="00431AAD"/>
    <w:rsid w:val="00431E80"/>
    <w:rsid w:val="0043349B"/>
    <w:rsid w:val="00433913"/>
    <w:rsid w:val="00434270"/>
    <w:rsid w:val="004345E8"/>
    <w:rsid w:val="00434ACC"/>
    <w:rsid w:val="004364CB"/>
    <w:rsid w:val="00436AA5"/>
    <w:rsid w:val="00436C7F"/>
    <w:rsid w:val="0043702E"/>
    <w:rsid w:val="004404C9"/>
    <w:rsid w:val="0044276D"/>
    <w:rsid w:val="00442D56"/>
    <w:rsid w:val="00443180"/>
    <w:rsid w:val="004433CF"/>
    <w:rsid w:val="00443FC1"/>
    <w:rsid w:val="004446A7"/>
    <w:rsid w:val="00444824"/>
    <w:rsid w:val="00444BAC"/>
    <w:rsid w:val="00445253"/>
    <w:rsid w:val="00445907"/>
    <w:rsid w:val="00447AFB"/>
    <w:rsid w:val="0045030B"/>
    <w:rsid w:val="004505B8"/>
    <w:rsid w:val="00450E5D"/>
    <w:rsid w:val="0045240F"/>
    <w:rsid w:val="00452D17"/>
    <w:rsid w:val="004560FF"/>
    <w:rsid w:val="00456593"/>
    <w:rsid w:val="004572CA"/>
    <w:rsid w:val="00457678"/>
    <w:rsid w:val="004578EF"/>
    <w:rsid w:val="00461714"/>
    <w:rsid w:val="00461BBB"/>
    <w:rsid w:val="00461D48"/>
    <w:rsid w:val="00463DD8"/>
    <w:rsid w:val="00464A3F"/>
    <w:rsid w:val="004656F9"/>
    <w:rsid w:val="00465A1D"/>
    <w:rsid w:val="00465CFE"/>
    <w:rsid w:val="004665B7"/>
    <w:rsid w:val="00467EFE"/>
    <w:rsid w:val="00472009"/>
    <w:rsid w:val="004724FD"/>
    <w:rsid w:val="00472644"/>
    <w:rsid w:val="00472BDA"/>
    <w:rsid w:val="004732C0"/>
    <w:rsid w:val="00474732"/>
    <w:rsid w:val="004748B0"/>
    <w:rsid w:val="00475EF6"/>
    <w:rsid w:val="00476117"/>
    <w:rsid w:val="00476DBB"/>
    <w:rsid w:val="00477008"/>
    <w:rsid w:val="004815DF"/>
    <w:rsid w:val="00481C34"/>
    <w:rsid w:val="00481FBB"/>
    <w:rsid w:val="004834A1"/>
    <w:rsid w:val="004849E4"/>
    <w:rsid w:val="00484A9E"/>
    <w:rsid w:val="00484B53"/>
    <w:rsid w:val="004858D8"/>
    <w:rsid w:val="004869E6"/>
    <w:rsid w:val="00486F41"/>
    <w:rsid w:val="00487AAE"/>
    <w:rsid w:val="004916F2"/>
    <w:rsid w:val="00492718"/>
    <w:rsid w:val="0049348F"/>
    <w:rsid w:val="00493C52"/>
    <w:rsid w:val="00494394"/>
    <w:rsid w:val="00494A94"/>
    <w:rsid w:val="00495767"/>
    <w:rsid w:val="004957FA"/>
    <w:rsid w:val="00495D32"/>
    <w:rsid w:val="004962DC"/>
    <w:rsid w:val="00496EE2"/>
    <w:rsid w:val="004A4CB6"/>
    <w:rsid w:val="004A5955"/>
    <w:rsid w:val="004A5A88"/>
    <w:rsid w:val="004A5D22"/>
    <w:rsid w:val="004A6933"/>
    <w:rsid w:val="004A71C5"/>
    <w:rsid w:val="004A75CC"/>
    <w:rsid w:val="004B15EA"/>
    <w:rsid w:val="004B1852"/>
    <w:rsid w:val="004B2E33"/>
    <w:rsid w:val="004B3253"/>
    <w:rsid w:val="004B3870"/>
    <w:rsid w:val="004B3B67"/>
    <w:rsid w:val="004B4EFB"/>
    <w:rsid w:val="004B4F36"/>
    <w:rsid w:val="004B4F85"/>
    <w:rsid w:val="004B5118"/>
    <w:rsid w:val="004B5AFF"/>
    <w:rsid w:val="004B68FC"/>
    <w:rsid w:val="004B745B"/>
    <w:rsid w:val="004C0CD4"/>
    <w:rsid w:val="004C1013"/>
    <w:rsid w:val="004C155F"/>
    <w:rsid w:val="004C182C"/>
    <w:rsid w:val="004C21E7"/>
    <w:rsid w:val="004C3298"/>
    <w:rsid w:val="004C78A6"/>
    <w:rsid w:val="004C7CA6"/>
    <w:rsid w:val="004D1445"/>
    <w:rsid w:val="004D2D4A"/>
    <w:rsid w:val="004D6042"/>
    <w:rsid w:val="004D668D"/>
    <w:rsid w:val="004E10AF"/>
    <w:rsid w:val="004E2837"/>
    <w:rsid w:val="004E2FB4"/>
    <w:rsid w:val="004E455D"/>
    <w:rsid w:val="004E5C26"/>
    <w:rsid w:val="004E6EF9"/>
    <w:rsid w:val="004E7341"/>
    <w:rsid w:val="004E75BB"/>
    <w:rsid w:val="004E7D18"/>
    <w:rsid w:val="004E7DA9"/>
    <w:rsid w:val="004F0152"/>
    <w:rsid w:val="004F0527"/>
    <w:rsid w:val="004F0B93"/>
    <w:rsid w:val="004F0CFD"/>
    <w:rsid w:val="004F202A"/>
    <w:rsid w:val="004F24F0"/>
    <w:rsid w:val="004F2E14"/>
    <w:rsid w:val="004F2E3F"/>
    <w:rsid w:val="004F3C87"/>
    <w:rsid w:val="004F44A0"/>
    <w:rsid w:val="004F4670"/>
    <w:rsid w:val="004F4785"/>
    <w:rsid w:val="004F5EAD"/>
    <w:rsid w:val="004F6BEE"/>
    <w:rsid w:val="004F778A"/>
    <w:rsid w:val="00501239"/>
    <w:rsid w:val="005028F0"/>
    <w:rsid w:val="00502A71"/>
    <w:rsid w:val="005034E0"/>
    <w:rsid w:val="00503A14"/>
    <w:rsid w:val="00503C69"/>
    <w:rsid w:val="00503DCE"/>
    <w:rsid w:val="005045BE"/>
    <w:rsid w:val="005046C9"/>
    <w:rsid w:val="00505338"/>
    <w:rsid w:val="005063A5"/>
    <w:rsid w:val="00507007"/>
    <w:rsid w:val="00507100"/>
    <w:rsid w:val="00507AF3"/>
    <w:rsid w:val="00510A1B"/>
    <w:rsid w:val="00510C30"/>
    <w:rsid w:val="00511407"/>
    <w:rsid w:val="00512246"/>
    <w:rsid w:val="00512304"/>
    <w:rsid w:val="00512C1D"/>
    <w:rsid w:val="00512C9D"/>
    <w:rsid w:val="00514331"/>
    <w:rsid w:val="00514917"/>
    <w:rsid w:val="00515C8F"/>
    <w:rsid w:val="00517065"/>
    <w:rsid w:val="0051772D"/>
    <w:rsid w:val="00520CDE"/>
    <w:rsid w:val="00520E40"/>
    <w:rsid w:val="00522563"/>
    <w:rsid w:val="0052325A"/>
    <w:rsid w:val="00523D4C"/>
    <w:rsid w:val="005242E2"/>
    <w:rsid w:val="00524A62"/>
    <w:rsid w:val="00525464"/>
    <w:rsid w:val="005254EF"/>
    <w:rsid w:val="00525E1B"/>
    <w:rsid w:val="00525F19"/>
    <w:rsid w:val="0052637E"/>
    <w:rsid w:val="005273CB"/>
    <w:rsid w:val="00527DEF"/>
    <w:rsid w:val="00527DFA"/>
    <w:rsid w:val="00532352"/>
    <w:rsid w:val="00532A7B"/>
    <w:rsid w:val="00533202"/>
    <w:rsid w:val="005339D6"/>
    <w:rsid w:val="00534C21"/>
    <w:rsid w:val="00535A3B"/>
    <w:rsid w:val="005367FA"/>
    <w:rsid w:val="00536CCB"/>
    <w:rsid w:val="00536D68"/>
    <w:rsid w:val="0054015B"/>
    <w:rsid w:val="00542D3C"/>
    <w:rsid w:val="0054331D"/>
    <w:rsid w:val="00543569"/>
    <w:rsid w:val="00543632"/>
    <w:rsid w:val="0054498C"/>
    <w:rsid w:val="00544F3C"/>
    <w:rsid w:val="005452F8"/>
    <w:rsid w:val="005454E1"/>
    <w:rsid w:val="00545E86"/>
    <w:rsid w:val="00546E4E"/>
    <w:rsid w:val="00547515"/>
    <w:rsid w:val="00551A92"/>
    <w:rsid w:val="005526E4"/>
    <w:rsid w:val="00552A6C"/>
    <w:rsid w:val="00552A84"/>
    <w:rsid w:val="00552E21"/>
    <w:rsid w:val="00553418"/>
    <w:rsid w:val="0055393A"/>
    <w:rsid w:val="0056110E"/>
    <w:rsid w:val="00561617"/>
    <w:rsid w:val="005619E6"/>
    <w:rsid w:val="00563180"/>
    <w:rsid w:val="00564A55"/>
    <w:rsid w:val="00564DAE"/>
    <w:rsid w:val="00566B30"/>
    <w:rsid w:val="00567B26"/>
    <w:rsid w:val="00567FEF"/>
    <w:rsid w:val="0057137C"/>
    <w:rsid w:val="00571A36"/>
    <w:rsid w:val="0057216B"/>
    <w:rsid w:val="00572A47"/>
    <w:rsid w:val="00573299"/>
    <w:rsid w:val="00573A1C"/>
    <w:rsid w:val="00573EA8"/>
    <w:rsid w:val="00575163"/>
    <w:rsid w:val="00576DAF"/>
    <w:rsid w:val="00577B97"/>
    <w:rsid w:val="00577CB9"/>
    <w:rsid w:val="00580310"/>
    <w:rsid w:val="00580737"/>
    <w:rsid w:val="0058093C"/>
    <w:rsid w:val="005819C6"/>
    <w:rsid w:val="00581D36"/>
    <w:rsid w:val="00581F77"/>
    <w:rsid w:val="00582182"/>
    <w:rsid w:val="00582E84"/>
    <w:rsid w:val="00583759"/>
    <w:rsid w:val="00583C5D"/>
    <w:rsid w:val="00584EC0"/>
    <w:rsid w:val="00585284"/>
    <w:rsid w:val="00586754"/>
    <w:rsid w:val="0058713D"/>
    <w:rsid w:val="005875C8"/>
    <w:rsid w:val="00587E86"/>
    <w:rsid w:val="00588D11"/>
    <w:rsid w:val="00590559"/>
    <w:rsid w:val="005907B9"/>
    <w:rsid w:val="005908CE"/>
    <w:rsid w:val="00590ED9"/>
    <w:rsid w:val="005918BA"/>
    <w:rsid w:val="00592847"/>
    <w:rsid w:val="005937CD"/>
    <w:rsid w:val="0059643D"/>
    <w:rsid w:val="00596A91"/>
    <w:rsid w:val="00596CD6"/>
    <w:rsid w:val="00597A59"/>
    <w:rsid w:val="00597D87"/>
    <w:rsid w:val="005A0975"/>
    <w:rsid w:val="005A0A35"/>
    <w:rsid w:val="005A0DCA"/>
    <w:rsid w:val="005A0FC1"/>
    <w:rsid w:val="005A1AD5"/>
    <w:rsid w:val="005A3C18"/>
    <w:rsid w:val="005A3FE7"/>
    <w:rsid w:val="005A44E5"/>
    <w:rsid w:val="005A496B"/>
    <w:rsid w:val="005A498A"/>
    <w:rsid w:val="005A531C"/>
    <w:rsid w:val="005A5657"/>
    <w:rsid w:val="005A5C2A"/>
    <w:rsid w:val="005B1678"/>
    <w:rsid w:val="005B16B7"/>
    <w:rsid w:val="005B1B1D"/>
    <w:rsid w:val="005B1F63"/>
    <w:rsid w:val="005B2444"/>
    <w:rsid w:val="005B3B3C"/>
    <w:rsid w:val="005B4216"/>
    <w:rsid w:val="005B4F68"/>
    <w:rsid w:val="005B51FA"/>
    <w:rsid w:val="005B5730"/>
    <w:rsid w:val="005B6AFE"/>
    <w:rsid w:val="005C050C"/>
    <w:rsid w:val="005C0EA1"/>
    <w:rsid w:val="005C137A"/>
    <w:rsid w:val="005C3699"/>
    <w:rsid w:val="005C4037"/>
    <w:rsid w:val="005C466C"/>
    <w:rsid w:val="005C6F52"/>
    <w:rsid w:val="005D011F"/>
    <w:rsid w:val="005D1C34"/>
    <w:rsid w:val="005D289A"/>
    <w:rsid w:val="005D328A"/>
    <w:rsid w:val="005D347D"/>
    <w:rsid w:val="005D3835"/>
    <w:rsid w:val="005D4CBD"/>
    <w:rsid w:val="005D568E"/>
    <w:rsid w:val="005D5B26"/>
    <w:rsid w:val="005D65B6"/>
    <w:rsid w:val="005D6CFD"/>
    <w:rsid w:val="005D7071"/>
    <w:rsid w:val="005D7776"/>
    <w:rsid w:val="005E05C6"/>
    <w:rsid w:val="005E0E90"/>
    <w:rsid w:val="005E2978"/>
    <w:rsid w:val="005E2E68"/>
    <w:rsid w:val="005E4D48"/>
    <w:rsid w:val="005E5B7D"/>
    <w:rsid w:val="005E7343"/>
    <w:rsid w:val="005E76CE"/>
    <w:rsid w:val="005E7816"/>
    <w:rsid w:val="005E7E5D"/>
    <w:rsid w:val="005F01AF"/>
    <w:rsid w:val="005F03E2"/>
    <w:rsid w:val="005F1BE5"/>
    <w:rsid w:val="005F3209"/>
    <w:rsid w:val="005F32E1"/>
    <w:rsid w:val="005F3492"/>
    <w:rsid w:val="005F597A"/>
    <w:rsid w:val="005F5C34"/>
    <w:rsid w:val="005F5E29"/>
    <w:rsid w:val="005F7394"/>
    <w:rsid w:val="005F7CAB"/>
    <w:rsid w:val="006000E1"/>
    <w:rsid w:val="0060064B"/>
    <w:rsid w:val="0060199D"/>
    <w:rsid w:val="00601CF5"/>
    <w:rsid w:val="00601D13"/>
    <w:rsid w:val="0060238C"/>
    <w:rsid w:val="00602E00"/>
    <w:rsid w:val="00604A10"/>
    <w:rsid w:val="00605A2A"/>
    <w:rsid w:val="00605D7C"/>
    <w:rsid w:val="00605E0F"/>
    <w:rsid w:val="00606013"/>
    <w:rsid w:val="0060624A"/>
    <w:rsid w:val="0060678D"/>
    <w:rsid w:val="00606796"/>
    <w:rsid w:val="00610131"/>
    <w:rsid w:val="00611E42"/>
    <w:rsid w:val="00611FFD"/>
    <w:rsid w:val="0061548C"/>
    <w:rsid w:val="00615830"/>
    <w:rsid w:val="006161A7"/>
    <w:rsid w:val="00616A1F"/>
    <w:rsid w:val="006171C2"/>
    <w:rsid w:val="0062041F"/>
    <w:rsid w:val="00620955"/>
    <w:rsid w:val="006212C6"/>
    <w:rsid w:val="00622148"/>
    <w:rsid w:val="00622ABF"/>
    <w:rsid w:val="00622BEF"/>
    <w:rsid w:val="00623DE7"/>
    <w:rsid w:val="006242DF"/>
    <w:rsid w:val="00624574"/>
    <w:rsid w:val="00624FC1"/>
    <w:rsid w:val="006267E0"/>
    <w:rsid w:val="00626958"/>
    <w:rsid w:val="006271D2"/>
    <w:rsid w:val="00631189"/>
    <w:rsid w:val="006316BC"/>
    <w:rsid w:val="00631778"/>
    <w:rsid w:val="00631DD2"/>
    <w:rsid w:val="0063289C"/>
    <w:rsid w:val="0063377B"/>
    <w:rsid w:val="00633DA6"/>
    <w:rsid w:val="006340D4"/>
    <w:rsid w:val="006349D8"/>
    <w:rsid w:val="00636440"/>
    <w:rsid w:val="00637AB0"/>
    <w:rsid w:val="0064063D"/>
    <w:rsid w:val="00642185"/>
    <w:rsid w:val="00642240"/>
    <w:rsid w:val="00643496"/>
    <w:rsid w:val="00643FA2"/>
    <w:rsid w:val="00644ECF"/>
    <w:rsid w:val="006508D5"/>
    <w:rsid w:val="0065129E"/>
    <w:rsid w:val="00651736"/>
    <w:rsid w:val="00652A0B"/>
    <w:rsid w:val="00653938"/>
    <w:rsid w:val="00654F8E"/>
    <w:rsid w:val="0065563A"/>
    <w:rsid w:val="006566B2"/>
    <w:rsid w:val="006611BB"/>
    <w:rsid w:val="00661273"/>
    <w:rsid w:val="00662827"/>
    <w:rsid w:val="00664723"/>
    <w:rsid w:val="00664F26"/>
    <w:rsid w:val="006651E2"/>
    <w:rsid w:val="00666C6E"/>
    <w:rsid w:val="00667A8A"/>
    <w:rsid w:val="0067014D"/>
    <w:rsid w:val="00670A20"/>
    <w:rsid w:val="00672669"/>
    <w:rsid w:val="006728E3"/>
    <w:rsid w:val="00673D04"/>
    <w:rsid w:val="00674274"/>
    <w:rsid w:val="00674908"/>
    <w:rsid w:val="006757B6"/>
    <w:rsid w:val="00675CB1"/>
    <w:rsid w:val="00675FED"/>
    <w:rsid w:val="00676A1A"/>
    <w:rsid w:val="00676E40"/>
    <w:rsid w:val="00676FC4"/>
    <w:rsid w:val="00676FFB"/>
    <w:rsid w:val="006775A0"/>
    <w:rsid w:val="006805CD"/>
    <w:rsid w:val="00681A8F"/>
    <w:rsid w:val="006820F7"/>
    <w:rsid w:val="00682561"/>
    <w:rsid w:val="006830ED"/>
    <w:rsid w:val="006835B1"/>
    <w:rsid w:val="00686C7C"/>
    <w:rsid w:val="0068795E"/>
    <w:rsid w:val="00687AC6"/>
    <w:rsid w:val="006903F1"/>
    <w:rsid w:val="00691570"/>
    <w:rsid w:val="006928D4"/>
    <w:rsid w:val="006930CD"/>
    <w:rsid w:val="00693DD0"/>
    <w:rsid w:val="00693F90"/>
    <w:rsid w:val="00694FFA"/>
    <w:rsid w:val="00695318"/>
    <w:rsid w:val="006961C0"/>
    <w:rsid w:val="00696366"/>
    <w:rsid w:val="006A08AA"/>
    <w:rsid w:val="006A227D"/>
    <w:rsid w:val="006A3932"/>
    <w:rsid w:val="006A3B38"/>
    <w:rsid w:val="006A4C32"/>
    <w:rsid w:val="006A58AC"/>
    <w:rsid w:val="006A65F4"/>
    <w:rsid w:val="006A7EC4"/>
    <w:rsid w:val="006B03B9"/>
    <w:rsid w:val="006B06D3"/>
    <w:rsid w:val="006B0E35"/>
    <w:rsid w:val="006B1C87"/>
    <w:rsid w:val="006B42D6"/>
    <w:rsid w:val="006B6D0F"/>
    <w:rsid w:val="006B6E5D"/>
    <w:rsid w:val="006B6EC7"/>
    <w:rsid w:val="006B7135"/>
    <w:rsid w:val="006C0DA8"/>
    <w:rsid w:val="006C19F3"/>
    <w:rsid w:val="006C1DF9"/>
    <w:rsid w:val="006C225C"/>
    <w:rsid w:val="006C2A11"/>
    <w:rsid w:val="006C3085"/>
    <w:rsid w:val="006C34E5"/>
    <w:rsid w:val="006C3B4B"/>
    <w:rsid w:val="006C40DD"/>
    <w:rsid w:val="006C4F5B"/>
    <w:rsid w:val="006C52A5"/>
    <w:rsid w:val="006C5460"/>
    <w:rsid w:val="006C58CF"/>
    <w:rsid w:val="006C6723"/>
    <w:rsid w:val="006C69A2"/>
    <w:rsid w:val="006C78FB"/>
    <w:rsid w:val="006C7D5D"/>
    <w:rsid w:val="006D012A"/>
    <w:rsid w:val="006D0ECF"/>
    <w:rsid w:val="006D11E2"/>
    <w:rsid w:val="006D2795"/>
    <w:rsid w:val="006D2A8C"/>
    <w:rsid w:val="006D38E0"/>
    <w:rsid w:val="006D3ED2"/>
    <w:rsid w:val="006D4598"/>
    <w:rsid w:val="006D4D89"/>
    <w:rsid w:val="006D6617"/>
    <w:rsid w:val="006D67AC"/>
    <w:rsid w:val="006D6FEE"/>
    <w:rsid w:val="006E0A4E"/>
    <w:rsid w:val="006E1536"/>
    <w:rsid w:val="006E1FD0"/>
    <w:rsid w:val="006E27F1"/>
    <w:rsid w:val="006E31EA"/>
    <w:rsid w:val="006E4765"/>
    <w:rsid w:val="006E5781"/>
    <w:rsid w:val="006E5B87"/>
    <w:rsid w:val="006E5CB1"/>
    <w:rsid w:val="006E6E9D"/>
    <w:rsid w:val="006F15BE"/>
    <w:rsid w:val="006F1E1D"/>
    <w:rsid w:val="006F2620"/>
    <w:rsid w:val="006F5579"/>
    <w:rsid w:val="00700025"/>
    <w:rsid w:val="00700734"/>
    <w:rsid w:val="007035CC"/>
    <w:rsid w:val="00705844"/>
    <w:rsid w:val="00705EDB"/>
    <w:rsid w:val="00707195"/>
    <w:rsid w:val="00707C25"/>
    <w:rsid w:val="00707D14"/>
    <w:rsid w:val="00711527"/>
    <w:rsid w:val="00711E01"/>
    <w:rsid w:val="0071276B"/>
    <w:rsid w:val="0071285A"/>
    <w:rsid w:val="007131F9"/>
    <w:rsid w:val="00714DAA"/>
    <w:rsid w:val="00716217"/>
    <w:rsid w:val="00716418"/>
    <w:rsid w:val="00720204"/>
    <w:rsid w:val="007217AF"/>
    <w:rsid w:val="007225FA"/>
    <w:rsid w:val="007237EE"/>
    <w:rsid w:val="00723F4F"/>
    <w:rsid w:val="00724C09"/>
    <w:rsid w:val="00725F7D"/>
    <w:rsid w:val="0072617B"/>
    <w:rsid w:val="00726651"/>
    <w:rsid w:val="0072777F"/>
    <w:rsid w:val="007301EA"/>
    <w:rsid w:val="00730C1B"/>
    <w:rsid w:val="00731C64"/>
    <w:rsid w:val="00732D28"/>
    <w:rsid w:val="007331B9"/>
    <w:rsid w:val="00733579"/>
    <w:rsid w:val="00733925"/>
    <w:rsid w:val="00734093"/>
    <w:rsid w:val="007350A5"/>
    <w:rsid w:val="00735628"/>
    <w:rsid w:val="007368D4"/>
    <w:rsid w:val="00736D46"/>
    <w:rsid w:val="00736DD2"/>
    <w:rsid w:val="00737583"/>
    <w:rsid w:val="00737F7D"/>
    <w:rsid w:val="0074057A"/>
    <w:rsid w:val="0074095F"/>
    <w:rsid w:val="00740D95"/>
    <w:rsid w:val="007419F4"/>
    <w:rsid w:val="007420DE"/>
    <w:rsid w:val="007446A1"/>
    <w:rsid w:val="0074473B"/>
    <w:rsid w:val="00745C3C"/>
    <w:rsid w:val="00746182"/>
    <w:rsid w:val="00746D80"/>
    <w:rsid w:val="00747439"/>
    <w:rsid w:val="00747A37"/>
    <w:rsid w:val="0075106D"/>
    <w:rsid w:val="00751773"/>
    <w:rsid w:val="007526AC"/>
    <w:rsid w:val="00753463"/>
    <w:rsid w:val="007538ED"/>
    <w:rsid w:val="00755112"/>
    <w:rsid w:val="0075621B"/>
    <w:rsid w:val="00756791"/>
    <w:rsid w:val="00756894"/>
    <w:rsid w:val="00757176"/>
    <w:rsid w:val="00757E02"/>
    <w:rsid w:val="007601F8"/>
    <w:rsid w:val="00760B6C"/>
    <w:rsid w:val="00760C09"/>
    <w:rsid w:val="00761EE4"/>
    <w:rsid w:val="00761F37"/>
    <w:rsid w:val="00762D39"/>
    <w:rsid w:val="00763A47"/>
    <w:rsid w:val="00763F7C"/>
    <w:rsid w:val="00765457"/>
    <w:rsid w:val="007660A5"/>
    <w:rsid w:val="00766252"/>
    <w:rsid w:val="0077071D"/>
    <w:rsid w:val="0077207F"/>
    <w:rsid w:val="00772388"/>
    <w:rsid w:val="007725A3"/>
    <w:rsid w:val="00772626"/>
    <w:rsid w:val="00773855"/>
    <w:rsid w:val="0077391A"/>
    <w:rsid w:val="00774F84"/>
    <w:rsid w:val="007766C0"/>
    <w:rsid w:val="00777D90"/>
    <w:rsid w:val="007816B8"/>
    <w:rsid w:val="00781844"/>
    <w:rsid w:val="00781CE7"/>
    <w:rsid w:val="00781F36"/>
    <w:rsid w:val="00782737"/>
    <w:rsid w:val="00782BEA"/>
    <w:rsid w:val="00782E8C"/>
    <w:rsid w:val="0078330C"/>
    <w:rsid w:val="00787072"/>
    <w:rsid w:val="00787204"/>
    <w:rsid w:val="0078724E"/>
    <w:rsid w:val="0078786E"/>
    <w:rsid w:val="00787B55"/>
    <w:rsid w:val="00787C69"/>
    <w:rsid w:val="007900B4"/>
    <w:rsid w:val="007922ED"/>
    <w:rsid w:val="0079236C"/>
    <w:rsid w:val="00792677"/>
    <w:rsid w:val="00792D05"/>
    <w:rsid w:val="0079315D"/>
    <w:rsid w:val="00793A85"/>
    <w:rsid w:val="007951FF"/>
    <w:rsid w:val="00796725"/>
    <w:rsid w:val="007A011A"/>
    <w:rsid w:val="007A047A"/>
    <w:rsid w:val="007A0A97"/>
    <w:rsid w:val="007A13D6"/>
    <w:rsid w:val="007A1A63"/>
    <w:rsid w:val="007A1DAA"/>
    <w:rsid w:val="007A3485"/>
    <w:rsid w:val="007A381C"/>
    <w:rsid w:val="007A525C"/>
    <w:rsid w:val="007A6B99"/>
    <w:rsid w:val="007A6E3E"/>
    <w:rsid w:val="007B129B"/>
    <w:rsid w:val="007B2C95"/>
    <w:rsid w:val="007B35C0"/>
    <w:rsid w:val="007B5360"/>
    <w:rsid w:val="007B57AE"/>
    <w:rsid w:val="007B5B8B"/>
    <w:rsid w:val="007B608E"/>
    <w:rsid w:val="007B6E11"/>
    <w:rsid w:val="007B709A"/>
    <w:rsid w:val="007B7654"/>
    <w:rsid w:val="007C04AC"/>
    <w:rsid w:val="007C3976"/>
    <w:rsid w:val="007C3BA6"/>
    <w:rsid w:val="007C60C6"/>
    <w:rsid w:val="007C75E2"/>
    <w:rsid w:val="007D0543"/>
    <w:rsid w:val="007D1B93"/>
    <w:rsid w:val="007D2275"/>
    <w:rsid w:val="007D40D5"/>
    <w:rsid w:val="007D43F8"/>
    <w:rsid w:val="007D44D1"/>
    <w:rsid w:val="007D4991"/>
    <w:rsid w:val="007D6E06"/>
    <w:rsid w:val="007D7113"/>
    <w:rsid w:val="007D73DD"/>
    <w:rsid w:val="007E0101"/>
    <w:rsid w:val="007E159E"/>
    <w:rsid w:val="007E25C8"/>
    <w:rsid w:val="007E26F8"/>
    <w:rsid w:val="007E4C6C"/>
    <w:rsid w:val="007E4FBA"/>
    <w:rsid w:val="007E566A"/>
    <w:rsid w:val="007E6993"/>
    <w:rsid w:val="007E70A2"/>
    <w:rsid w:val="007E78F9"/>
    <w:rsid w:val="007F0FDD"/>
    <w:rsid w:val="007F2565"/>
    <w:rsid w:val="007F4168"/>
    <w:rsid w:val="007F676A"/>
    <w:rsid w:val="007F733B"/>
    <w:rsid w:val="00800790"/>
    <w:rsid w:val="00800A2B"/>
    <w:rsid w:val="0080154C"/>
    <w:rsid w:val="00801A25"/>
    <w:rsid w:val="008057FD"/>
    <w:rsid w:val="0080599D"/>
    <w:rsid w:val="008067F3"/>
    <w:rsid w:val="00806861"/>
    <w:rsid w:val="008069FB"/>
    <w:rsid w:val="00807ED7"/>
    <w:rsid w:val="008101CB"/>
    <w:rsid w:val="00810214"/>
    <w:rsid w:val="008102CD"/>
    <w:rsid w:val="00810E0E"/>
    <w:rsid w:val="008132C9"/>
    <w:rsid w:val="0081396A"/>
    <w:rsid w:val="00815E12"/>
    <w:rsid w:val="00817C52"/>
    <w:rsid w:val="00817C9E"/>
    <w:rsid w:val="0081C423"/>
    <w:rsid w:val="00821F8B"/>
    <w:rsid w:val="00823604"/>
    <w:rsid w:val="00823899"/>
    <w:rsid w:val="008263AB"/>
    <w:rsid w:val="0082758B"/>
    <w:rsid w:val="00830640"/>
    <w:rsid w:val="00832ACA"/>
    <w:rsid w:val="008332AA"/>
    <w:rsid w:val="008339E0"/>
    <w:rsid w:val="008371C6"/>
    <w:rsid w:val="00837762"/>
    <w:rsid w:val="00840526"/>
    <w:rsid w:val="00841FE9"/>
    <w:rsid w:val="00842D34"/>
    <w:rsid w:val="00842F66"/>
    <w:rsid w:val="00844D47"/>
    <w:rsid w:val="00844D4B"/>
    <w:rsid w:val="00845BC7"/>
    <w:rsid w:val="008463E7"/>
    <w:rsid w:val="00846928"/>
    <w:rsid w:val="008473E6"/>
    <w:rsid w:val="00853446"/>
    <w:rsid w:val="00855085"/>
    <w:rsid w:val="008550DD"/>
    <w:rsid w:val="00856317"/>
    <w:rsid w:val="0085679D"/>
    <w:rsid w:val="00860485"/>
    <w:rsid w:val="00860E5B"/>
    <w:rsid w:val="008610E2"/>
    <w:rsid w:val="008618B9"/>
    <w:rsid w:val="00863E05"/>
    <w:rsid w:val="00864BB7"/>
    <w:rsid w:val="008651CB"/>
    <w:rsid w:val="008659FE"/>
    <w:rsid w:val="008667A1"/>
    <w:rsid w:val="00870574"/>
    <w:rsid w:val="00870627"/>
    <w:rsid w:val="008712FE"/>
    <w:rsid w:val="00871EDE"/>
    <w:rsid w:val="00872591"/>
    <w:rsid w:val="008734EF"/>
    <w:rsid w:val="00873526"/>
    <w:rsid w:val="0087368B"/>
    <w:rsid w:val="008752AD"/>
    <w:rsid w:val="008755BA"/>
    <w:rsid w:val="0087720F"/>
    <w:rsid w:val="00877229"/>
    <w:rsid w:val="00880207"/>
    <w:rsid w:val="008810C3"/>
    <w:rsid w:val="008815F2"/>
    <w:rsid w:val="00881AF4"/>
    <w:rsid w:val="00882528"/>
    <w:rsid w:val="008836C4"/>
    <w:rsid w:val="008837F4"/>
    <w:rsid w:val="00884202"/>
    <w:rsid w:val="00886A2F"/>
    <w:rsid w:val="0088701C"/>
    <w:rsid w:val="00887020"/>
    <w:rsid w:val="00887033"/>
    <w:rsid w:val="00887135"/>
    <w:rsid w:val="00887B25"/>
    <w:rsid w:val="00891CF5"/>
    <w:rsid w:val="00892419"/>
    <w:rsid w:val="0089293C"/>
    <w:rsid w:val="0089365D"/>
    <w:rsid w:val="008937FA"/>
    <w:rsid w:val="00893E39"/>
    <w:rsid w:val="008943A6"/>
    <w:rsid w:val="00895171"/>
    <w:rsid w:val="00896604"/>
    <w:rsid w:val="00896C1C"/>
    <w:rsid w:val="00897C89"/>
    <w:rsid w:val="008A034D"/>
    <w:rsid w:val="008A079E"/>
    <w:rsid w:val="008A0DC0"/>
    <w:rsid w:val="008A10CE"/>
    <w:rsid w:val="008A15C2"/>
    <w:rsid w:val="008A1F8C"/>
    <w:rsid w:val="008A2D12"/>
    <w:rsid w:val="008A301C"/>
    <w:rsid w:val="008A6370"/>
    <w:rsid w:val="008A66A2"/>
    <w:rsid w:val="008A6A5A"/>
    <w:rsid w:val="008A6F3E"/>
    <w:rsid w:val="008A716B"/>
    <w:rsid w:val="008A7AB6"/>
    <w:rsid w:val="008B37CF"/>
    <w:rsid w:val="008B5205"/>
    <w:rsid w:val="008B5214"/>
    <w:rsid w:val="008B6572"/>
    <w:rsid w:val="008B743D"/>
    <w:rsid w:val="008C0463"/>
    <w:rsid w:val="008C1CE7"/>
    <w:rsid w:val="008C1FDB"/>
    <w:rsid w:val="008C23F3"/>
    <w:rsid w:val="008C2799"/>
    <w:rsid w:val="008C41A0"/>
    <w:rsid w:val="008C4960"/>
    <w:rsid w:val="008C49C2"/>
    <w:rsid w:val="008C4D94"/>
    <w:rsid w:val="008C5E25"/>
    <w:rsid w:val="008C7A29"/>
    <w:rsid w:val="008C7A80"/>
    <w:rsid w:val="008D068C"/>
    <w:rsid w:val="008D25B0"/>
    <w:rsid w:val="008D59B7"/>
    <w:rsid w:val="008D63E3"/>
    <w:rsid w:val="008E0CE2"/>
    <w:rsid w:val="008E0ECB"/>
    <w:rsid w:val="008E37AD"/>
    <w:rsid w:val="008E3BCB"/>
    <w:rsid w:val="008E3F17"/>
    <w:rsid w:val="008E4D5A"/>
    <w:rsid w:val="008E5E49"/>
    <w:rsid w:val="008E7C6C"/>
    <w:rsid w:val="008F19D7"/>
    <w:rsid w:val="008F1F92"/>
    <w:rsid w:val="008F2195"/>
    <w:rsid w:val="008F2A1E"/>
    <w:rsid w:val="008F374B"/>
    <w:rsid w:val="008F49C8"/>
    <w:rsid w:val="008F5124"/>
    <w:rsid w:val="008F52AD"/>
    <w:rsid w:val="008F59DC"/>
    <w:rsid w:val="008F61D5"/>
    <w:rsid w:val="008F72BC"/>
    <w:rsid w:val="008F7747"/>
    <w:rsid w:val="008F788A"/>
    <w:rsid w:val="00900299"/>
    <w:rsid w:val="00901986"/>
    <w:rsid w:val="00901FFB"/>
    <w:rsid w:val="009027D6"/>
    <w:rsid w:val="00902E11"/>
    <w:rsid w:val="009032F7"/>
    <w:rsid w:val="009034E0"/>
    <w:rsid w:val="00903DF6"/>
    <w:rsid w:val="0090429D"/>
    <w:rsid w:val="009045DF"/>
    <w:rsid w:val="00905419"/>
    <w:rsid w:val="0090570D"/>
    <w:rsid w:val="009058C2"/>
    <w:rsid w:val="00905F5C"/>
    <w:rsid w:val="009065DC"/>
    <w:rsid w:val="009071DE"/>
    <w:rsid w:val="0090742D"/>
    <w:rsid w:val="0091034E"/>
    <w:rsid w:val="009112A5"/>
    <w:rsid w:val="00911566"/>
    <w:rsid w:val="00912423"/>
    <w:rsid w:val="00912B31"/>
    <w:rsid w:val="009155EC"/>
    <w:rsid w:val="009158F3"/>
    <w:rsid w:val="00915ACC"/>
    <w:rsid w:val="009171FB"/>
    <w:rsid w:val="009172C5"/>
    <w:rsid w:val="009179A7"/>
    <w:rsid w:val="00920928"/>
    <w:rsid w:val="00921520"/>
    <w:rsid w:val="00921AB6"/>
    <w:rsid w:val="00922B81"/>
    <w:rsid w:val="00923543"/>
    <w:rsid w:val="009247B4"/>
    <w:rsid w:val="00925C4B"/>
    <w:rsid w:val="0092608A"/>
    <w:rsid w:val="00926C46"/>
    <w:rsid w:val="0092757A"/>
    <w:rsid w:val="00927A63"/>
    <w:rsid w:val="00930940"/>
    <w:rsid w:val="00930DBC"/>
    <w:rsid w:val="00931211"/>
    <w:rsid w:val="0093160E"/>
    <w:rsid w:val="009322E7"/>
    <w:rsid w:val="00932B0A"/>
    <w:rsid w:val="00933B72"/>
    <w:rsid w:val="00934414"/>
    <w:rsid w:val="009344FA"/>
    <w:rsid w:val="009363C2"/>
    <w:rsid w:val="009363CD"/>
    <w:rsid w:val="00936993"/>
    <w:rsid w:val="009375E9"/>
    <w:rsid w:val="0094179A"/>
    <w:rsid w:val="009427DA"/>
    <w:rsid w:val="00942F65"/>
    <w:rsid w:val="00946496"/>
    <w:rsid w:val="00946F21"/>
    <w:rsid w:val="00947279"/>
    <w:rsid w:val="0094728E"/>
    <w:rsid w:val="009472B7"/>
    <w:rsid w:val="00947C2D"/>
    <w:rsid w:val="009505CD"/>
    <w:rsid w:val="00951D96"/>
    <w:rsid w:val="00952376"/>
    <w:rsid w:val="00952ACE"/>
    <w:rsid w:val="0095344D"/>
    <w:rsid w:val="009537D6"/>
    <w:rsid w:val="00955B94"/>
    <w:rsid w:val="00955DA5"/>
    <w:rsid w:val="00957454"/>
    <w:rsid w:val="00960EFB"/>
    <w:rsid w:val="00961764"/>
    <w:rsid w:val="00961EA0"/>
    <w:rsid w:val="00963C12"/>
    <w:rsid w:val="00964784"/>
    <w:rsid w:val="00965997"/>
    <w:rsid w:val="00970492"/>
    <w:rsid w:val="0097065D"/>
    <w:rsid w:val="00971B25"/>
    <w:rsid w:val="00971E92"/>
    <w:rsid w:val="009722B7"/>
    <w:rsid w:val="00972539"/>
    <w:rsid w:val="0097262B"/>
    <w:rsid w:val="009729A2"/>
    <w:rsid w:val="00972B6E"/>
    <w:rsid w:val="00974D0B"/>
    <w:rsid w:val="00975C88"/>
    <w:rsid w:val="00976C48"/>
    <w:rsid w:val="00976C84"/>
    <w:rsid w:val="0097762C"/>
    <w:rsid w:val="00980180"/>
    <w:rsid w:val="00980340"/>
    <w:rsid w:val="00980BF9"/>
    <w:rsid w:val="00982F67"/>
    <w:rsid w:val="00983968"/>
    <w:rsid w:val="00983B62"/>
    <w:rsid w:val="00983F3D"/>
    <w:rsid w:val="00984225"/>
    <w:rsid w:val="0098425E"/>
    <w:rsid w:val="00984615"/>
    <w:rsid w:val="00986309"/>
    <w:rsid w:val="00990533"/>
    <w:rsid w:val="009905AE"/>
    <w:rsid w:val="00990D85"/>
    <w:rsid w:val="0099150F"/>
    <w:rsid w:val="00991C26"/>
    <w:rsid w:val="00992AF1"/>
    <w:rsid w:val="00992DD4"/>
    <w:rsid w:val="00993DC3"/>
    <w:rsid w:val="00994642"/>
    <w:rsid w:val="00994655"/>
    <w:rsid w:val="00995B94"/>
    <w:rsid w:val="00996373"/>
    <w:rsid w:val="009964A8"/>
    <w:rsid w:val="00996915"/>
    <w:rsid w:val="009978D3"/>
    <w:rsid w:val="009A0B8B"/>
    <w:rsid w:val="009A0F19"/>
    <w:rsid w:val="009A2B2E"/>
    <w:rsid w:val="009A3013"/>
    <w:rsid w:val="009A32A6"/>
    <w:rsid w:val="009A3CBC"/>
    <w:rsid w:val="009A47D6"/>
    <w:rsid w:val="009A6C8E"/>
    <w:rsid w:val="009A7F64"/>
    <w:rsid w:val="009B10F3"/>
    <w:rsid w:val="009B1C49"/>
    <w:rsid w:val="009B554A"/>
    <w:rsid w:val="009B6465"/>
    <w:rsid w:val="009B6A0E"/>
    <w:rsid w:val="009B6B0A"/>
    <w:rsid w:val="009B6FB3"/>
    <w:rsid w:val="009B792C"/>
    <w:rsid w:val="009B7FAC"/>
    <w:rsid w:val="009C03E5"/>
    <w:rsid w:val="009C04BD"/>
    <w:rsid w:val="009C1086"/>
    <w:rsid w:val="009C1C9D"/>
    <w:rsid w:val="009C24F1"/>
    <w:rsid w:val="009C347C"/>
    <w:rsid w:val="009C4D13"/>
    <w:rsid w:val="009C7577"/>
    <w:rsid w:val="009C7C43"/>
    <w:rsid w:val="009D0C04"/>
    <w:rsid w:val="009D13F8"/>
    <w:rsid w:val="009D21FE"/>
    <w:rsid w:val="009D4432"/>
    <w:rsid w:val="009D5EAC"/>
    <w:rsid w:val="009D6E76"/>
    <w:rsid w:val="009E0C62"/>
    <w:rsid w:val="009E1106"/>
    <w:rsid w:val="009E23FF"/>
    <w:rsid w:val="009E33C5"/>
    <w:rsid w:val="009E3628"/>
    <w:rsid w:val="009E495D"/>
    <w:rsid w:val="009E50B8"/>
    <w:rsid w:val="009E5891"/>
    <w:rsid w:val="009E6C7D"/>
    <w:rsid w:val="009E72E6"/>
    <w:rsid w:val="009E7775"/>
    <w:rsid w:val="009E7788"/>
    <w:rsid w:val="009F0CFE"/>
    <w:rsid w:val="009F2383"/>
    <w:rsid w:val="009F3F39"/>
    <w:rsid w:val="009F3FEB"/>
    <w:rsid w:val="009F42BD"/>
    <w:rsid w:val="009F4BF9"/>
    <w:rsid w:val="009F595D"/>
    <w:rsid w:val="009F5A19"/>
    <w:rsid w:val="009F5B27"/>
    <w:rsid w:val="009F5E51"/>
    <w:rsid w:val="009F60E7"/>
    <w:rsid w:val="009F6633"/>
    <w:rsid w:val="009F7B8C"/>
    <w:rsid w:val="00A0023F"/>
    <w:rsid w:val="00A0269F"/>
    <w:rsid w:val="00A02862"/>
    <w:rsid w:val="00A02A86"/>
    <w:rsid w:val="00A039B5"/>
    <w:rsid w:val="00A039CD"/>
    <w:rsid w:val="00A04736"/>
    <w:rsid w:val="00A04D0D"/>
    <w:rsid w:val="00A05525"/>
    <w:rsid w:val="00A06B9A"/>
    <w:rsid w:val="00A07754"/>
    <w:rsid w:val="00A0C5FF"/>
    <w:rsid w:val="00A113B7"/>
    <w:rsid w:val="00A1360F"/>
    <w:rsid w:val="00A14142"/>
    <w:rsid w:val="00A14217"/>
    <w:rsid w:val="00A14683"/>
    <w:rsid w:val="00A15CF1"/>
    <w:rsid w:val="00A15F72"/>
    <w:rsid w:val="00A16D83"/>
    <w:rsid w:val="00A17449"/>
    <w:rsid w:val="00A175AF"/>
    <w:rsid w:val="00A1764D"/>
    <w:rsid w:val="00A17B8D"/>
    <w:rsid w:val="00A1F0D2"/>
    <w:rsid w:val="00A20E93"/>
    <w:rsid w:val="00A21116"/>
    <w:rsid w:val="00A22589"/>
    <w:rsid w:val="00A230A4"/>
    <w:rsid w:val="00A231EF"/>
    <w:rsid w:val="00A24201"/>
    <w:rsid w:val="00A24A27"/>
    <w:rsid w:val="00A24A7A"/>
    <w:rsid w:val="00A254AF"/>
    <w:rsid w:val="00A30459"/>
    <w:rsid w:val="00A3084A"/>
    <w:rsid w:val="00A31A69"/>
    <w:rsid w:val="00A32020"/>
    <w:rsid w:val="00A32605"/>
    <w:rsid w:val="00A326AC"/>
    <w:rsid w:val="00A3317A"/>
    <w:rsid w:val="00A3331B"/>
    <w:rsid w:val="00A3478B"/>
    <w:rsid w:val="00A34ACB"/>
    <w:rsid w:val="00A3561A"/>
    <w:rsid w:val="00A36FBF"/>
    <w:rsid w:val="00A375CE"/>
    <w:rsid w:val="00A40ABB"/>
    <w:rsid w:val="00A4113A"/>
    <w:rsid w:val="00A41866"/>
    <w:rsid w:val="00A41CCF"/>
    <w:rsid w:val="00A41F23"/>
    <w:rsid w:val="00A423B6"/>
    <w:rsid w:val="00A43621"/>
    <w:rsid w:val="00A438FC"/>
    <w:rsid w:val="00A43BAB"/>
    <w:rsid w:val="00A44AF8"/>
    <w:rsid w:val="00A44E54"/>
    <w:rsid w:val="00A5022F"/>
    <w:rsid w:val="00A50B8D"/>
    <w:rsid w:val="00A51129"/>
    <w:rsid w:val="00A51359"/>
    <w:rsid w:val="00A5186D"/>
    <w:rsid w:val="00A528BC"/>
    <w:rsid w:val="00A5411A"/>
    <w:rsid w:val="00A55E96"/>
    <w:rsid w:val="00A5649F"/>
    <w:rsid w:val="00A56DEA"/>
    <w:rsid w:val="00A60334"/>
    <w:rsid w:val="00A60A69"/>
    <w:rsid w:val="00A60D1B"/>
    <w:rsid w:val="00A6148B"/>
    <w:rsid w:val="00A61C03"/>
    <w:rsid w:val="00A62B0F"/>
    <w:rsid w:val="00A6455C"/>
    <w:rsid w:val="00A6566E"/>
    <w:rsid w:val="00A65FD1"/>
    <w:rsid w:val="00A66DC6"/>
    <w:rsid w:val="00A70E13"/>
    <w:rsid w:val="00A71103"/>
    <w:rsid w:val="00A728CF"/>
    <w:rsid w:val="00A72C68"/>
    <w:rsid w:val="00A73597"/>
    <w:rsid w:val="00A73C12"/>
    <w:rsid w:val="00A73F8C"/>
    <w:rsid w:val="00A76AFF"/>
    <w:rsid w:val="00A77557"/>
    <w:rsid w:val="00A77DC5"/>
    <w:rsid w:val="00A80D09"/>
    <w:rsid w:val="00A82BEC"/>
    <w:rsid w:val="00A853A6"/>
    <w:rsid w:val="00A8554B"/>
    <w:rsid w:val="00A85B7B"/>
    <w:rsid w:val="00A860BC"/>
    <w:rsid w:val="00A87173"/>
    <w:rsid w:val="00A87818"/>
    <w:rsid w:val="00A87E8B"/>
    <w:rsid w:val="00A90CAC"/>
    <w:rsid w:val="00A90D18"/>
    <w:rsid w:val="00A928B2"/>
    <w:rsid w:val="00A94CDB"/>
    <w:rsid w:val="00A956D3"/>
    <w:rsid w:val="00A95803"/>
    <w:rsid w:val="00A95882"/>
    <w:rsid w:val="00A96BAF"/>
    <w:rsid w:val="00AA006E"/>
    <w:rsid w:val="00AA0675"/>
    <w:rsid w:val="00AA0CDE"/>
    <w:rsid w:val="00AA3896"/>
    <w:rsid w:val="00AA3D2A"/>
    <w:rsid w:val="00AA46DF"/>
    <w:rsid w:val="00AA76AF"/>
    <w:rsid w:val="00AA7BB8"/>
    <w:rsid w:val="00AB0743"/>
    <w:rsid w:val="00AB2E9B"/>
    <w:rsid w:val="00AB2EC8"/>
    <w:rsid w:val="00AB39A4"/>
    <w:rsid w:val="00AB414E"/>
    <w:rsid w:val="00AB459E"/>
    <w:rsid w:val="00AB4955"/>
    <w:rsid w:val="00AB674E"/>
    <w:rsid w:val="00AB6A23"/>
    <w:rsid w:val="00AB7E51"/>
    <w:rsid w:val="00AC02FB"/>
    <w:rsid w:val="00AC06C2"/>
    <w:rsid w:val="00AC0A32"/>
    <w:rsid w:val="00AC11E7"/>
    <w:rsid w:val="00AC1202"/>
    <w:rsid w:val="00AC1859"/>
    <w:rsid w:val="00AC1F51"/>
    <w:rsid w:val="00AC1FE1"/>
    <w:rsid w:val="00AC2E24"/>
    <w:rsid w:val="00AC3F00"/>
    <w:rsid w:val="00AC4380"/>
    <w:rsid w:val="00AC51D4"/>
    <w:rsid w:val="00AC56BC"/>
    <w:rsid w:val="00AC65FF"/>
    <w:rsid w:val="00AC67BD"/>
    <w:rsid w:val="00AC77AB"/>
    <w:rsid w:val="00AC7D9A"/>
    <w:rsid w:val="00ACE51A"/>
    <w:rsid w:val="00AD004D"/>
    <w:rsid w:val="00AD0E40"/>
    <w:rsid w:val="00AD1C54"/>
    <w:rsid w:val="00AD1CA9"/>
    <w:rsid w:val="00AD1DDE"/>
    <w:rsid w:val="00AD2469"/>
    <w:rsid w:val="00AD2638"/>
    <w:rsid w:val="00AD3133"/>
    <w:rsid w:val="00AD316D"/>
    <w:rsid w:val="00AD335F"/>
    <w:rsid w:val="00AD55E4"/>
    <w:rsid w:val="00AD6EDE"/>
    <w:rsid w:val="00AD7420"/>
    <w:rsid w:val="00AD7ACE"/>
    <w:rsid w:val="00AD7F43"/>
    <w:rsid w:val="00AE03AF"/>
    <w:rsid w:val="00AE1FE4"/>
    <w:rsid w:val="00AE212B"/>
    <w:rsid w:val="00AE3104"/>
    <w:rsid w:val="00AE396A"/>
    <w:rsid w:val="00AE3AEB"/>
    <w:rsid w:val="00AE419B"/>
    <w:rsid w:val="00AE6832"/>
    <w:rsid w:val="00AE6A56"/>
    <w:rsid w:val="00AF00D9"/>
    <w:rsid w:val="00AF0BCE"/>
    <w:rsid w:val="00AF2412"/>
    <w:rsid w:val="00AF26FB"/>
    <w:rsid w:val="00AF5005"/>
    <w:rsid w:val="00AF560C"/>
    <w:rsid w:val="00AF6133"/>
    <w:rsid w:val="00AF70C0"/>
    <w:rsid w:val="00AF76E0"/>
    <w:rsid w:val="00B00557"/>
    <w:rsid w:val="00B007F1"/>
    <w:rsid w:val="00B01553"/>
    <w:rsid w:val="00B036F4"/>
    <w:rsid w:val="00B03ECE"/>
    <w:rsid w:val="00B044BD"/>
    <w:rsid w:val="00B0453E"/>
    <w:rsid w:val="00B04986"/>
    <w:rsid w:val="00B05AF0"/>
    <w:rsid w:val="00B05C78"/>
    <w:rsid w:val="00B0771A"/>
    <w:rsid w:val="00B07AAB"/>
    <w:rsid w:val="00B07C70"/>
    <w:rsid w:val="00B07CE7"/>
    <w:rsid w:val="00B100FE"/>
    <w:rsid w:val="00B10B9D"/>
    <w:rsid w:val="00B10E50"/>
    <w:rsid w:val="00B113EA"/>
    <w:rsid w:val="00B11527"/>
    <w:rsid w:val="00B117CB"/>
    <w:rsid w:val="00B119B7"/>
    <w:rsid w:val="00B12E78"/>
    <w:rsid w:val="00B13619"/>
    <w:rsid w:val="00B137CA"/>
    <w:rsid w:val="00B13E7C"/>
    <w:rsid w:val="00B13FF4"/>
    <w:rsid w:val="00B15D55"/>
    <w:rsid w:val="00B162B8"/>
    <w:rsid w:val="00B177DF"/>
    <w:rsid w:val="00B20BD6"/>
    <w:rsid w:val="00B20F8C"/>
    <w:rsid w:val="00B21D3D"/>
    <w:rsid w:val="00B230E9"/>
    <w:rsid w:val="00B25857"/>
    <w:rsid w:val="00B25B1B"/>
    <w:rsid w:val="00B25B38"/>
    <w:rsid w:val="00B3005E"/>
    <w:rsid w:val="00B31509"/>
    <w:rsid w:val="00B31BFB"/>
    <w:rsid w:val="00B3288D"/>
    <w:rsid w:val="00B32CAA"/>
    <w:rsid w:val="00B330F6"/>
    <w:rsid w:val="00B3483A"/>
    <w:rsid w:val="00B34BF6"/>
    <w:rsid w:val="00B35A27"/>
    <w:rsid w:val="00B35A30"/>
    <w:rsid w:val="00B36212"/>
    <w:rsid w:val="00B37A00"/>
    <w:rsid w:val="00B37D19"/>
    <w:rsid w:val="00B4016F"/>
    <w:rsid w:val="00B40F47"/>
    <w:rsid w:val="00B463B8"/>
    <w:rsid w:val="00B465CC"/>
    <w:rsid w:val="00B46B69"/>
    <w:rsid w:val="00B46D7E"/>
    <w:rsid w:val="00B46ED1"/>
    <w:rsid w:val="00B47B2C"/>
    <w:rsid w:val="00B501CF"/>
    <w:rsid w:val="00B50448"/>
    <w:rsid w:val="00B50586"/>
    <w:rsid w:val="00B505C3"/>
    <w:rsid w:val="00B50E8D"/>
    <w:rsid w:val="00B51B45"/>
    <w:rsid w:val="00B5210C"/>
    <w:rsid w:val="00B52114"/>
    <w:rsid w:val="00B53799"/>
    <w:rsid w:val="00B55C76"/>
    <w:rsid w:val="00B574E1"/>
    <w:rsid w:val="00B57B62"/>
    <w:rsid w:val="00B60258"/>
    <w:rsid w:val="00B60DB9"/>
    <w:rsid w:val="00B611EF"/>
    <w:rsid w:val="00B61498"/>
    <w:rsid w:val="00B61965"/>
    <w:rsid w:val="00B622FC"/>
    <w:rsid w:val="00B64448"/>
    <w:rsid w:val="00B66BA4"/>
    <w:rsid w:val="00B70F7C"/>
    <w:rsid w:val="00B719DC"/>
    <w:rsid w:val="00B72E61"/>
    <w:rsid w:val="00B732C2"/>
    <w:rsid w:val="00B738B8"/>
    <w:rsid w:val="00B76265"/>
    <w:rsid w:val="00B81848"/>
    <w:rsid w:val="00B841E3"/>
    <w:rsid w:val="00B8420E"/>
    <w:rsid w:val="00B842F8"/>
    <w:rsid w:val="00B846A4"/>
    <w:rsid w:val="00B84AA1"/>
    <w:rsid w:val="00B84C0D"/>
    <w:rsid w:val="00B85BBE"/>
    <w:rsid w:val="00B86176"/>
    <w:rsid w:val="00B865B9"/>
    <w:rsid w:val="00B8673C"/>
    <w:rsid w:val="00B9079F"/>
    <w:rsid w:val="00B907FF"/>
    <w:rsid w:val="00B90F40"/>
    <w:rsid w:val="00B911AC"/>
    <w:rsid w:val="00B92B3A"/>
    <w:rsid w:val="00B94D45"/>
    <w:rsid w:val="00B96262"/>
    <w:rsid w:val="00B962F8"/>
    <w:rsid w:val="00B96350"/>
    <w:rsid w:val="00B96371"/>
    <w:rsid w:val="00B97825"/>
    <w:rsid w:val="00B97A96"/>
    <w:rsid w:val="00B97C34"/>
    <w:rsid w:val="00BA03B6"/>
    <w:rsid w:val="00BA0534"/>
    <w:rsid w:val="00BA12E2"/>
    <w:rsid w:val="00BA1613"/>
    <w:rsid w:val="00BA3A24"/>
    <w:rsid w:val="00BA4271"/>
    <w:rsid w:val="00BA4635"/>
    <w:rsid w:val="00BA520C"/>
    <w:rsid w:val="00BA54AA"/>
    <w:rsid w:val="00BA5A4A"/>
    <w:rsid w:val="00BA5C20"/>
    <w:rsid w:val="00BA6136"/>
    <w:rsid w:val="00BA7412"/>
    <w:rsid w:val="00BA78BD"/>
    <w:rsid w:val="00BB0589"/>
    <w:rsid w:val="00BB12D7"/>
    <w:rsid w:val="00BB21F9"/>
    <w:rsid w:val="00BB2F5F"/>
    <w:rsid w:val="00BB3372"/>
    <w:rsid w:val="00BB37C8"/>
    <w:rsid w:val="00BB3B15"/>
    <w:rsid w:val="00BB41AC"/>
    <w:rsid w:val="00BB52C1"/>
    <w:rsid w:val="00BB5B8F"/>
    <w:rsid w:val="00BB6B02"/>
    <w:rsid w:val="00BB7B12"/>
    <w:rsid w:val="00BC0104"/>
    <w:rsid w:val="00BC05F9"/>
    <w:rsid w:val="00BC08C7"/>
    <w:rsid w:val="00BC1F63"/>
    <w:rsid w:val="00BC2049"/>
    <w:rsid w:val="00BC3853"/>
    <w:rsid w:val="00BC4346"/>
    <w:rsid w:val="00BC4C2B"/>
    <w:rsid w:val="00BC5323"/>
    <w:rsid w:val="00BC5FC0"/>
    <w:rsid w:val="00BC729B"/>
    <w:rsid w:val="00BC7743"/>
    <w:rsid w:val="00BC7E00"/>
    <w:rsid w:val="00BD07B8"/>
    <w:rsid w:val="00BD0BCC"/>
    <w:rsid w:val="00BD220B"/>
    <w:rsid w:val="00BD2E7F"/>
    <w:rsid w:val="00BD3803"/>
    <w:rsid w:val="00BD3A75"/>
    <w:rsid w:val="00BD5FC3"/>
    <w:rsid w:val="00BD627C"/>
    <w:rsid w:val="00BD6A0F"/>
    <w:rsid w:val="00BE0BE2"/>
    <w:rsid w:val="00BE0E60"/>
    <w:rsid w:val="00BE10FC"/>
    <w:rsid w:val="00BE16C6"/>
    <w:rsid w:val="00BE315C"/>
    <w:rsid w:val="00BE3E1D"/>
    <w:rsid w:val="00BE51BC"/>
    <w:rsid w:val="00BE5268"/>
    <w:rsid w:val="00BE6282"/>
    <w:rsid w:val="00BF08CA"/>
    <w:rsid w:val="00BF30A8"/>
    <w:rsid w:val="00BF3620"/>
    <w:rsid w:val="00BF363D"/>
    <w:rsid w:val="00BF429D"/>
    <w:rsid w:val="00BF4ADC"/>
    <w:rsid w:val="00BF5077"/>
    <w:rsid w:val="00BF5DE5"/>
    <w:rsid w:val="00BF6F33"/>
    <w:rsid w:val="00BF7364"/>
    <w:rsid w:val="00C004D2"/>
    <w:rsid w:val="00C00F2F"/>
    <w:rsid w:val="00C01C03"/>
    <w:rsid w:val="00C0224B"/>
    <w:rsid w:val="00C03017"/>
    <w:rsid w:val="00C03ACB"/>
    <w:rsid w:val="00C03F77"/>
    <w:rsid w:val="00C045EB"/>
    <w:rsid w:val="00C04A34"/>
    <w:rsid w:val="00C05A2E"/>
    <w:rsid w:val="00C062D3"/>
    <w:rsid w:val="00C06609"/>
    <w:rsid w:val="00C06706"/>
    <w:rsid w:val="00C07A12"/>
    <w:rsid w:val="00C07C88"/>
    <w:rsid w:val="00C132D5"/>
    <w:rsid w:val="00C17B03"/>
    <w:rsid w:val="00C17FAD"/>
    <w:rsid w:val="00C2002E"/>
    <w:rsid w:val="00C20130"/>
    <w:rsid w:val="00C21519"/>
    <w:rsid w:val="00C21CAF"/>
    <w:rsid w:val="00C21D69"/>
    <w:rsid w:val="00C21ED1"/>
    <w:rsid w:val="00C22648"/>
    <w:rsid w:val="00C22EF4"/>
    <w:rsid w:val="00C23F1A"/>
    <w:rsid w:val="00C255F5"/>
    <w:rsid w:val="00C262EB"/>
    <w:rsid w:val="00C3053E"/>
    <w:rsid w:val="00C316EF"/>
    <w:rsid w:val="00C3183F"/>
    <w:rsid w:val="00C3386B"/>
    <w:rsid w:val="00C33EF5"/>
    <w:rsid w:val="00C358BD"/>
    <w:rsid w:val="00C378B7"/>
    <w:rsid w:val="00C40416"/>
    <w:rsid w:val="00C41F83"/>
    <w:rsid w:val="00C42506"/>
    <w:rsid w:val="00C42A73"/>
    <w:rsid w:val="00C43580"/>
    <w:rsid w:val="00C435DC"/>
    <w:rsid w:val="00C43EF3"/>
    <w:rsid w:val="00C4479D"/>
    <w:rsid w:val="00C458B1"/>
    <w:rsid w:val="00C458D8"/>
    <w:rsid w:val="00C45B81"/>
    <w:rsid w:val="00C45D10"/>
    <w:rsid w:val="00C46519"/>
    <w:rsid w:val="00C46B36"/>
    <w:rsid w:val="00C47584"/>
    <w:rsid w:val="00C52117"/>
    <w:rsid w:val="00C52CAE"/>
    <w:rsid w:val="00C52D18"/>
    <w:rsid w:val="00C52E67"/>
    <w:rsid w:val="00C530AF"/>
    <w:rsid w:val="00C53B65"/>
    <w:rsid w:val="00C53DE4"/>
    <w:rsid w:val="00C545B8"/>
    <w:rsid w:val="00C54D9A"/>
    <w:rsid w:val="00C55048"/>
    <w:rsid w:val="00C55182"/>
    <w:rsid w:val="00C55B79"/>
    <w:rsid w:val="00C602B1"/>
    <w:rsid w:val="00C60631"/>
    <w:rsid w:val="00C6099B"/>
    <w:rsid w:val="00C62E1F"/>
    <w:rsid w:val="00C6356A"/>
    <w:rsid w:val="00C6378C"/>
    <w:rsid w:val="00C63AF8"/>
    <w:rsid w:val="00C63EAB"/>
    <w:rsid w:val="00C65DA4"/>
    <w:rsid w:val="00C65E73"/>
    <w:rsid w:val="00C67FD1"/>
    <w:rsid w:val="00C714E9"/>
    <w:rsid w:val="00C7432F"/>
    <w:rsid w:val="00C74488"/>
    <w:rsid w:val="00C74B81"/>
    <w:rsid w:val="00C74B93"/>
    <w:rsid w:val="00C74D2E"/>
    <w:rsid w:val="00C75F36"/>
    <w:rsid w:val="00C767E7"/>
    <w:rsid w:val="00C7683A"/>
    <w:rsid w:val="00C821EC"/>
    <w:rsid w:val="00C8254C"/>
    <w:rsid w:val="00C82604"/>
    <w:rsid w:val="00C82DCC"/>
    <w:rsid w:val="00C839C6"/>
    <w:rsid w:val="00C83D41"/>
    <w:rsid w:val="00C8488E"/>
    <w:rsid w:val="00C86063"/>
    <w:rsid w:val="00C86607"/>
    <w:rsid w:val="00C86688"/>
    <w:rsid w:val="00C86996"/>
    <w:rsid w:val="00C87D59"/>
    <w:rsid w:val="00C8A31A"/>
    <w:rsid w:val="00C90821"/>
    <w:rsid w:val="00C91A71"/>
    <w:rsid w:val="00C91BC7"/>
    <w:rsid w:val="00C92A33"/>
    <w:rsid w:val="00C92A6E"/>
    <w:rsid w:val="00C9658D"/>
    <w:rsid w:val="00C96723"/>
    <w:rsid w:val="00C96AE6"/>
    <w:rsid w:val="00C9754F"/>
    <w:rsid w:val="00CA00C3"/>
    <w:rsid w:val="00CA1859"/>
    <w:rsid w:val="00CA2037"/>
    <w:rsid w:val="00CA297F"/>
    <w:rsid w:val="00CA2B9D"/>
    <w:rsid w:val="00CA314D"/>
    <w:rsid w:val="00CA418F"/>
    <w:rsid w:val="00CA44A6"/>
    <w:rsid w:val="00CA4609"/>
    <w:rsid w:val="00CA5932"/>
    <w:rsid w:val="00CA6543"/>
    <w:rsid w:val="00CA6A5D"/>
    <w:rsid w:val="00CA7B50"/>
    <w:rsid w:val="00CB0170"/>
    <w:rsid w:val="00CB09FC"/>
    <w:rsid w:val="00CB0BCA"/>
    <w:rsid w:val="00CB1405"/>
    <w:rsid w:val="00CB2AE2"/>
    <w:rsid w:val="00CB3238"/>
    <w:rsid w:val="00CB383B"/>
    <w:rsid w:val="00CB3B9B"/>
    <w:rsid w:val="00CB40A2"/>
    <w:rsid w:val="00CB412E"/>
    <w:rsid w:val="00CB561B"/>
    <w:rsid w:val="00CB5BA2"/>
    <w:rsid w:val="00CB5DCA"/>
    <w:rsid w:val="00CB7231"/>
    <w:rsid w:val="00CB7465"/>
    <w:rsid w:val="00CBC4F2"/>
    <w:rsid w:val="00CC0E3A"/>
    <w:rsid w:val="00CC0F69"/>
    <w:rsid w:val="00CC2642"/>
    <w:rsid w:val="00CC2B29"/>
    <w:rsid w:val="00CC5223"/>
    <w:rsid w:val="00CC5663"/>
    <w:rsid w:val="00CC5FE7"/>
    <w:rsid w:val="00CC73DA"/>
    <w:rsid w:val="00CC78C1"/>
    <w:rsid w:val="00CC7E44"/>
    <w:rsid w:val="00CCFB6C"/>
    <w:rsid w:val="00CD01B3"/>
    <w:rsid w:val="00CD129F"/>
    <w:rsid w:val="00CD1AC6"/>
    <w:rsid w:val="00CD463F"/>
    <w:rsid w:val="00CD4843"/>
    <w:rsid w:val="00CD6424"/>
    <w:rsid w:val="00CD659B"/>
    <w:rsid w:val="00CD7292"/>
    <w:rsid w:val="00CE0575"/>
    <w:rsid w:val="00CE0915"/>
    <w:rsid w:val="00CE09B1"/>
    <w:rsid w:val="00CE144D"/>
    <w:rsid w:val="00CE1B14"/>
    <w:rsid w:val="00CE2A04"/>
    <w:rsid w:val="00CE3EC1"/>
    <w:rsid w:val="00CE4E6D"/>
    <w:rsid w:val="00CE5ED9"/>
    <w:rsid w:val="00CE60D4"/>
    <w:rsid w:val="00CE6C0F"/>
    <w:rsid w:val="00CE73B9"/>
    <w:rsid w:val="00CF168E"/>
    <w:rsid w:val="00CF1DF5"/>
    <w:rsid w:val="00CF3BB4"/>
    <w:rsid w:val="00CF4915"/>
    <w:rsid w:val="00CF5599"/>
    <w:rsid w:val="00CF5BD3"/>
    <w:rsid w:val="00D003BB"/>
    <w:rsid w:val="00D00B7B"/>
    <w:rsid w:val="00D022F7"/>
    <w:rsid w:val="00D02DA8"/>
    <w:rsid w:val="00D0493E"/>
    <w:rsid w:val="00D04C8C"/>
    <w:rsid w:val="00D05251"/>
    <w:rsid w:val="00D059B9"/>
    <w:rsid w:val="00D06E9E"/>
    <w:rsid w:val="00D07C32"/>
    <w:rsid w:val="00D10596"/>
    <w:rsid w:val="00D126A2"/>
    <w:rsid w:val="00D12C57"/>
    <w:rsid w:val="00D13594"/>
    <w:rsid w:val="00D1558F"/>
    <w:rsid w:val="00D156BB"/>
    <w:rsid w:val="00D15BCD"/>
    <w:rsid w:val="00D1633F"/>
    <w:rsid w:val="00D179DF"/>
    <w:rsid w:val="00D17A7F"/>
    <w:rsid w:val="00D17B02"/>
    <w:rsid w:val="00D20DBA"/>
    <w:rsid w:val="00D255CE"/>
    <w:rsid w:val="00D259CF"/>
    <w:rsid w:val="00D26327"/>
    <w:rsid w:val="00D26407"/>
    <w:rsid w:val="00D278BD"/>
    <w:rsid w:val="00D27F24"/>
    <w:rsid w:val="00D2CBE5"/>
    <w:rsid w:val="00D30ABB"/>
    <w:rsid w:val="00D31084"/>
    <w:rsid w:val="00D310EC"/>
    <w:rsid w:val="00D31D48"/>
    <w:rsid w:val="00D322C2"/>
    <w:rsid w:val="00D330CA"/>
    <w:rsid w:val="00D33627"/>
    <w:rsid w:val="00D3389F"/>
    <w:rsid w:val="00D33B6D"/>
    <w:rsid w:val="00D349D3"/>
    <w:rsid w:val="00D350E4"/>
    <w:rsid w:val="00D3548D"/>
    <w:rsid w:val="00D366AF"/>
    <w:rsid w:val="00D3782D"/>
    <w:rsid w:val="00D40DC9"/>
    <w:rsid w:val="00D40F72"/>
    <w:rsid w:val="00D42240"/>
    <w:rsid w:val="00D42455"/>
    <w:rsid w:val="00D44048"/>
    <w:rsid w:val="00D452D9"/>
    <w:rsid w:val="00D4668B"/>
    <w:rsid w:val="00D4740B"/>
    <w:rsid w:val="00D48217"/>
    <w:rsid w:val="00D50132"/>
    <w:rsid w:val="00D50E93"/>
    <w:rsid w:val="00D5194F"/>
    <w:rsid w:val="00D52951"/>
    <w:rsid w:val="00D52BF0"/>
    <w:rsid w:val="00D546FB"/>
    <w:rsid w:val="00D55D75"/>
    <w:rsid w:val="00D57028"/>
    <w:rsid w:val="00D57357"/>
    <w:rsid w:val="00D57AAF"/>
    <w:rsid w:val="00D57E71"/>
    <w:rsid w:val="00D604EE"/>
    <w:rsid w:val="00D60651"/>
    <w:rsid w:val="00D6169D"/>
    <w:rsid w:val="00D618F4"/>
    <w:rsid w:val="00D61AB1"/>
    <w:rsid w:val="00D62D74"/>
    <w:rsid w:val="00D63003"/>
    <w:rsid w:val="00D656FD"/>
    <w:rsid w:val="00D65B78"/>
    <w:rsid w:val="00D6614A"/>
    <w:rsid w:val="00D670AF"/>
    <w:rsid w:val="00D67D20"/>
    <w:rsid w:val="00D67E04"/>
    <w:rsid w:val="00D6B629"/>
    <w:rsid w:val="00D70679"/>
    <w:rsid w:val="00D708D9"/>
    <w:rsid w:val="00D7165A"/>
    <w:rsid w:val="00D717CA"/>
    <w:rsid w:val="00D73230"/>
    <w:rsid w:val="00D74C32"/>
    <w:rsid w:val="00D75505"/>
    <w:rsid w:val="00D758F6"/>
    <w:rsid w:val="00D77474"/>
    <w:rsid w:val="00D77508"/>
    <w:rsid w:val="00D77ED7"/>
    <w:rsid w:val="00D81AD8"/>
    <w:rsid w:val="00D837AE"/>
    <w:rsid w:val="00D83D3A"/>
    <w:rsid w:val="00D84050"/>
    <w:rsid w:val="00D840DC"/>
    <w:rsid w:val="00D84D2E"/>
    <w:rsid w:val="00D856E7"/>
    <w:rsid w:val="00D866A2"/>
    <w:rsid w:val="00D87874"/>
    <w:rsid w:val="00D87CE2"/>
    <w:rsid w:val="00D916AE"/>
    <w:rsid w:val="00D9192E"/>
    <w:rsid w:val="00D924FC"/>
    <w:rsid w:val="00D926BF"/>
    <w:rsid w:val="00D93B2A"/>
    <w:rsid w:val="00D9584B"/>
    <w:rsid w:val="00D96D1F"/>
    <w:rsid w:val="00DA03C9"/>
    <w:rsid w:val="00DA09D9"/>
    <w:rsid w:val="00DA215C"/>
    <w:rsid w:val="00DA24DD"/>
    <w:rsid w:val="00DA4013"/>
    <w:rsid w:val="00DA443C"/>
    <w:rsid w:val="00DA676B"/>
    <w:rsid w:val="00DA760C"/>
    <w:rsid w:val="00DB000C"/>
    <w:rsid w:val="00DB094C"/>
    <w:rsid w:val="00DB0E8E"/>
    <w:rsid w:val="00DB13E9"/>
    <w:rsid w:val="00DB21DB"/>
    <w:rsid w:val="00DB2396"/>
    <w:rsid w:val="00DB40BA"/>
    <w:rsid w:val="00DB7ADB"/>
    <w:rsid w:val="00DC2C48"/>
    <w:rsid w:val="00DC4BBE"/>
    <w:rsid w:val="00DC6DD8"/>
    <w:rsid w:val="00DC716E"/>
    <w:rsid w:val="00DD0806"/>
    <w:rsid w:val="00DD0CC8"/>
    <w:rsid w:val="00DD0F95"/>
    <w:rsid w:val="00DD12C9"/>
    <w:rsid w:val="00DD1A4D"/>
    <w:rsid w:val="00DD22C0"/>
    <w:rsid w:val="00DD288D"/>
    <w:rsid w:val="00DD32D7"/>
    <w:rsid w:val="00DD348B"/>
    <w:rsid w:val="00DD3EE7"/>
    <w:rsid w:val="00DD481F"/>
    <w:rsid w:val="00DD6404"/>
    <w:rsid w:val="00DD6E00"/>
    <w:rsid w:val="00DD7130"/>
    <w:rsid w:val="00DE0153"/>
    <w:rsid w:val="00DE0523"/>
    <w:rsid w:val="00DE3434"/>
    <w:rsid w:val="00DE43AB"/>
    <w:rsid w:val="00DE4C90"/>
    <w:rsid w:val="00DE5016"/>
    <w:rsid w:val="00DE6009"/>
    <w:rsid w:val="00DE725C"/>
    <w:rsid w:val="00DE74C7"/>
    <w:rsid w:val="00DE7A51"/>
    <w:rsid w:val="00DE7A90"/>
    <w:rsid w:val="00DE9D87"/>
    <w:rsid w:val="00DF058B"/>
    <w:rsid w:val="00DF175C"/>
    <w:rsid w:val="00DF183E"/>
    <w:rsid w:val="00DF1A62"/>
    <w:rsid w:val="00DF3B48"/>
    <w:rsid w:val="00DF6B4D"/>
    <w:rsid w:val="00DF7F1B"/>
    <w:rsid w:val="00E01A8A"/>
    <w:rsid w:val="00E03079"/>
    <w:rsid w:val="00E037F0"/>
    <w:rsid w:val="00E03F79"/>
    <w:rsid w:val="00E040DC"/>
    <w:rsid w:val="00E04350"/>
    <w:rsid w:val="00E047A9"/>
    <w:rsid w:val="00E04B34"/>
    <w:rsid w:val="00E05182"/>
    <w:rsid w:val="00E0613A"/>
    <w:rsid w:val="00E063EE"/>
    <w:rsid w:val="00E0728B"/>
    <w:rsid w:val="00E10296"/>
    <w:rsid w:val="00E1083B"/>
    <w:rsid w:val="00E12955"/>
    <w:rsid w:val="00E12FCC"/>
    <w:rsid w:val="00E13B11"/>
    <w:rsid w:val="00E13B77"/>
    <w:rsid w:val="00E159CE"/>
    <w:rsid w:val="00E15FB0"/>
    <w:rsid w:val="00E16B9D"/>
    <w:rsid w:val="00E1C87A"/>
    <w:rsid w:val="00E20705"/>
    <w:rsid w:val="00E20F36"/>
    <w:rsid w:val="00E2135B"/>
    <w:rsid w:val="00E22F5A"/>
    <w:rsid w:val="00E2309F"/>
    <w:rsid w:val="00E23135"/>
    <w:rsid w:val="00E239B3"/>
    <w:rsid w:val="00E252B3"/>
    <w:rsid w:val="00E25829"/>
    <w:rsid w:val="00E26243"/>
    <w:rsid w:val="00E266B7"/>
    <w:rsid w:val="00E26981"/>
    <w:rsid w:val="00E27963"/>
    <w:rsid w:val="00E3057C"/>
    <w:rsid w:val="00E30638"/>
    <w:rsid w:val="00E3230E"/>
    <w:rsid w:val="00E32B82"/>
    <w:rsid w:val="00E333E9"/>
    <w:rsid w:val="00E3457E"/>
    <w:rsid w:val="00E42649"/>
    <w:rsid w:val="00E42D3E"/>
    <w:rsid w:val="00E446B7"/>
    <w:rsid w:val="00E44A5B"/>
    <w:rsid w:val="00E45118"/>
    <w:rsid w:val="00E455D9"/>
    <w:rsid w:val="00E46212"/>
    <w:rsid w:val="00E50DA2"/>
    <w:rsid w:val="00E51B37"/>
    <w:rsid w:val="00E52945"/>
    <w:rsid w:val="00E52FD4"/>
    <w:rsid w:val="00E5340B"/>
    <w:rsid w:val="00E5391C"/>
    <w:rsid w:val="00E549F8"/>
    <w:rsid w:val="00E563D9"/>
    <w:rsid w:val="00E564D2"/>
    <w:rsid w:val="00E6015E"/>
    <w:rsid w:val="00E607A0"/>
    <w:rsid w:val="00E608C9"/>
    <w:rsid w:val="00E60FD4"/>
    <w:rsid w:val="00E60FDB"/>
    <w:rsid w:val="00E62A87"/>
    <w:rsid w:val="00E630A2"/>
    <w:rsid w:val="00E632C9"/>
    <w:rsid w:val="00E64513"/>
    <w:rsid w:val="00E65207"/>
    <w:rsid w:val="00E66033"/>
    <w:rsid w:val="00E67D18"/>
    <w:rsid w:val="00E70D60"/>
    <w:rsid w:val="00E711CF"/>
    <w:rsid w:val="00E71AC2"/>
    <w:rsid w:val="00E71F68"/>
    <w:rsid w:val="00E73270"/>
    <w:rsid w:val="00E73315"/>
    <w:rsid w:val="00E73A60"/>
    <w:rsid w:val="00E74DC1"/>
    <w:rsid w:val="00E756A6"/>
    <w:rsid w:val="00E75907"/>
    <w:rsid w:val="00E75AA0"/>
    <w:rsid w:val="00E75AA3"/>
    <w:rsid w:val="00E75CD2"/>
    <w:rsid w:val="00E774B5"/>
    <w:rsid w:val="00E7777D"/>
    <w:rsid w:val="00E801EE"/>
    <w:rsid w:val="00E80332"/>
    <w:rsid w:val="00E81592"/>
    <w:rsid w:val="00E82420"/>
    <w:rsid w:val="00E83BB8"/>
    <w:rsid w:val="00E85982"/>
    <w:rsid w:val="00E85DBA"/>
    <w:rsid w:val="00E86E89"/>
    <w:rsid w:val="00E87140"/>
    <w:rsid w:val="00E87407"/>
    <w:rsid w:val="00E87589"/>
    <w:rsid w:val="00E900CC"/>
    <w:rsid w:val="00E91125"/>
    <w:rsid w:val="00E91925"/>
    <w:rsid w:val="00E91FEA"/>
    <w:rsid w:val="00E92867"/>
    <w:rsid w:val="00E941EF"/>
    <w:rsid w:val="00E94DB2"/>
    <w:rsid w:val="00E95B7E"/>
    <w:rsid w:val="00E9729B"/>
    <w:rsid w:val="00E978A0"/>
    <w:rsid w:val="00E9795F"/>
    <w:rsid w:val="00EA0608"/>
    <w:rsid w:val="00EA0DE3"/>
    <w:rsid w:val="00EA6A4A"/>
    <w:rsid w:val="00EA773F"/>
    <w:rsid w:val="00EA7E4A"/>
    <w:rsid w:val="00EB0659"/>
    <w:rsid w:val="00EB06A3"/>
    <w:rsid w:val="00EB1D7B"/>
    <w:rsid w:val="00EB2002"/>
    <w:rsid w:val="00EB26D3"/>
    <w:rsid w:val="00EB3226"/>
    <w:rsid w:val="00EB3A36"/>
    <w:rsid w:val="00EB3BDB"/>
    <w:rsid w:val="00EB3F08"/>
    <w:rsid w:val="00EB60B9"/>
    <w:rsid w:val="00EB6B16"/>
    <w:rsid w:val="00EB772F"/>
    <w:rsid w:val="00EB7829"/>
    <w:rsid w:val="00EB7A12"/>
    <w:rsid w:val="00EB7BEA"/>
    <w:rsid w:val="00EC0875"/>
    <w:rsid w:val="00EC0965"/>
    <w:rsid w:val="00EC0C40"/>
    <w:rsid w:val="00EC1C97"/>
    <w:rsid w:val="00EC298F"/>
    <w:rsid w:val="00EC347A"/>
    <w:rsid w:val="00EC3BBB"/>
    <w:rsid w:val="00EC509D"/>
    <w:rsid w:val="00EC674F"/>
    <w:rsid w:val="00EC69ED"/>
    <w:rsid w:val="00EC6FB0"/>
    <w:rsid w:val="00ED1243"/>
    <w:rsid w:val="00ED16DA"/>
    <w:rsid w:val="00ED183B"/>
    <w:rsid w:val="00ED1AD0"/>
    <w:rsid w:val="00EE012A"/>
    <w:rsid w:val="00EE017B"/>
    <w:rsid w:val="00EE123F"/>
    <w:rsid w:val="00EE15F9"/>
    <w:rsid w:val="00EE1BA1"/>
    <w:rsid w:val="00EE2C2E"/>
    <w:rsid w:val="00EE3388"/>
    <w:rsid w:val="00EE3CD4"/>
    <w:rsid w:val="00EE42E5"/>
    <w:rsid w:val="00EE4B9B"/>
    <w:rsid w:val="00EE66C4"/>
    <w:rsid w:val="00EE6D57"/>
    <w:rsid w:val="00EE7410"/>
    <w:rsid w:val="00EE756F"/>
    <w:rsid w:val="00EF16F8"/>
    <w:rsid w:val="00EF1C3A"/>
    <w:rsid w:val="00EF1DFF"/>
    <w:rsid w:val="00EF29EC"/>
    <w:rsid w:val="00EF3265"/>
    <w:rsid w:val="00EF3C05"/>
    <w:rsid w:val="00EF3FEE"/>
    <w:rsid w:val="00EF4571"/>
    <w:rsid w:val="00EF500C"/>
    <w:rsid w:val="00EF6569"/>
    <w:rsid w:val="00EF6C72"/>
    <w:rsid w:val="00EF6CBD"/>
    <w:rsid w:val="00EF7A0E"/>
    <w:rsid w:val="00F002BC"/>
    <w:rsid w:val="00F00603"/>
    <w:rsid w:val="00F00B19"/>
    <w:rsid w:val="00F01A95"/>
    <w:rsid w:val="00F01C90"/>
    <w:rsid w:val="00F03F7D"/>
    <w:rsid w:val="00F04436"/>
    <w:rsid w:val="00F05872"/>
    <w:rsid w:val="00F05912"/>
    <w:rsid w:val="00F0622A"/>
    <w:rsid w:val="00F076A4"/>
    <w:rsid w:val="00F07CB8"/>
    <w:rsid w:val="00F116F0"/>
    <w:rsid w:val="00F12786"/>
    <w:rsid w:val="00F1554D"/>
    <w:rsid w:val="00F16191"/>
    <w:rsid w:val="00F2135F"/>
    <w:rsid w:val="00F217AC"/>
    <w:rsid w:val="00F21FF2"/>
    <w:rsid w:val="00F22229"/>
    <w:rsid w:val="00F22320"/>
    <w:rsid w:val="00F23B17"/>
    <w:rsid w:val="00F24BC6"/>
    <w:rsid w:val="00F25063"/>
    <w:rsid w:val="00F262E0"/>
    <w:rsid w:val="00F3063E"/>
    <w:rsid w:val="00F317F9"/>
    <w:rsid w:val="00F32385"/>
    <w:rsid w:val="00F327E5"/>
    <w:rsid w:val="00F33FF8"/>
    <w:rsid w:val="00F34E96"/>
    <w:rsid w:val="00F34EE3"/>
    <w:rsid w:val="00F35295"/>
    <w:rsid w:val="00F35577"/>
    <w:rsid w:val="00F37BD5"/>
    <w:rsid w:val="00F41DB9"/>
    <w:rsid w:val="00F43153"/>
    <w:rsid w:val="00F4369D"/>
    <w:rsid w:val="00F45396"/>
    <w:rsid w:val="00F45575"/>
    <w:rsid w:val="00F45DF0"/>
    <w:rsid w:val="00F4651A"/>
    <w:rsid w:val="00F46A8F"/>
    <w:rsid w:val="00F46CCC"/>
    <w:rsid w:val="00F4780F"/>
    <w:rsid w:val="00F510C6"/>
    <w:rsid w:val="00F51C59"/>
    <w:rsid w:val="00F524D0"/>
    <w:rsid w:val="00F53011"/>
    <w:rsid w:val="00F54875"/>
    <w:rsid w:val="00F553AC"/>
    <w:rsid w:val="00F556DA"/>
    <w:rsid w:val="00F56144"/>
    <w:rsid w:val="00F5707A"/>
    <w:rsid w:val="00F57A56"/>
    <w:rsid w:val="00F57E8D"/>
    <w:rsid w:val="00F58647"/>
    <w:rsid w:val="00F6020C"/>
    <w:rsid w:val="00F60EFF"/>
    <w:rsid w:val="00F60F40"/>
    <w:rsid w:val="00F61344"/>
    <w:rsid w:val="00F61B80"/>
    <w:rsid w:val="00F6233D"/>
    <w:rsid w:val="00F62422"/>
    <w:rsid w:val="00F64423"/>
    <w:rsid w:val="00F66275"/>
    <w:rsid w:val="00F670BE"/>
    <w:rsid w:val="00F67D3C"/>
    <w:rsid w:val="00F71A02"/>
    <w:rsid w:val="00F72000"/>
    <w:rsid w:val="00F722A2"/>
    <w:rsid w:val="00F72D07"/>
    <w:rsid w:val="00F73F30"/>
    <w:rsid w:val="00F74D20"/>
    <w:rsid w:val="00F7526B"/>
    <w:rsid w:val="00F75F7C"/>
    <w:rsid w:val="00F76142"/>
    <w:rsid w:val="00F76B79"/>
    <w:rsid w:val="00F76CDA"/>
    <w:rsid w:val="00F77343"/>
    <w:rsid w:val="00F80E1C"/>
    <w:rsid w:val="00F81C7B"/>
    <w:rsid w:val="00F83A45"/>
    <w:rsid w:val="00F842E3"/>
    <w:rsid w:val="00F846D5"/>
    <w:rsid w:val="00F849F3"/>
    <w:rsid w:val="00F86D34"/>
    <w:rsid w:val="00F87C67"/>
    <w:rsid w:val="00F9043D"/>
    <w:rsid w:val="00F924F2"/>
    <w:rsid w:val="00F9378A"/>
    <w:rsid w:val="00F94029"/>
    <w:rsid w:val="00F943E2"/>
    <w:rsid w:val="00F94FF4"/>
    <w:rsid w:val="00F9557F"/>
    <w:rsid w:val="00F958D4"/>
    <w:rsid w:val="00F95BBD"/>
    <w:rsid w:val="00F972DC"/>
    <w:rsid w:val="00F97A3C"/>
    <w:rsid w:val="00FA011D"/>
    <w:rsid w:val="00FA01FE"/>
    <w:rsid w:val="00FA086D"/>
    <w:rsid w:val="00FA0E65"/>
    <w:rsid w:val="00FA2756"/>
    <w:rsid w:val="00FA3B4F"/>
    <w:rsid w:val="00FA4C77"/>
    <w:rsid w:val="00FA5D73"/>
    <w:rsid w:val="00FA63F4"/>
    <w:rsid w:val="00FA6D6C"/>
    <w:rsid w:val="00FA7297"/>
    <w:rsid w:val="00FA75FD"/>
    <w:rsid w:val="00FB0095"/>
    <w:rsid w:val="00FB0B06"/>
    <w:rsid w:val="00FB1557"/>
    <w:rsid w:val="00FB1DB4"/>
    <w:rsid w:val="00FB236D"/>
    <w:rsid w:val="00FB373B"/>
    <w:rsid w:val="00FB3BA4"/>
    <w:rsid w:val="00FB3BBD"/>
    <w:rsid w:val="00FB489F"/>
    <w:rsid w:val="00FB6575"/>
    <w:rsid w:val="00FB6B85"/>
    <w:rsid w:val="00FB799B"/>
    <w:rsid w:val="00FC0C22"/>
    <w:rsid w:val="00FC1428"/>
    <w:rsid w:val="00FC267C"/>
    <w:rsid w:val="00FC32AD"/>
    <w:rsid w:val="00FC564D"/>
    <w:rsid w:val="00FC57C6"/>
    <w:rsid w:val="00FC57F5"/>
    <w:rsid w:val="00FD083B"/>
    <w:rsid w:val="00FD0AF1"/>
    <w:rsid w:val="00FD1A4A"/>
    <w:rsid w:val="00FD2152"/>
    <w:rsid w:val="00FD3167"/>
    <w:rsid w:val="00FD5125"/>
    <w:rsid w:val="00FD699D"/>
    <w:rsid w:val="00FD6F44"/>
    <w:rsid w:val="00FD727D"/>
    <w:rsid w:val="00FE2275"/>
    <w:rsid w:val="00FE2E7A"/>
    <w:rsid w:val="00FE33CC"/>
    <w:rsid w:val="00FE3C0E"/>
    <w:rsid w:val="00FE68C8"/>
    <w:rsid w:val="00FE6BA5"/>
    <w:rsid w:val="00FE7258"/>
    <w:rsid w:val="00FF04CD"/>
    <w:rsid w:val="00FF1117"/>
    <w:rsid w:val="00FF1E60"/>
    <w:rsid w:val="00FF3188"/>
    <w:rsid w:val="00FF3B75"/>
    <w:rsid w:val="00FF4367"/>
    <w:rsid w:val="00FF480C"/>
    <w:rsid w:val="00FF4F5C"/>
    <w:rsid w:val="00FF50CD"/>
    <w:rsid w:val="00FF55D9"/>
    <w:rsid w:val="00FF60AD"/>
    <w:rsid w:val="00FF6C0A"/>
    <w:rsid w:val="00FF731C"/>
    <w:rsid w:val="01098E95"/>
    <w:rsid w:val="0115C99B"/>
    <w:rsid w:val="011FE0E1"/>
    <w:rsid w:val="0128D2BF"/>
    <w:rsid w:val="01331FDD"/>
    <w:rsid w:val="013695A0"/>
    <w:rsid w:val="01404B4D"/>
    <w:rsid w:val="014B66D3"/>
    <w:rsid w:val="0158CE4A"/>
    <w:rsid w:val="015E461C"/>
    <w:rsid w:val="016BE2ED"/>
    <w:rsid w:val="016C2622"/>
    <w:rsid w:val="018E7C06"/>
    <w:rsid w:val="018E8CC2"/>
    <w:rsid w:val="019B15C8"/>
    <w:rsid w:val="01AAF46F"/>
    <w:rsid w:val="01AC7E53"/>
    <w:rsid w:val="01BED2C8"/>
    <w:rsid w:val="01C5D4AF"/>
    <w:rsid w:val="01CCA49F"/>
    <w:rsid w:val="01DA9632"/>
    <w:rsid w:val="01EE7396"/>
    <w:rsid w:val="01F3E47B"/>
    <w:rsid w:val="02083BE8"/>
    <w:rsid w:val="02248C93"/>
    <w:rsid w:val="02284EE6"/>
    <w:rsid w:val="024815F3"/>
    <w:rsid w:val="024FE108"/>
    <w:rsid w:val="025ED470"/>
    <w:rsid w:val="025FA9F6"/>
    <w:rsid w:val="0262534C"/>
    <w:rsid w:val="0268CBCD"/>
    <w:rsid w:val="0274F25F"/>
    <w:rsid w:val="027EE167"/>
    <w:rsid w:val="027F664C"/>
    <w:rsid w:val="0284D612"/>
    <w:rsid w:val="0291BBB6"/>
    <w:rsid w:val="029BD70F"/>
    <w:rsid w:val="02B01685"/>
    <w:rsid w:val="02B1AD18"/>
    <w:rsid w:val="02B1EF6B"/>
    <w:rsid w:val="02B434A9"/>
    <w:rsid w:val="02B677B8"/>
    <w:rsid w:val="02BB3178"/>
    <w:rsid w:val="02C2D5CE"/>
    <w:rsid w:val="02CA891A"/>
    <w:rsid w:val="02DF5081"/>
    <w:rsid w:val="02F95A10"/>
    <w:rsid w:val="02FCD00C"/>
    <w:rsid w:val="031B9E8F"/>
    <w:rsid w:val="031FBE5B"/>
    <w:rsid w:val="0323A97A"/>
    <w:rsid w:val="032704D3"/>
    <w:rsid w:val="0329A0B4"/>
    <w:rsid w:val="03503983"/>
    <w:rsid w:val="03764C61"/>
    <w:rsid w:val="037B0DCD"/>
    <w:rsid w:val="03A232E9"/>
    <w:rsid w:val="03A36BBB"/>
    <w:rsid w:val="03B8F7A8"/>
    <w:rsid w:val="03C452B2"/>
    <w:rsid w:val="03C69472"/>
    <w:rsid w:val="03E27E52"/>
    <w:rsid w:val="03E5459E"/>
    <w:rsid w:val="03F25168"/>
    <w:rsid w:val="03F7836B"/>
    <w:rsid w:val="03F94F10"/>
    <w:rsid w:val="03F9EB55"/>
    <w:rsid w:val="03FBEE87"/>
    <w:rsid w:val="040CCB11"/>
    <w:rsid w:val="041402E1"/>
    <w:rsid w:val="0442797B"/>
    <w:rsid w:val="04449F9D"/>
    <w:rsid w:val="04482591"/>
    <w:rsid w:val="044F2B2A"/>
    <w:rsid w:val="04524819"/>
    <w:rsid w:val="047CA7E0"/>
    <w:rsid w:val="047FA07C"/>
    <w:rsid w:val="0480591E"/>
    <w:rsid w:val="049FE7EC"/>
    <w:rsid w:val="04B3F820"/>
    <w:rsid w:val="04B6FFE6"/>
    <w:rsid w:val="04B88CD5"/>
    <w:rsid w:val="04D6303B"/>
    <w:rsid w:val="04E32106"/>
    <w:rsid w:val="0504E0AF"/>
    <w:rsid w:val="0512A8FA"/>
    <w:rsid w:val="051B6546"/>
    <w:rsid w:val="051E922A"/>
    <w:rsid w:val="0523B558"/>
    <w:rsid w:val="05298301"/>
    <w:rsid w:val="052F0F78"/>
    <w:rsid w:val="05357E3E"/>
    <w:rsid w:val="0541D703"/>
    <w:rsid w:val="0547A845"/>
    <w:rsid w:val="05576712"/>
    <w:rsid w:val="055BFBDD"/>
    <w:rsid w:val="055E6FCE"/>
    <w:rsid w:val="0560A075"/>
    <w:rsid w:val="05614619"/>
    <w:rsid w:val="0567E2B5"/>
    <w:rsid w:val="056A1875"/>
    <w:rsid w:val="056A25C0"/>
    <w:rsid w:val="056EF0E2"/>
    <w:rsid w:val="0572CF85"/>
    <w:rsid w:val="05822DA3"/>
    <w:rsid w:val="05824DAB"/>
    <w:rsid w:val="0582E788"/>
    <w:rsid w:val="05929EFB"/>
    <w:rsid w:val="0596908E"/>
    <w:rsid w:val="05A06B56"/>
    <w:rsid w:val="05A3F30E"/>
    <w:rsid w:val="05B1E1C1"/>
    <w:rsid w:val="05B2F3C4"/>
    <w:rsid w:val="05B93DAF"/>
    <w:rsid w:val="05B9F786"/>
    <w:rsid w:val="05C828AA"/>
    <w:rsid w:val="05D29798"/>
    <w:rsid w:val="05D4CD13"/>
    <w:rsid w:val="05ED9839"/>
    <w:rsid w:val="0602FDFD"/>
    <w:rsid w:val="0605A3C6"/>
    <w:rsid w:val="0617FAD1"/>
    <w:rsid w:val="0625F09B"/>
    <w:rsid w:val="064F6EB8"/>
    <w:rsid w:val="066B90FD"/>
    <w:rsid w:val="067A4A92"/>
    <w:rsid w:val="067E05DC"/>
    <w:rsid w:val="06874C45"/>
    <w:rsid w:val="068A9D83"/>
    <w:rsid w:val="068B4F3C"/>
    <w:rsid w:val="068B661A"/>
    <w:rsid w:val="06ABC43E"/>
    <w:rsid w:val="06C1C78D"/>
    <w:rsid w:val="06C67840"/>
    <w:rsid w:val="06D00574"/>
    <w:rsid w:val="06D2DB26"/>
    <w:rsid w:val="06DE3EDC"/>
    <w:rsid w:val="06DF0FA3"/>
    <w:rsid w:val="06E44A82"/>
    <w:rsid w:val="06F03D1A"/>
    <w:rsid w:val="0705E2D0"/>
    <w:rsid w:val="07088E86"/>
    <w:rsid w:val="071A167B"/>
    <w:rsid w:val="071CC329"/>
    <w:rsid w:val="072C7673"/>
    <w:rsid w:val="07415340"/>
    <w:rsid w:val="0745445A"/>
    <w:rsid w:val="075F4315"/>
    <w:rsid w:val="07748618"/>
    <w:rsid w:val="077847F4"/>
    <w:rsid w:val="07C747C9"/>
    <w:rsid w:val="07C999AE"/>
    <w:rsid w:val="07CE76FF"/>
    <w:rsid w:val="07CEA880"/>
    <w:rsid w:val="07D7AD5C"/>
    <w:rsid w:val="07DE011B"/>
    <w:rsid w:val="07F6AD64"/>
    <w:rsid w:val="08027892"/>
    <w:rsid w:val="080848BD"/>
    <w:rsid w:val="081091B1"/>
    <w:rsid w:val="081236D7"/>
    <w:rsid w:val="0817F91A"/>
    <w:rsid w:val="081822EE"/>
    <w:rsid w:val="0819F83F"/>
    <w:rsid w:val="0823B144"/>
    <w:rsid w:val="082579F7"/>
    <w:rsid w:val="082A3C33"/>
    <w:rsid w:val="082E462E"/>
    <w:rsid w:val="082EFBB4"/>
    <w:rsid w:val="08324959"/>
    <w:rsid w:val="083EFE12"/>
    <w:rsid w:val="08872C8F"/>
    <w:rsid w:val="0895B33B"/>
    <w:rsid w:val="089C729F"/>
    <w:rsid w:val="089EC40A"/>
    <w:rsid w:val="08A26863"/>
    <w:rsid w:val="08AB2989"/>
    <w:rsid w:val="08AF35A4"/>
    <w:rsid w:val="08B74CD9"/>
    <w:rsid w:val="08D61CD7"/>
    <w:rsid w:val="08D71A91"/>
    <w:rsid w:val="08DB5797"/>
    <w:rsid w:val="08E2E051"/>
    <w:rsid w:val="08FC55A8"/>
    <w:rsid w:val="0911CA69"/>
    <w:rsid w:val="09177CCE"/>
    <w:rsid w:val="092D8B38"/>
    <w:rsid w:val="094A021B"/>
    <w:rsid w:val="09501903"/>
    <w:rsid w:val="0950F0F5"/>
    <w:rsid w:val="09549F3B"/>
    <w:rsid w:val="0970BDFC"/>
    <w:rsid w:val="0972DF08"/>
    <w:rsid w:val="097EE4CE"/>
    <w:rsid w:val="097F33E2"/>
    <w:rsid w:val="0991665D"/>
    <w:rsid w:val="099BB996"/>
    <w:rsid w:val="09B62CBB"/>
    <w:rsid w:val="09B7E279"/>
    <w:rsid w:val="09BA3242"/>
    <w:rsid w:val="09CA34D9"/>
    <w:rsid w:val="09E0F639"/>
    <w:rsid w:val="09E85EB4"/>
    <w:rsid w:val="09EB1752"/>
    <w:rsid w:val="0A09E475"/>
    <w:rsid w:val="0A279504"/>
    <w:rsid w:val="0A4350ED"/>
    <w:rsid w:val="0A4F0C3F"/>
    <w:rsid w:val="0A66A1FB"/>
    <w:rsid w:val="0A6A06EB"/>
    <w:rsid w:val="0A7273D0"/>
    <w:rsid w:val="0A74297C"/>
    <w:rsid w:val="0A80EC20"/>
    <w:rsid w:val="0A87827D"/>
    <w:rsid w:val="0A8BDCFA"/>
    <w:rsid w:val="0AA86140"/>
    <w:rsid w:val="0AAD9ACA"/>
    <w:rsid w:val="0AB0F496"/>
    <w:rsid w:val="0AC2865B"/>
    <w:rsid w:val="0AC66416"/>
    <w:rsid w:val="0ACFA09A"/>
    <w:rsid w:val="0AD7B549"/>
    <w:rsid w:val="0AEF6D7E"/>
    <w:rsid w:val="0AFD9E2D"/>
    <w:rsid w:val="0B0BE11D"/>
    <w:rsid w:val="0B0EAF69"/>
    <w:rsid w:val="0B2AC7D9"/>
    <w:rsid w:val="0B2CED20"/>
    <w:rsid w:val="0B2D17C1"/>
    <w:rsid w:val="0B2E1B15"/>
    <w:rsid w:val="0B347D81"/>
    <w:rsid w:val="0B3764EB"/>
    <w:rsid w:val="0B3B328B"/>
    <w:rsid w:val="0B433A6A"/>
    <w:rsid w:val="0B4F9F28"/>
    <w:rsid w:val="0B55B4C0"/>
    <w:rsid w:val="0B715B62"/>
    <w:rsid w:val="0B780817"/>
    <w:rsid w:val="0B87BD72"/>
    <w:rsid w:val="0B95CAE3"/>
    <w:rsid w:val="0B9A7D95"/>
    <w:rsid w:val="0BB26BF0"/>
    <w:rsid w:val="0BBF3DDF"/>
    <w:rsid w:val="0BC68767"/>
    <w:rsid w:val="0BCC31DE"/>
    <w:rsid w:val="0BD4FC24"/>
    <w:rsid w:val="0BDA6828"/>
    <w:rsid w:val="0BDB040B"/>
    <w:rsid w:val="0BDD5B46"/>
    <w:rsid w:val="0C071379"/>
    <w:rsid w:val="0C0FE0B3"/>
    <w:rsid w:val="0C161CAC"/>
    <w:rsid w:val="0C171ABE"/>
    <w:rsid w:val="0C2FC52F"/>
    <w:rsid w:val="0C499F4B"/>
    <w:rsid w:val="0C65A607"/>
    <w:rsid w:val="0C6629C7"/>
    <w:rsid w:val="0C663F2A"/>
    <w:rsid w:val="0C7F330B"/>
    <w:rsid w:val="0CAEACB9"/>
    <w:rsid w:val="0CB63149"/>
    <w:rsid w:val="0CBA4FB0"/>
    <w:rsid w:val="0CBB498A"/>
    <w:rsid w:val="0CBC9DAE"/>
    <w:rsid w:val="0CC2A73C"/>
    <w:rsid w:val="0CC2E355"/>
    <w:rsid w:val="0CCFCDCE"/>
    <w:rsid w:val="0CD66529"/>
    <w:rsid w:val="0CD9F962"/>
    <w:rsid w:val="0CDAF084"/>
    <w:rsid w:val="0CDE1346"/>
    <w:rsid w:val="0CF5720A"/>
    <w:rsid w:val="0D13A4CA"/>
    <w:rsid w:val="0D1FFB70"/>
    <w:rsid w:val="0D29E657"/>
    <w:rsid w:val="0D32D0ED"/>
    <w:rsid w:val="0D387B50"/>
    <w:rsid w:val="0D3BC9F9"/>
    <w:rsid w:val="0D40F8AB"/>
    <w:rsid w:val="0D4147C9"/>
    <w:rsid w:val="0D73841A"/>
    <w:rsid w:val="0D98C28C"/>
    <w:rsid w:val="0D9FF0F5"/>
    <w:rsid w:val="0DA00C44"/>
    <w:rsid w:val="0DB27337"/>
    <w:rsid w:val="0DB35CEC"/>
    <w:rsid w:val="0DB56B5C"/>
    <w:rsid w:val="0DC1C12C"/>
    <w:rsid w:val="0DD29597"/>
    <w:rsid w:val="0DD3C5CD"/>
    <w:rsid w:val="0DDA8A32"/>
    <w:rsid w:val="0DDDC248"/>
    <w:rsid w:val="0DE0EE47"/>
    <w:rsid w:val="0DE53B8C"/>
    <w:rsid w:val="0DE8824F"/>
    <w:rsid w:val="0E00F495"/>
    <w:rsid w:val="0E024413"/>
    <w:rsid w:val="0E046A17"/>
    <w:rsid w:val="0E07415C"/>
    <w:rsid w:val="0E07ACF2"/>
    <w:rsid w:val="0E0E727B"/>
    <w:rsid w:val="0E119215"/>
    <w:rsid w:val="0E1A1AD7"/>
    <w:rsid w:val="0E327971"/>
    <w:rsid w:val="0E45D78A"/>
    <w:rsid w:val="0E5201AA"/>
    <w:rsid w:val="0E67A118"/>
    <w:rsid w:val="0E6EC612"/>
    <w:rsid w:val="0E7A16F3"/>
    <w:rsid w:val="0E7DD865"/>
    <w:rsid w:val="0E8AB18D"/>
    <w:rsid w:val="0E8CEAC9"/>
    <w:rsid w:val="0EABDF9B"/>
    <w:rsid w:val="0EADFFCC"/>
    <w:rsid w:val="0EB875CD"/>
    <w:rsid w:val="0ED89733"/>
    <w:rsid w:val="0ED9E2CD"/>
    <w:rsid w:val="0EDB4D78"/>
    <w:rsid w:val="0EE31391"/>
    <w:rsid w:val="0EF2BDB5"/>
    <w:rsid w:val="0EF6268C"/>
    <w:rsid w:val="0EF6DEA1"/>
    <w:rsid w:val="0EFBA7F4"/>
    <w:rsid w:val="0F08A2DB"/>
    <w:rsid w:val="0F08B7D4"/>
    <w:rsid w:val="0F090E6C"/>
    <w:rsid w:val="0F0B6865"/>
    <w:rsid w:val="0F153BB3"/>
    <w:rsid w:val="0F168114"/>
    <w:rsid w:val="0F19D5F9"/>
    <w:rsid w:val="0F2D3520"/>
    <w:rsid w:val="0F2FF51B"/>
    <w:rsid w:val="0F465C15"/>
    <w:rsid w:val="0F47B87B"/>
    <w:rsid w:val="0F4883D5"/>
    <w:rsid w:val="0F4FBF91"/>
    <w:rsid w:val="0F520843"/>
    <w:rsid w:val="0F522762"/>
    <w:rsid w:val="0F895E45"/>
    <w:rsid w:val="0F98AB7C"/>
    <w:rsid w:val="0FA289C8"/>
    <w:rsid w:val="0FA340DE"/>
    <w:rsid w:val="0FA544DC"/>
    <w:rsid w:val="0FAB011B"/>
    <w:rsid w:val="0FB31D08"/>
    <w:rsid w:val="0FBF5A87"/>
    <w:rsid w:val="0FC15A92"/>
    <w:rsid w:val="0FD27856"/>
    <w:rsid w:val="0FE0773C"/>
    <w:rsid w:val="0FE5BF94"/>
    <w:rsid w:val="0FE5F50C"/>
    <w:rsid w:val="0FE64D7B"/>
    <w:rsid w:val="0FE77C6B"/>
    <w:rsid w:val="0FEA0E12"/>
    <w:rsid w:val="101619CA"/>
    <w:rsid w:val="10256E2B"/>
    <w:rsid w:val="1028C702"/>
    <w:rsid w:val="1035C5F2"/>
    <w:rsid w:val="1035DFC8"/>
    <w:rsid w:val="103BF440"/>
    <w:rsid w:val="1047856A"/>
    <w:rsid w:val="1049B557"/>
    <w:rsid w:val="107D0B4F"/>
    <w:rsid w:val="108B156F"/>
    <w:rsid w:val="108B5CEA"/>
    <w:rsid w:val="1095EA8D"/>
    <w:rsid w:val="1099F88A"/>
    <w:rsid w:val="109DF43D"/>
    <w:rsid w:val="10A1CC62"/>
    <w:rsid w:val="10A9010E"/>
    <w:rsid w:val="10B44738"/>
    <w:rsid w:val="10B616B6"/>
    <w:rsid w:val="10BE66CA"/>
    <w:rsid w:val="10C16517"/>
    <w:rsid w:val="10E2B43E"/>
    <w:rsid w:val="10E4AB38"/>
    <w:rsid w:val="10E6A5B5"/>
    <w:rsid w:val="10F4C12B"/>
    <w:rsid w:val="110E8111"/>
    <w:rsid w:val="1114599A"/>
    <w:rsid w:val="11367598"/>
    <w:rsid w:val="114BD458"/>
    <w:rsid w:val="114D9CC2"/>
    <w:rsid w:val="1151270D"/>
    <w:rsid w:val="11686051"/>
    <w:rsid w:val="11821DDC"/>
    <w:rsid w:val="1188EF49"/>
    <w:rsid w:val="119CA1D6"/>
    <w:rsid w:val="11B2C885"/>
    <w:rsid w:val="11B318BC"/>
    <w:rsid w:val="11B5BC41"/>
    <w:rsid w:val="11CD5FD3"/>
    <w:rsid w:val="11CEE226"/>
    <w:rsid w:val="11D6DDF4"/>
    <w:rsid w:val="11E3654C"/>
    <w:rsid w:val="120190C8"/>
    <w:rsid w:val="12036870"/>
    <w:rsid w:val="12254A53"/>
    <w:rsid w:val="12393862"/>
    <w:rsid w:val="1246B9FE"/>
    <w:rsid w:val="12484233"/>
    <w:rsid w:val="1251A608"/>
    <w:rsid w:val="125FB6E3"/>
    <w:rsid w:val="1271B0BE"/>
    <w:rsid w:val="1275559D"/>
    <w:rsid w:val="127EEE52"/>
    <w:rsid w:val="12876053"/>
    <w:rsid w:val="128948A6"/>
    <w:rsid w:val="1289856D"/>
    <w:rsid w:val="128B6339"/>
    <w:rsid w:val="128EC71A"/>
    <w:rsid w:val="12915042"/>
    <w:rsid w:val="129A8E6E"/>
    <w:rsid w:val="129C8941"/>
    <w:rsid w:val="12CC407D"/>
    <w:rsid w:val="12CDF504"/>
    <w:rsid w:val="12E813C8"/>
    <w:rsid w:val="12ECFAF3"/>
    <w:rsid w:val="12FC3FF1"/>
    <w:rsid w:val="132C765B"/>
    <w:rsid w:val="133AABFC"/>
    <w:rsid w:val="13457A27"/>
    <w:rsid w:val="13715E77"/>
    <w:rsid w:val="13759DCB"/>
    <w:rsid w:val="1377A032"/>
    <w:rsid w:val="137AAE10"/>
    <w:rsid w:val="1381809B"/>
    <w:rsid w:val="13900698"/>
    <w:rsid w:val="1397C14D"/>
    <w:rsid w:val="1398BD6C"/>
    <w:rsid w:val="13A8450E"/>
    <w:rsid w:val="13A9F663"/>
    <w:rsid w:val="13AA936B"/>
    <w:rsid w:val="13B8237F"/>
    <w:rsid w:val="13C2A646"/>
    <w:rsid w:val="13E2C91E"/>
    <w:rsid w:val="13F50257"/>
    <w:rsid w:val="13FA2C59"/>
    <w:rsid w:val="1410A829"/>
    <w:rsid w:val="14172B07"/>
    <w:rsid w:val="1417A57D"/>
    <w:rsid w:val="14195FDE"/>
    <w:rsid w:val="142758BE"/>
    <w:rsid w:val="14304E31"/>
    <w:rsid w:val="143CB47C"/>
    <w:rsid w:val="1441E156"/>
    <w:rsid w:val="1454A524"/>
    <w:rsid w:val="147D9A61"/>
    <w:rsid w:val="1480D399"/>
    <w:rsid w:val="1487702E"/>
    <w:rsid w:val="1495C6C8"/>
    <w:rsid w:val="149B105D"/>
    <w:rsid w:val="149E6F2D"/>
    <w:rsid w:val="149F6846"/>
    <w:rsid w:val="14A27925"/>
    <w:rsid w:val="14AC0316"/>
    <w:rsid w:val="14C0FD0B"/>
    <w:rsid w:val="14C55568"/>
    <w:rsid w:val="14D56C86"/>
    <w:rsid w:val="14F6D3DC"/>
    <w:rsid w:val="1503DF00"/>
    <w:rsid w:val="150CE744"/>
    <w:rsid w:val="15149C4E"/>
    <w:rsid w:val="15249AF4"/>
    <w:rsid w:val="1526AB47"/>
    <w:rsid w:val="15456FB9"/>
    <w:rsid w:val="15474533"/>
    <w:rsid w:val="154AB072"/>
    <w:rsid w:val="15525515"/>
    <w:rsid w:val="155C2ED6"/>
    <w:rsid w:val="156DA5F5"/>
    <w:rsid w:val="1572D959"/>
    <w:rsid w:val="15792099"/>
    <w:rsid w:val="158364B8"/>
    <w:rsid w:val="1584D2A0"/>
    <w:rsid w:val="158DB652"/>
    <w:rsid w:val="15A50975"/>
    <w:rsid w:val="15AC5F40"/>
    <w:rsid w:val="15AD8191"/>
    <w:rsid w:val="15D5D5BD"/>
    <w:rsid w:val="15E29338"/>
    <w:rsid w:val="15E5E29F"/>
    <w:rsid w:val="15F3BA6E"/>
    <w:rsid w:val="15F62372"/>
    <w:rsid w:val="16049B3E"/>
    <w:rsid w:val="1606A28B"/>
    <w:rsid w:val="1608FB69"/>
    <w:rsid w:val="1609A94B"/>
    <w:rsid w:val="160E45A0"/>
    <w:rsid w:val="16119A2E"/>
    <w:rsid w:val="1611F507"/>
    <w:rsid w:val="162CED0A"/>
    <w:rsid w:val="162D0FE8"/>
    <w:rsid w:val="162D6832"/>
    <w:rsid w:val="162F8929"/>
    <w:rsid w:val="16309FCF"/>
    <w:rsid w:val="164029E5"/>
    <w:rsid w:val="1660AEB6"/>
    <w:rsid w:val="16612CA0"/>
    <w:rsid w:val="166D47AF"/>
    <w:rsid w:val="1672F03A"/>
    <w:rsid w:val="16791002"/>
    <w:rsid w:val="168430DA"/>
    <w:rsid w:val="1688EF89"/>
    <w:rsid w:val="16994912"/>
    <w:rsid w:val="169AD4C6"/>
    <w:rsid w:val="16AC5BF7"/>
    <w:rsid w:val="16C57FFB"/>
    <w:rsid w:val="16DDB59A"/>
    <w:rsid w:val="16E2EAF8"/>
    <w:rsid w:val="16E31594"/>
    <w:rsid w:val="16FAFB84"/>
    <w:rsid w:val="16FBFF8E"/>
    <w:rsid w:val="1706FEE2"/>
    <w:rsid w:val="1709E0CC"/>
    <w:rsid w:val="1731010E"/>
    <w:rsid w:val="1732D2F2"/>
    <w:rsid w:val="1737730E"/>
    <w:rsid w:val="173FC699"/>
    <w:rsid w:val="17411057"/>
    <w:rsid w:val="1762BEFC"/>
    <w:rsid w:val="17674688"/>
    <w:rsid w:val="1772D729"/>
    <w:rsid w:val="1775F134"/>
    <w:rsid w:val="177B0BD7"/>
    <w:rsid w:val="1782C5FA"/>
    <w:rsid w:val="178ED1CE"/>
    <w:rsid w:val="1793B149"/>
    <w:rsid w:val="179B9C55"/>
    <w:rsid w:val="179D44C3"/>
    <w:rsid w:val="17A49A08"/>
    <w:rsid w:val="17B065CF"/>
    <w:rsid w:val="17B2B10D"/>
    <w:rsid w:val="17BB6DFD"/>
    <w:rsid w:val="17EC5754"/>
    <w:rsid w:val="17EC7E69"/>
    <w:rsid w:val="181683E1"/>
    <w:rsid w:val="18300DD2"/>
    <w:rsid w:val="184176EA"/>
    <w:rsid w:val="18471E93"/>
    <w:rsid w:val="1849A666"/>
    <w:rsid w:val="185FA8B5"/>
    <w:rsid w:val="187361E9"/>
    <w:rsid w:val="187EE84E"/>
    <w:rsid w:val="1889429B"/>
    <w:rsid w:val="1889F5D7"/>
    <w:rsid w:val="1895711B"/>
    <w:rsid w:val="189FEE09"/>
    <w:rsid w:val="18A3381A"/>
    <w:rsid w:val="18AADC67"/>
    <w:rsid w:val="18B155CC"/>
    <w:rsid w:val="18B9E4F7"/>
    <w:rsid w:val="18BC9ABC"/>
    <w:rsid w:val="18BE2F5F"/>
    <w:rsid w:val="18D88F3D"/>
    <w:rsid w:val="18EA2E0B"/>
    <w:rsid w:val="18F0DEB2"/>
    <w:rsid w:val="18F9678F"/>
    <w:rsid w:val="18FDDFF9"/>
    <w:rsid w:val="190263D2"/>
    <w:rsid w:val="19093CED"/>
    <w:rsid w:val="1910B55D"/>
    <w:rsid w:val="19127F53"/>
    <w:rsid w:val="19221BCE"/>
    <w:rsid w:val="1927C801"/>
    <w:rsid w:val="192863D1"/>
    <w:rsid w:val="1929F9FB"/>
    <w:rsid w:val="192FDBB9"/>
    <w:rsid w:val="1931DCF0"/>
    <w:rsid w:val="193E1719"/>
    <w:rsid w:val="19490008"/>
    <w:rsid w:val="196C3BF3"/>
    <w:rsid w:val="1973CA6D"/>
    <w:rsid w:val="197847B3"/>
    <w:rsid w:val="197A03CB"/>
    <w:rsid w:val="198BA3B6"/>
    <w:rsid w:val="198F47CC"/>
    <w:rsid w:val="19903C50"/>
    <w:rsid w:val="1994B451"/>
    <w:rsid w:val="1998DB4E"/>
    <w:rsid w:val="19B52B79"/>
    <w:rsid w:val="19B904EF"/>
    <w:rsid w:val="19C25330"/>
    <w:rsid w:val="19D542A7"/>
    <w:rsid w:val="19D6676C"/>
    <w:rsid w:val="19DDDEC3"/>
    <w:rsid w:val="19E2E711"/>
    <w:rsid w:val="19E8A4B2"/>
    <w:rsid w:val="19EAAC5E"/>
    <w:rsid w:val="19F31023"/>
    <w:rsid w:val="1A1982AE"/>
    <w:rsid w:val="1A218411"/>
    <w:rsid w:val="1A27B273"/>
    <w:rsid w:val="1A2E9B12"/>
    <w:rsid w:val="1A504623"/>
    <w:rsid w:val="1A51DF6A"/>
    <w:rsid w:val="1A57B63A"/>
    <w:rsid w:val="1A595532"/>
    <w:rsid w:val="1A5B9B24"/>
    <w:rsid w:val="1A6F855C"/>
    <w:rsid w:val="1A824E51"/>
    <w:rsid w:val="1A86EB64"/>
    <w:rsid w:val="1A9482FF"/>
    <w:rsid w:val="1AA3D9EB"/>
    <w:rsid w:val="1AB51EC0"/>
    <w:rsid w:val="1ACBAC1A"/>
    <w:rsid w:val="1AE3541D"/>
    <w:rsid w:val="1AE83962"/>
    <w:rsid w:val="1AFF4809"/>
    <w:rsid w:val="1B036C38"/>
    <w:rsid w:val="1B0545B5"/>
    <w:rsid w:val="1B18DF78"/>
    <w:rsid w:val="1B237C52"/>
    <w:rsid w:val="1B2D543B"/>
    <w:rsid w:val="1B304D8C"/>
    <w:rsid w:val="1B332C41"/>
    <w:rsid w:val="1B40EBA3"/>
    <w:rsid w:val="1B49C51E"/>
    <w:rsid w:val="1B55BCE7"/>
    <w:rsid w:val="1B55EB9B"/>
    <w:rsid w:val="1B6820E2"/>
    <w:rsid w:val="1B6FFB91"/>
    <w:rsid w:val="1B7021DD"/>
    <w:rsid w:val="1B7237CD"/>
    <w:rsid w:val="1BA14C03"/>
    <w:rsid w:val="1BB50DD8"/>
    <w:rsid w:val="1BBC6414"/>
    <w:rsid w:val="1BCF66BF"/>
    <w:rsid w:val="1BED0D02"/>
    <w:rsid w:val="1BF71D82"/>
    <w:rsid w:val="1C06AD7F"/>
    <w:rsid w:val="1C34B14B"/>
    <w:rsid w:val="1C3EDAAD"/>
    <w:rsid w:val="1C47D3FD"/>
    <w:rsid w:val="1C4BC8AB"/>
    <w:rsid w:val="1C97FCB3"/>
    <w:rsid w:val="1C9E8270"/>
    <w:rsid w:val="1CB7EDFB"/>
    <w:rsid w:val="1CC8911A"/>
    <w:rsid w:val="1CCA9562"/>
    <w:rsid w:val="1CD0F484"/>
    <w:rsid w:val="1CE0114F"/>
    <w:rsid w:val="1CE5170D"/>
    <w:rsid w:val="1CEAD15F"/>
    <w:rsid w:val="1CF28E23"/>
    <w:rsid w:val="1D03F2F2"/>
    <w:rsid w:val="1D244C5F"/>
    <w:rsid w:val="1D392EBB"/>
    <w:rsid w:val="1D443E9D"/>
    <w:rsid w:val="1D476429"/>
    <w:rsid w:val="1D777413"/>
    <w:rsid w:val="1D7B6AC6"/>
    <w:rsid w:val="1D90DC18"/>
    <w:rsid w:val="1D974A5C"/>
    <w:rsid w:val="1D9B5B42"/>
    <w:rsid w:val="1DA60271"/>
    <w:rsid w:val="1DAFD04B"/>
    <w:rsid w:val="1DB46687"/>
    <w:rsid w:val="1DD9B445"/>
    <w:rsid w:val="1DE3A45E"/>
    <w:rsid w:val="1DE76A2D"/>
    <w:rsid w:val="1DE9AC91"/>
    <w:rsid w:val="1DEB66F9"/>
    <w:rsid w:val="1E26312E"/>
    <w:rsid w:val="1E2B599B"/>
    <w:rsid w:val="1E316390"/>
    <w:rsid w:val="1E370F3D"/>
    <w:rsid w:val="1E439E38"/>
    <w:rsid w:val="1E47162A"/>
    <w:rsid w:val="1E52EE8E"/>
    <w:rsid w:val="1E679DC9"/>
    <w:rsid w:val="1E786909"/>
    <w:rsid w:val="1E85B113"/>
    <w:rsid w:val="1E939F52"/>
    <w:rsid w:val="1EA9D88F"/>
    <w:rsid w:val="1EAA8253"/>
    <w:rsid w:val="1EACA8FE"/>
    <w:rsid w:val="1EB0A82B"/>
    <w:rsid w:val="1EDBB3C2"/>
    <w:rsid w:val="1EDDFE4C"/>
    <w:rsid w:val="1EEDE055"/>
    <w:rsid w:val="1EEE2779"/>
    <w:rsid w:val="1EF4F74F"/>
    <w:rsid w:val="1F051DA9"/>
    <w:rsid w:val="1F1FBF2A"/>
    <w:rsid w:val="1F261E91"/>
    <w:rsid w:val="1F2C3ACF"/>
    <w:rsid w:val="1F2C81A3"/>
    <w:rsid w:val="1F327DF1"/>
    <w:rsid w:val="1F32D9AB"/>
    <w:rsid w:val="1F55F995"/>
    <w:rsid w:val="1F57E214"/>
    <w:rsid w:val="1F76E195"/>
    <w:rsid w:val="1F82584F"/>
    <w:rsid w:val="1F84C1E9"/>
    <w:rsid w:val="1F90E198"/>
    <w:rsid w:val="1F934806"/>
    <w:rsid w:val="1F9DEF9C"/>
    <w:rsid w:val="1FA61939"/>
    <w:rsid w:val="1FCA8290"/>
    <w:rsid w:val="1FD2CD23"/>
    <w:rsid w:val="200BE35B"/>
    <w:rsid w:val="20151E31"/>
    <w:rsid w:val="2019EB71"/>
    <w:rsid w:val="201AA685"/>
    <w:rsid w:val="20274DCC"/>
    <w:rsid w:val="202CCF57"/>
    <w:rsid w:val="202CF6E3"/>
    <w:rsid w:val="203DF972"/>
    <w:rsid w:val="203ED4A5"/>
    <w:rsid w:val="207A9594"/>
    <w:rsid w:val="2080F717"/>
    <w:rsid w:val="2083FE64"/>
    <w:rsid w:val="20913D8D"/>
    <w:rsid w:val="209232FA"/>
    <w:rsid w:val="2096F3F7"/>
    <w:rsid w:val="20996D0D"/>
    <w:rsid w:val="209AAD74"/>
    <w:rsid w:val="20A1069A"/>
    <w:rsid w:val="20AA3E16"/>
    <w:rsid w:val="20B3AB7D"/>
    <w:rsid w:val="20C0FF6B"/>
    <w:rsid w:val="20CB04F5"/>
    <w:rsid w:val="20CD18E8"/>
    <w:rsid w:val="20D559F8"/>
    <w:rsid w:val="20D858D9"/>
    <w:rsid w:val="20E1B6BF"/>
    <w:rsid w:val="20F18FD5"/>
    <w:rsid w:val="20F953FF"/>
    <w:rsid w:val="21009112"/>
    <w:rsid w:val="2120924A"/>
    <w:rsid w:val="21223D72"/>
    <w:rsid w:val="2123C8CC"/>
    <w:rsid w:val="21247C99"/>
    <w:rsid w:val="214A5404"/>
    <w:rsid w:val="2152861F"/>
    <w:rsid w:val="215E7B72"/>
    <w:rsid w:val="2165EE68"/>
    <w:rsid w:val="216F44E4"/>
    <w:rsid w:val="21912350"/>
    <w:rsid w:val="21929E75"/>
    <w:rsid w:val="219459CA"/>
    <w:rsid w:val="21A0FC19"/>
    <w:rsid w:val="21B463CF"/>
    <w:rsid w:val="21B6F08A"/>
    <w:rsid w:val="21C681A2"/>
    <w:rsid w:val="21CCC93C"/>
    <w:rsid w:val="21D5FF89"/>
    <w:rsid w:val="21F58B72"/>
    <w:rsid w:val="2201769C"/>
    <w:rsid w:val="2205AFF7"/>
    <w:rsid w:val="2211E661"/>
    <w:rsid w:val="221D3DC2"/>
    <w:rsid w:val="22234AC0"/>
    <w:rsid w:val="223AB1DE"/>
    <w:rsid w:val="224DDFCA"/>
    <w:rsid w:val="2257B9B5"/>
    <w:rsid w:val="225B77BF"/>
    <w:rsid w:val="2271722A"/>
    <w:rsid w:val="2282DFBF"/>
    <w:rsid w:val="22856AE8"/>
    <w:rsid w:val="2288B1AD"/>
    <w:rsid w:val="228D6036"/>
    <w:rsid w:val="22A62876"/>
    <w:rsid w:val="22BC62AB"/>
    <w:rsid w:val="22C9497F"/>
    <w:rsid w:val="22D02898"/>
    <w:rsid w:val="22F05019"/>
    <w:rsid w:val="22FBCA35"/>
    <w:rsid w:val="230CC239"/>
    <w:rsid w:val="232848FE"/>
    <w:rsid w:val="232E4D37"/>
    <w:rsid w:val="2336388C"/>
    <w:rsid w:val="234EC2C4"/>
    <w:rsid w:val="235C94EF"/>
    <w:rsid w:val="235E6187"/>
    <w:rsid w:val="236D7399"/>
    <w:rsid w:val="2372F612"/>
    <w:rsid w:val="23767D7D"/>
    <w:rsid w:val="237A86BE"/>
    <w:rsid w:val="23924EF0"/>
    <w:rsid w:val="239357DE"/>
    <w:rsid w:val="2396318A"/>
    <w:rsid w:val="23964A75"/>
    <w:rsid w:val="2397E754"/>
    <w:rsid w:val="23A0E1C6"/>
    <w:rsid w:val="23AC49CE"/>
    <w:rsid w:val="23B59FCC"/>
    <w:rsid w:val="23BB6DA7"/>
    <w:rsid w:val="23C6D4DB"/>
    <w:rsid w:val="23C73862"/>
    <w:rsid w:val="23C8886C"/>
    <w:rsid w:val="23CB3A46"/>
    <w:rsid w:val="23D36985"/>
    <w:rsid w:val="23D8DAE0"/>
    <w:rsid w:val="23E79E64"/>
    <w:rsid w:val="23F9F97B"/>
    <w:rsid w:val="23FD9960"/>
    <w:rsid w:val="2404D650"/>
    <w:rsid w:val="240EAEE7"/>
    <w:rsid w:val="24311E1D"/>
    <w:rsid w:val="24342485"/>
    <w:rsid w:val="243C4AE1"/>
    <w:rsid w:val="2446573E"/>
    <w:rsid w:val="244A5B08"/>
    <w:rsid w:val="245C4965"/>
    <w:rsid w:val="246E4EA2"/>
    <w:rsid w:val="247239F8"/>
    <w:rsid w:val="24728E60"/>
    <w:rsid w:val="247C87BC"/>
    <w:rsid w:val="248435B4"/>
    <w:rsid w:val="24844168"/>
    <w:rsid w:val="249419DE"/>
    <w:rsid w:val="2499CDE4"/>
    <w:rsid w:val="24A4E5C7"/>
    <w:rsid w:val="24C7AF58"/>
    <w:rsid w:val="24CA1D98"/>
    <w:rsid w:val="2513DD94"/>
    <w:rsid w:val="2518720E"/>
    <w:rsid w:val="251E338A"/>
    <w:rsid w:val="2529730B"/>
    <w:rsid w:val="25432098"/>
    <w:rsid w:val="2554CCE1"/>
    <w:rsid w:val="2556EDCC"/>
    <w:rsid w:val="255E3D9B"/>
    <w:rsid w:val="256DAF4B"/>
    <w:rsid w:val="256EEA82"/>
    <w:rsid w:val="25843175"/>
    <w:rsid w:val="25864471"/>
    <w:rsid w:val="258E7D46"/>
    <w:rsid w:val="259B7E8E"/>
    <w:rsid w:val="25B2AEC4"/>
    <w:rsid w:val="25B31BC6"/>
    <w:rsid w:val="25BD55D9"/>
    <w:rsid w:val="25DADB10"/>
    <w:rsid w:val="25EBF2AD"/>
    <w:rsid w:val="25EF4896"/>
    <w:rsid w:val="25F43B94"/>
    <w:rsid w:val="25FD0AC7"/>
    <w:rsid w:val="2611A9D9"/>
    <w:rsid w:val="2616B92C"/>
    <w:rsid w:val="261DF043"/>
    <w:rsid w:val="261EDDC3"/>
    <w:rsid w:val="263042D7"/>
    <w:rsid w:val="2643CE7C"/>
    <w:rsid w:val="264CC59C"/>
    <w:rsid w:val="265163A7"/>
    <w:rsid w:val="265280E3"/>
    <w:rsid w:val="26565426"/>
    <w:rsid w:val="26683D40"/>
    <w:rsid w:val="266E9889"/>
    <w:rsid w:val="267122C9"/>
    <w:rsid w:val="26731C61"/>
    <w:rsid w:val="267662EB"/>
    <w:rsid w:val="268218B1"/>
    <w:rsid w:val="26825A7A"/>
    <w:rsid w:val="268D3504"/>
    <w:rsid w:val="269CEB12"/>
    <w:rsid w:val="26AAF813"/>
    <w:rsid w:val="26AF39D1"/>
    <w:rsid w:val="26B94690"/>
    <w:rsid w:val="26B9B17F"/>
    <w:rsid w:val="26C117E6"/>
    <w:rsid w:val="26C203AC"/>
    <w:rsid w:val="26C3DC9D"/>
    <w:rsid w:val="26C3FB37"/>
    <w:rsid w:val="26D7FCAD"/>
    <w:rsid w:val="26DA0728"/>
    <w:rsid w:val="26F271E3"/>
    <w:rsid w:val="26F5E394"/>
    <w:rsid w:val="2701DC41"/>
    <w:rsid w:val="2703FA4F"/>
    <w:rsid w:val="2718AA79"/>
    <w:rsid w:val="27219DDD"/>
    <w:rsid w:val="2721FA14"/>
    <w:rsid w:val="272D0596"/>
    <w:rsid w:val="2734EA61"/>
    <w:rsid w:val="2736D3C7"/>
    <w:rsid w:val="27456F4E"/>
    <w:rsid w:val="274E627F"/>
    <w:rsid w:val="275894C3"/>
    <w:rsid w:val="276D41D1"/>
    <w:rsid w:val="27708E15"/>
    <w:rsid w:val="2772612C"/>
    <w:rsid w:val="2787FF84"/>
    <w:rsid w:val="27885140"/>
    <w:rsid w:val="2790BE25"/>
    <w:rsid w:val="2796E80E"/>
    <w:rsid w:val="27A5927C"/>
    <w:rsid w:val="27A794CF"/>
    <w:rsid w:val="27B4D816"/>
    <w:rsid w:val="27C0E3E1"/>
    <w:rsid w:val="27C0FEEC"/>
    <w:rsid w:val="27CDACD6"/>
    <w:rsid w:val="27CF953A"/>
    <w:rsid w:val="27E7F79D"/>
    <w:rsid w:val="27EF23C8"/>
    <w:rsid w:val="27F3ECBD"/>
    <w:rsid w:val="27FB41D0"/>
    <w:rsid w:val="280151D0"/>
    <w:rsid w:val="2812C7E4"/>
    <w:rsid w:val="28170F8A"/>
    <w:rsid w:val="282AF176"/>
    <w:rsid w:val="2844941F"/>
    <w:rsid w:val="28458F6E"/>
    <w:rsid w:val="284E6C4D"/>
    <w:rsid w:val="2855ABD2"/>
    <w:rsid w:val="285B6B95"/>
    <w:rsid w:val="285BBEA3"/>
    <w:rsid w:val="28732EB9"/>
    <w:rsid w:val="28818343"/>
    <w:rsid w:val="2883D426"/>
    <w:rsid w:val="2885718D"/>
    <w:rsid w:val="28870871"/>
    <w:rsid w:val="28952660"/>
    <w:rsid w:val="28A58CF5"/>
    <w:rsid w:val="28AC37A8"/>
    <w:rsid w:val="28B0DA17"/>
    <w:rsid w:val="28BCC787"/>
    <w:rsid w:val="28BCCC35"/>
    <w:rsid w:val="28C6B791"/>
    <w:rsid w:val="28E1318B"/>
    <w:rsid w:val="28E17CE4"/>
    <w:rsid w:val="28F70D01"/>
    <w:rsid w:val="28FABB87"/>
    <w:rsid w:val="28FCA1BA"/>
    <w:rsid w:val="290333A3"/>
    <w:rsid w:val="290555D7"/>
    <w:rsid w:val="290C8766"/>
    <w:rsid w:val="2927B206"/>
    <w:rsid w:val="29418EBB"/>
    <w:rsid w:val="2945756A"/>
    <w:rsid w:val="29507410"/>
    <w:rsid w:val="29543512"/>
    <w:rsid w:val="295475E8"/>
    <w:rsid w:val="295C549D"/>
    <w:rsid w:val="29727246"/>
    <w:rsid w:val="297633B4"/>
    <w:rsid w:val="2978B34A"/>
    <w:rsid w:val="2979C1E4"/>
    <w:rsid w:val="297C137D"/>
    <w:rsid w:val="29847C5E"/>
    <w:rsid w:val="299E65F5"/>
    <w:rsid w:val="29A17F37"/>
    <w:rsid w:val="29B0F4A1"/>
    <w:rsid w:val="29B2C5A1"/>
    <w:rsid w:val="29BAC606"/>
    <w:rsid w:val="29C4D5C6"/>
    <w:rsid w:val="29C88290"/>
    <w:rsid w:val="29CCA4D1"/>
    <w:rsid w:val="29D2D687"/>
    <w:rsid w:val="29D76F24"/>
    <w:rsid w:val="29DDFCBB"/>
    <w:rsid w:val="29E8408C"/>
    <w:rsid w:val="29E86997"/>
    <w:rsid w:val="29EC53C9"/>
    <w:rsid w:val="29F9FE21"/>
    <w:rsid w:val="2A0392AF"/>
    <w:rsid w:val="2A0ABCD4"/>
    <w:rsid w:val="2A0AD9D5"/>
    <w:rsid w:val="2A0DD3A2"/>
    <w:rsid w:val="2A26C3B2"/>
    <w:rsid w:val="2A315DFE"/>
    <w:rsid w:val="2A45EFBD"/>
    <w:rsid w:val="2A480D86"/>
    <w:rsid w:val="2A56FB2D"/>
    <w:rsid w:val="2A57A298"/>
    <w:rsid w:val="2A67AD30"/>
    <w:rsid w:val="2A6E5773"/>
    <w:rsid w:val="2A6F2E3D"/>
    <w:rsid w:val="2A81CF0F"/>
    <w:rsid w:val="2A98B841"/>
    <w:rsid w:val="2AA2853C"/>
    <w:rsid w:val="2AA2ECB1"/>
    <w:rsid w:val="2AA4F851"/>
    <w:rsid w:val="2AB26F2B"/>
    <w:rsid w:val="2AC26BA6"/>
    <w:rsid w:val="2AD02999"/>
    <w:rsid w:val="2AD1512C"/>
    <w:rsid w:val="2AE24647"/>
    <w:rsid w:val="2B043E99"/>
    <w:rsid w:val="2B07A1E6"/>
    <w:rsid w:val="2B2A4FA8"/>
    <w:rsid w:val="2B396D08"/>
    <w:rsid w:val="2B3A85E6"/>
    <w:rsid w:val="2B43988B"/>
    <w:rsid w:val="2B4D8EAE"/>
    <w:rsid w:val="2B7AEAA3"/>
    <w:rsid w:val="2B804772"/>
    <w:rsid w:val="2B875F38"/>
    <w:rsid w:val="2B9A5AC2"/>
    <w:rsid w:val="2B9F8B7C"/>
    <w:rsid w:val="2BB002CB"/>
    <w:rsid w:val="2BB730F0"/>
    <w:rsid w:val="2BD51E4E"/>
    <w:rsid w:val="2BEAC593"/>
    <w:rsid w:val="2BF39FA4"/>
    <w:rsid w:val="2BF858C4"/>
    <w:rsid w:val="2BF8F96D"/>
    <w:rsid w:val="2C02564D"/>
    <w:rsid w:val="2C0701DC"/>
    <w:rsid w:val="2C132994"/>
    <w:rsid w:val="2C1DAB16"/>
    <w:rsid w:val="2C24B8F6"/>
    <w:rsid w:val="2C2B7D1D"/>
    <w:rsid w:val="2C320EAA"/>
    <w:rsid w:val="2C3C3002"/>
    <w:rsid w:val="2C56D4DE"/>
    <w:rsid w:val="2C58C72D"/>
    <w:rsid w:val="2C5F2F83"/>
    <w:rsid w:val="2C6213CA"/>
    <w:rsid w:val="2C6C67D8"/>
    <w:rsid w:val="2C7B05F2"/>
    <w:rsid w:val="2C8918EE"/>
    <w:rsid w:val="2C895EA4"/>
    <w:rsid w:val="2C8B0CE2"/>
    <w:rsid w:val="2CB2D0AD"/>
    <w:rsid w:val="2CB8C2DF"/>
    <w:rsid w:val="2CBA3FDE"/>
    <w:rsid w:val="2CCCBAF4"/>
    <w:rsid w:val="2CCDD09C"/>
    <w:rsid w:val="2CD0BFC4"/>
    <w:rsid w:val="2CD297E4"/>
    <w:rsid w:val="2CD3467A"/>
    <w:rsid w:val="2CD3B7E0"/>
    <w:rsid w:val="2CD8D230"/>
    <w:rsid w:val="2CD9B01F"/>
    <w:rsid w:val="2CDCD79B"/>
    <w:rsid w:val="2CDFE2D9"/>
    <w:rsid w:val="2CF6D506"/>
    <w:rsid w:val="2D08B02B"/>
    <w:rsid w:val="2D123592"/>
    <w:rsid w:val="2D1DAA58"/>
    <w:rsid w:val="2D1E7DC3"/>
    <w:rsid w:val="2D3D861E"/>
    <w:rsid w:val="2D48ED0B"/>
    <w:rsid w:val="2D4C721F"/>
    <w:rsid w:val="2D4CF5CA"/>
    <w:rsid w:val="2D502723"/>
    <w:rsid w:val="2D519C12"/>
    <w:rsid w:val="2D530151"/>
    <w:rsid w:val="2D5E0FE1"/>
    <w:rsid w:val="2D69E69F"/>
    <w:rsid w:val="2D7AE450"/>
    <w:rsid w:val="2D827026"/>
    <w:rsid w:val="2D8C8EBF"/>
    <w:rsid w:val="2D8EFE1A"/>
    <w:rsid w:val="2D9191C0"/>
    <w:rsid w:val="2DA9062A"/>
    <w:rsid w:val="2DB04407"/>
    <w:rsid w:val="2DB4EFF7"/>
    <w:rsid w:val="2DBEAEAA"/>
    <w:rsid w:val="2DC4E6E6"/>
    <w:rsid w:val="2DC900FD"/>
    <w:rsid w:val="2DD3E3D4"/>
    <w:rsid w:val="2DE181BA"/>
    <w:rsid w:val="2DE374BC"/>
    <w:rsid w:val="2DE7DE78"/>
    <w:rsid w:val="2DED6624"/>
    <w:rsid w:val="2DF5F0C6"/>
    <w:rsid w:val="2DF85D0D"/>
    <w:rsid w:val="2DF91FE3"/>
    <w:rsid w:val="2E00D3F7"/>
    <w:rsid w:val="2E099D49"/>
    <w:rsid w:val="2E0B0AE5"/>
    <w:rsid w:val="2E129CB5"/>
    <w:rsid w:val="2E135D12"/>
    <w:rsid w:val="2E163DED"/>
    <w:rsid w:val="2E198DB9"/>
    <w:rsid w:val="2E1C36FD"/>
    <w:rsid w:val="2E2408EE"/>
    <w:rsid w:val="2E279550"/>
    <w:rsid w:val="2E28ED78"/>
    <w:rsid w:val="2E2B9C65"/>
    <w:rsid w:val="2E2CAAEF"/>
    <w:rsid w:val="2E378B0D"/>
    <w:rsid w:val="2E39613A"/>
    <w:rsid w:val="2E40E388"/>
    <w:rsid w:val="2E50DC7D"/>
    <w:rsid w:val="2E52E603"/>
    <w:rsid w:val="2E5440AC"/>
    <w:rsid w:val="2E5454D5"/>
    <w:rsid w:val="2E907079"/>
    <w:rsid w:val="2E9B03A8"/>
    <w:rsid w:val="2E9D8E58"/>
    <w:rsid w:val="2EB4D5C9"/>
    <w:rsid w:val="2EBD8DEC"/>
    <w:rsid w:val="2ECC1706"/>
    <w:rsid w:val="2ED79593"/>
    <w:rsid w:val="2EDAA311"/>
    <w:rsid w:val="2EE08D26"/>
    <w:rsid w:val="2EFAC8BD"/>
    <w:rsid w:val="2EFB77C1"/>
    <w:rsid w:val="2F02ED01"/>
    <w:rsid w:val="2F07FA0F"/>
    <w:rsid w:val="2F0F5C13"/>
    <w:rsid w:val="2F129F97"/>
    <w:rsid w:val="2F12FA2D"/>
    <w:rsid w:val="2F196907"/>
    <w:rsid w:val="2F1C4318"/>
    <w:rsid w:val="2F236299"/>
    <w:rsid w:val="2F274294"/>
    <w:rsid w:val="2F4A1E94"/>
    <w:rsid w:val="2F55B35D"/>
    <w:rsid w:val="2F601747"/>
    <w:rsid w:val="2F652A2D"/>
    <w:rsid w:val="2F73BF0D"/>
    <w:rsid w:val="2F84F5D2"/>
    <w:rsid w:val="2F9E7066"/>
    <w:rsid w:val="2F9ECCA6"/>
    <w:rsid w:val="2F9FD227"/>
    <w:rsid w:val="2FA9DA54"/>
    <w:rsid w:val="2FB3AEBF"/>
    <w:rsid w:val="2FB4F973"/>
    <w:rsid w:val="2FBAE248"/>
    <w:rsid w:val="2FBBA91E"/>
    <w:rsid w:val="2FD3FAEA"/>
    <w:rsid w:val="2FDB693E"/>
    <w:rsid w:val="2FE9F5BB"/>
    <w:rsid w:val="2FECE5F8"/>
    <w:rsid w:val="2FF3312D"/>
    <w:rsid w:val="2FFFF31B"/>
    <w:rsid w:val="3003D32F"/>
    <w:rsid w:val="300D55A9"/>
    <w:rsid w:val="3017839B"/>
    <w:rsid w:val="302B2090"/>
    <w:rsid w:val="3033319C"/>
    <w:rsid w:val="3036D409"/>
    <w:rsid w:val="3042DA76"/>
    <w:rsid w:val="30483B79"/>
    <w:rsid w:val="304B7E74"/>
    <w:rsid w:val="30503C5C"/>
    <w:rsid w:val="3051B520"/>
    <w:rsid w:val="3052C504"/>
    <w:rsid w:val="305A1C10"/>
    <w:rsid w:val="305E8CC3"/>
    <w:rsid w:val="30688020"/>
    <w:rsid w:val="308BB109"/>
    <w:rsid w:val="3090251E"/>
    <w:rsid w:val="309C851E"/>
    <w:rsid w:val="309E4293"/>
    <w:rsid w:val="30A3E94B"/>
    <w:rsid w:val="30AEA3EA"/>
    <w:rsid w:val="30F03C34"/>
    <w:rsid w:val="30F19BAA"/>
    <w:rsid w:val="30F63D34"/>
    <w:rsid w:val="30F64F6C"/>
    <w:rsid w:val="3105B29E"/>
    <w:rsid w:val="31123B73"/>
    <w:rsid w:val="312C59E1"/>
    <w:rsid w:val="3131980E"/>
    <w:rsid w:val="314A89C0"/>
    <w:rsid w:val="316C1B39"/>
    <w:rsid w:val="316EF03B"/>
    <w:rsid w:val="3178D7A4"/>
    <w:rsid w:val="317A21BC"/>
    <w:rsid w:val="31802B12"/>
    <w:rsid w:val="3184204A"/>
    <w:rsid w:val="318A99BB"/>
    <w:rsid w:val="318BD07B"/>
    <w:rsid w:val="318CD70F"/>
    <w:rsid w:val="318DEA12"/>
    <w:rsid w:val="318F7843"/>
    <w:rsid w:val="31A5D636"/>
    <w:rsid w:val="31A98C5F"/>
    <w:rsid w:val="31BA8ABD"/>
    <w:rsid w:val="31DBA2A5"/>
    <w:rsid w:val="31F47916"/>
    <w:rsid w:val="31FE6288"/>
    <w:rsid w:val="31FF8AA1"/>
    <w:rsid w:val="32149EEF"/>
    <w:rsid w:val="3214CAE7"/>
    <w:rsid w:val="32151EA4"/>
    <w:rsid w:val="32267274"/>
    <w:rsid w:val="322CD69F"/>
    <w:rsid w:val="323084CB"/>
    <w:rsid w:val="323C174A"/>
    <w:rsid w:val="3250D5A8"/>
    <w:rsid w:val="32518792"/>
    <w:rsid w:val="3251E947"/>
    <w:rsid w:val="32748171"/>
    <w:rsid w:val="327A272C"/>
    <w:rsid w:val="327A8419"/>
    <w:rsid w:val="3283B869"/>
    <w:rsid w:val="32872BB2"/>
    <w:rsid w:val="32893646"/>
    <w:rsid w:val="328B9745"/>
    <w:rsid w:val="3290ED8C"/>
    <w:rsid w:val="329DC03C"/>
    <w:rsid w:val="32A3E61C"/>
    <w:rsid w:val="32AA31F0"/>
    <w:rsid w:val="32B81AAB"/>
    <w:rsid w:val="32BA3FF2"/>
    <w:rsid w:val="32BD43D5"/>
    <w:rsid w:val="32C41E6F"/>
    <w:rsid w:val="32C91B30"/>
    <w:rsid w:val="32CCAB49"/>
    <w:rsid w:val="32D463CA"/>
    <w:rsid w:val="32F556E5"/>
    <w:rsid w:val="32F9AC3D"/>
    <w:rsid w:val="33016E33"/>
    <w:rsid w:val="3311AECA"/>
    <w:rsid w:val="332641F9"/>
    <w:rsid w:val="332AD1EF"/>
    <w:rsid w:val="332B48A4"/>
    <w:rsid w:val="33498C50"/>
    <w:rsid w:val="336CABDB"/>
    <w:rsid w:val="33963003"/>
    <w:rsid w:val="33A28F52"/>
    <w:rsid w:val="33ADDC14"/>
    <w:rsid w:val="33B97783"/>
    <w:rsid w:val="33C1407E"/>
    <w:rsid w:val="33DEBD4D"/>
    <w:rsid w:val="33EE7F22"/>
    <w:rsid w:val="33F00A44"/>
    <w:rsid w:val="3402F380"/>
    <w:rsid w:val="340BED45"/>
    <w:rsid w:val="340C6E44"/>
    <w:rsid w:val="341B7F88"/>
    <w:rsid w:val="34377FAC"/>
    <w:rsid w:val="344741E7"/>
    <w:rsid w:val="344BE6C5"/>
    <w:rsid w:val="34529EC3"/>
    <w:rsid w:val="34552E79"/>
    <w:rsid w:val="345563D4"/>
    <w:rsid w:val="3457C480"/>
    <w:rsid w:val="346A78DA"/>
    <w:rsid w:val="347033AD"/>
    <w:rsid w:val="34723D6D"/>
    <w:rsid w:val="34879FA6"/>
    <w:rsid w:val="3487B48E"/>
    <w:rsid w:val="349CC9B7"/>
    <w:rsid w:val="34A186B4"/>
    <w:rsid w:val="34A8C8FA"/>
    <w:rsid w:val="34A9C41E"/>
    <w:rsid w:val="34AF79A7"/>
    <w:rsid w:val="34B8C22B"/>
    <w:rsid w:val="34BAC3E1"/>
    <w:rsid w:val="34CA0866"/>
    <w:rsid w:val="34CB0084"/>
    <w:rsid w:val="34E19C6A"/>
    <w:rsid w:val="34E3835E"/>
    <w:rsid w:val="34EB22F0"/>
    <w:rsid w:val="34EDD310"/>
    <w:rsid w:val="34F2534E"/>
    <w:rsid w:val="3506C14F"/>
    <w:rsid w:val="3509951E"/>
    <w:rsid w:val="351424B8"/>
    <w:rsid w:val="351C53F1"/>
    <w:rsid w:val="355E1336"/>
    <w:rsid w:val="3566A993"/>
    <w:rsid w:val="356BEDD6"/>
    <w:rsid w:val="357C1A34"/>
    <w:rsid w:val="358F1CA1"/>
    <w:rsid w:val="35B70D97"/>
    <w:rsid w:val="35CC346A"/>
    <w:rsid w:val="35D3924B"/>
    <w:rsid w:val="35E07F01"/>
    <w:rsid w:val="35ECF1FE"/>
    <w:rsid w:val="36171E3C"/>
    <w:rsid w:val="3633FB60"/>
    <w:rsid w:val="3637F1D9"/>
    <w:rsid w:val="364057C5"/>
    <w:rsid w:val="3647274D"/>
    <w:rsid w:val="364D1420"/>
    <w:rsid w:val="365B33F6"/>
    <w:rsid w:val="366CC0AE"/>
    <w:rsid w:val="366D9DBD"/>
    <w:rsid w:val="36705AFF"/>
    <w:rsid w:val="3684E322"/>
    <w:rsid w:val="368B3614"/>
    <w:rsid w:val="3690B5CD"/>
    <w:rsid w:val="369FE526"/>
    <w:rsid w:val="36A8DDC1"/>
    <w:rsid w:val="36A9695E"/>
    <w:rsid w:val="36B1668F"/>
    <w:rsid w:val="36B7F1B0"/>
    <w:rsid w:val="36CD4B5B"/>
    <w:rsid w:val="36D06C57"/>
    <w:rsid w:val="36D18976"/>
    <w:rsid w:val="36D78FFE"/>
    <w:rsid w:val="36DA493B"/>
    <w:rsid w:val="36E60633"/>
    <w:rsid w:val="36EA9AC6"/>
    <w:rsid w:val="36F70969"/>
    <w:rsid w:val="36F9E397"/>
    <w:rsid w:val="370A8795"/>
    <w:rsid w:val="370EB92A"/>
    <w:rsid w:val="371E5CBA"/>
    <w:rsid w:val="372258A6"/>
    <w:rsid w:val="372336BA"/>
    <w:rsid w:val="3730D366"/>
    <w:rsid w:val="37330D1D"/>
    <w:rsid w:val="3733E863"/>
    <w:rsid w:val="37373329"/>
    <w:rsid w:val="37413725"/>
    <w:rsid w:val="374CF2B8"/>
    <w:rsid w:val="37662CC8"/>
    <w:rsid w:val="376E8C4B"/>
    <w:rsid w:val="37767260"/>
    <w:rsid w:val="377DD5E4"/>
    <w:rsid w:val="3794BCC1"/>
    <w:rsid w:val="37ADD726"/>
    <w:rsid w:val="37B155B3"/>
    <w:rsid w:val="37B74A00"/>
    <w:rsid w:val="37BD7FA9"/>
    <w:rsid w:val="37BF9886"/>
    <w:rsid w:val="37DECF29"/>
    <w:rsid w:val="37DF984D"/>
    <w:rsid w:val="37E182D4"/>
    <w:rsid w:val="37E97008"/>
    <w:rsid w:val="37ED4256"/>
    <w:rsid w:val="37F1A20B"/>
    <w:rsid w:val="37F72EB6"/>
    <w:rsid w:val="37F8FAC4"/>
    <w:rsid w:val="3800FB01"/>
    <w:rsid w:val="380288A2"/>
    <w:rsid w:val="38083197"/>
    <w:rsid w:val="380E815D"/>
    <w:rsid w:val="3810C036"/>
    <w:rsid w:val="38118835"/>
    <w:rsid w:val="3823EC20"/>
    <w:rsid w:val="382AE99B"/>
    <w:rsid w:val="38397D29"/>
    <w:rsid w:val="383A1E86"/>
    <w:rsid w:val="383A29BD"/>
    <w:rsid w:val="383C8EF0"/>
    <w:rsid w:val="3843DE6F"/>
    <w:rsid w:val="384FE8C0"/>
    <w:rsid w:val="38603DAA"/>
    <w:rsid w:val="386A42C9"/>
    <w:rsid w:val="3871A7AC"/>
    <w:rsid w:val="38AC9946"/>
    <w:rsid w:val="38C55BE8"/>
    <w:rsid w:val="38C60435"/>
    <w:rsid w:val="38D38D94"/>
    <w:rsid w:val="38E4886C"/>
    <w:rsid w:val="3913BF5B"/>
    <w:rsid w:val="3924022E"/>
    <w:rsid w:val="392C5288"/>
    <w:rsid w:val="393B9840"/>
    <w:rsid w:val="39568EBE"/>
    <w:rsid w:val="396557E9"/>
    <w:rsid w:val="39673667"/>
    <w:rsid w:val="396AB9BF"/>
    <w:rsid w:val="398EB1C4"/>
    <w:rsid w:val="39A47C78"/>
    <w:rsid w:val="39ABC7E0"/>
    <w:rsid w:val="39B31978"/>
    <w:rsid w:val="39B4607F"/>
    <w:rsid w:val="39B96B62"/>
    <w:rsid w:val="39BF5DB6"/>
    <w:rsid w:val="39C44584"/>
    <w:rsid w:val="39C6B9FC"/>
    <w:rsid w:val="39D41549"/>
    <w:rsid w:val="39E0C5C9"/>
    <w:rsid w:val="39E0D434"/>
    <w:rsid w:val="39F04C10"/>
    <w:rsid w:val="39F24E84"/>
    <w:rsid w:val="3A073302"/>
    <w:rsid w:val="3A0D0396"/>
    <w:rsid w:val="3A1C4E12"/>
    <w:rsid w:val="3A293BCE"/>
    <w:rsid w:val="3A35C313"/>
    <w:rsid w:val="3A3B6F23"/>
    <w:rsid w:val="3A4C3676"/>
    <w:rsid w:val="3A52B59F"/>
    <w:rsid w:val="3A53DB57"/>
    <w:rsid w:val="3A55B761"/>
    <w:rsid w:val="3A582210"/>
    <w:rsid w:val="3A598A4C"/>
    <w:rsid w:val="3A59B53A"/>
    <w:rsid w:val="3A5D77E8"/>
    <w:rsid w:val="3A63146C"/>
    <w:rsid w:val="3A6E7E01"/>
    <w:rsid w:val="3A6EF6B8"/>
    <w:rsid w:val="3A761645"/>
    <w:rsid w:val="3A7DC09A"/>
    <w:rsid w:val="3A971E7A"/>
    <w:rsid w:val="3A99EBBF"/>
    <w:rsid w:val="3AAA3C49"/>
    <w:rsid w:val="3AC0AE8B"/>
    <w:rsid w:val="3ADC1C54"/>
    <w:rsid w:val="3AE59B56"/>
    <w:rsid w:val="3AF0560C"/>
    <w:rsid w:val="3B197924"/>
    <w:rsid w:val="3B32E80C"/>
    <w:rsid w:val="3B3D113C"/>
    <w:rsid w:val="3B516900"/>
    <w:rsid w:val="3B5F42DA"/>
    <w:rsid w:val="3B71BF48"/>
    <w:rsid w:val="3B85BB28"/>
    <w:rsid w:val="3B87F160"/>
    <w:rsid w:val="3B99349A"/>
    <w:rsid w:val="3BA141E8"/>
    <w:rsid w:val="3BB1F3AC"/>
    <w:rsid w:val="3BBB3568"/>
    <w:rsid w:val="3BC89EDE"/>
    <w:rsid w:val="3BCB2A77"/>
    <w:rsid w:val="3BCDC774"/>
    <w:rsid w:val="3BED83CB"/>
    <w:rsid w:val="3C19953A"/>
    <w:rsid w:val="3C2CE6FB"/>
    <w:rsid w:val="3C44A282"/>
    <w:rsid w:val="3C472C06"/>
    <w:rsid w:val="3C733405"/>
    <w:rsid w:val="3C802CA7"/>
    <w:rsid w:val="3C93F080"/>
    <w:rsid w:val="3C9760FC"/>
    <w:rsid w:val="3CC20F53"/>
    <w:rsid w:val="3CCF4C00"/>
    <w:rsid w:val="3CD30B8C"/>
    <w:rsid w:val="3CEEAC4B"/>
    <w:rsid w:val="3D08CD8C"/>
    <w:rsid w:val="3D2A1942"/>
    <w:rsid w:val="3D2A9326"/>
    <w:rsid w:val="3D2CC506"/>
    <w:rsid w:val="3D351256"/>
    <w:rsid w:val="3D420BC0"/>
    <w:rsid w:val="3D625F41"/>
    <w:rsid w:val="3D650522"/>
    <w:rsid w:val="3D68022E"/>
    <w:rsid w:val="3D68A4DA"/>
    <w:rsid w:val="3D6A4444"/>
    <w:rsid w:val="3D81EC25"/>
    <w:rsid w:val="3D8F7A8F"/>
    <w:rsid w:val="3D914D23"/>
    <w:rsid w:val="3D9C7559"/>
    <w:rsid w:val="3DAE40F2"/>
    <w:rsid w:val="3DBCB453"/>
    <w:rsid w:val="3DDD9C61"/>
    <w:rsid w:val="3DF54C49"/>
    <w:rsid w:val="3DF90354"/>
    <w:rsid w:val="3E01640F"/>
    <w:rsid w:val="3E02F8B6"/>
    <w:rsid w:val="3E13C23F"/>
    <w:rsid w:val="3E151BC0"/>
    <w:rsid w:val="3E157143"/>
    <w:rsid w:val="3E1E9813"/>
    <w:rsid w:val="3E243AE2"/>
    <w:rsid w:val="3E2A53A2"/>
    <w:rsid w:val="3E433FA6"/>
    <w:rsid w:val="3E4BE35C"/>
    <w:rsid w:val="3E530E4D"/>
    <w:rsid w:val="3E78E0DE"/>
    <w:rsid w:val="3E87D1A2"/>
    <w:rsid w:val="3E9080B8"/>
    <w:rsid w:val="3EA68A28"/>
    <w:rsid w:val="3EAAF70B"/>
    <w:rsid w:val="3EABE87C"/>
    <w:rsid w:val="3EAF36BA"/>
    <w:rsid w:val="3ED0DB94"/>
    <w:rsid w:val="3EE5CF6C"/>
    <w:rsid w:val="3F03459D"/>
    <w:rsid w:val="3F056543"/>
    <w:rsid w:val="3F09F468"/>
    <w:rsid w:val="3F0A08D4"/>
    <w:rsid w:val="3F0CCA13"/>
    <w:rsid w:val="3F0EABFB"/>
    <w:rsid w:val="3F14EFEB"/>
    <w:rsid w:val="3F1E66E6"/>
    <w:rsid w:val="3F256134"/>
    <w:rsid w:val="3F2D06FA"/>
    <w:rsid w:val="3F61FAD7"/>
    <w:rsid w:val="3F67637E"/>
    <w:rsid w:val="3F71C4D2"/>
    <w:rsid w:val="3F76F524"/>
    <w:rsid w:val="3F91239F"/>
    <w:rsid w:val="3F99C8FB"/>
    <w:rsid w:val="3FACA7E5"/>
    <w:rsid w:val="3FBA143C"/>
    <w:rsid w:val="3FC432AD"/>
    <w:rsid w:val="3FCF83CF"/>
    <w:rsid w:val="3FD41E8C"/>
    <w:rsid w:val="3FDC964A"/>
    <w:rsid w:val="3FEFEAEA"/>
    <w:rsid w:val="3FF9B015"/>
    <w:rsid w:val="4006CF01"/>
    <w:rsid w:val="401CD323"/>
    <w:rsid w:val="402CD5C1"/>
    <w:rsid w:val="40489F2D"/>
    <w:rsid w:val="405ABB6B"/>
    <w:rsid w:val="40648F24"/>
    <w:rsid w:val="40727BB6"/>
    <w:rsid w:val="407CACEB"/>
    <w:rsid w:val="4094D5FF"/>
    <w:rsid w:val="4094E31F"/>
    <w:rsid w:val="40952FAB"/>
    <w:rsid w:val="409E610B"/>
    <w:rsid w:val="409E82CE"/>
    <w:rsid w:val="40A22431"/>
    <w:rsid w:val="40ADC2B2"/>
    <w:rsid w:val="40AFC588"/>
    <w:rsid w:val="40B9EE3A"/>
    <w:rsid w:val="40CB89D3"/>
    <w:rsid w:val="40CE2B6D"/>
    <w:rsid w:val="40DDC802"/>
    <w:rsid w:val="40E331FF"/>
    <w:rsid w:val="40F744E6"/>
    <w:rsid w:val="40F7F822"/>
    <w:rsid w:val="4101FCEF"/>
    <w:rsid w:val="41021C1B"/>
    <w:rsid w:val="4103CC9B"/>
    <w:rsid w:val="4105D0BD"/>
    <w:rsid w:val="4124F6D1"/>
    <w:rsid w:val="412D588D"/>
    <w:rsid w:val="4138A76A"/>
    <w:rsid w:val="413EB579"/>
    <w:rsid w:val="414D44D6"/>
    <w:rsid w:val="41536008"/>
    <w:rsid w:val="4159FE05"/>
    <w:rsid w:val="415B9A75"/>
    <w:rsid w:val="416BD2BD"/>
    <w:rsid w:val="417039E3"/>
    <w:rsid w:val="41761BD8"/>
    <w:rsid w:val="4184A887"/>
    <w:rsid w:val="41882330"/>
    <w:rsid w:val="4190A609"/>
    <w:rsid w:val="419245C1"/>
    <w:rsid w:val="419E23C3"/>
    <w:rsid w:val="41A50300"/>
    <w:rsid w:val="41AC00AE"/>
    <w:rsid w:val="41B605B3"/>
    <w:rsid w:val="41BB58B0"/>
    <w:rsid w:val="41BC7A4F"/>
    <w:rsid w:val="41BEB1EF"/>
    <w:rsid w:val="41CC8DA6"/>
    <w:rsid w:val="41D935E3"/>
    <w:rsid w:val="41DDC027"/>
    <w:rsid w:val="41E6D073"/>
    <w:rsid w:val="41EE51A2"/>
    <w:rsid w:val="41F48567"/>
    <w:rsid w:val="41F78021"/>
    <w:rsid w:val="41FC68FB"/>
    <w:rsid w:val="420236FD"/>
    <w:rsid w:val="4207D862"/>
    <w:rsid w:val="420C01B2"/>
    <w:rsid w:val="420E4C17"/>
    <w:rsid w:val="422DE3D9"/>
    <w:rsid w:val="423346A2"/>
    <w:rsid w:val="42339410"/>
    <w:rsid w:val="424170B7"/>
    <w:rsid w:val="42587AFE"/>
    <w:rsid w:val="425E684A"/>
    <w:rsid w:val="4264BE46"/>
    <w:rsid w:val="427D35A3"/>
    <w:rsid w:val="428036A3"/>
    <w:rsid w:val="42890802"/>
    <w:rsid w:val="42A2305F"/>
    <w:rsid w:val="42B0CD3B"/>
    <w:rsid w:val="42B9799F"/>
    <w:rsid w:val="42BBC44E"/>
    <w:rsid w:val="42BFAF78"/>
    <w:rsid w:val="42CA1276"/>
    <w:rsid w:val="42D01094"/>
    <w:rsid w:val="42E448A7"/>
    <w:rsid w:val="42E5F255"/>
    <w:rsid w:val="42EB31CE"/>
    <w:rsid w:val="42F20C95"/>
    <w:rsid w:val="42FA754E"/>
    <w:rsid w:val="430D3934"/>
    <w:rsid w:val="43106A12"/>
    <w:rsid w:val="43374524"/>
    <w:rsid w:val="433830A0"/>
    <w:rsid w:val="43416C6E"/>
    <w:rsid w:val="4341D1F4"/>
    <w:rsid w:val="434F6BC4"/>
    <w:rsid w:val="4372B937"/>
    <w:rsid w:val="4379B745"/>
    <w:rsid w:val="437E6989"/>
    <w:rsid w:val="437FB4FD"/>
    <w:rsid w:val="438C7EE8"/>
    <w:rsid w:val="438D21F3"/>
    <w:rsid w:val="4399837A"/>
    <w:rsid w:val="439A76E4"/>
    <w:rsid w:val="43B8B31C"/>
    <w:rsid w:val="43B8F3AF"/>
    <w:rsid w:val="43BED363"/>
    <w:rsid w:val="43C2A232"/>
    <w:rsid w:val="43C704D6"/>
    <w:rsid w:val="43D3CBD4"/>
    <w:rsid w:val="43D49838"/>
    <w:rsid w:val="43DD79F7"/>
    <w:rsid w:val="43E340AB"/>
    <w:rsid w:val="43E74018"/>
    <w:rsid w:val="43E7664A"/>
    <w:rsid w:val="440A77CC"/>
    <w:rsid w:val="44106076"/>
    <w:rsid w:val="44137160"/>
    <w:rsid w:val="4415A378"/>
    <w:rsid w:val="441699CF"/>
    <w:rsid w:val="4433465E"/>
    <w:rsid w:val="44425721"/>
    <w:rsid w:val="444A6647"/>
    <w:rsid w:val="44502F1D"/>
    <w:rsid w:val="445386B6"/>
    <w:rsid w:val="4458CE98"/>
    <w:rsid w:val="4470482C"/>
    <w:rsid w:val="4470514D"/>
    <w:rsid w:val="4474C1DF"/>
    <w:rsid w:val="44772660"/>
    <w:rsid w:val="4479B244"/>
    <w:rsid w:val="447AED63"/>
    <w:rsid w:val="44901CB4"/>
    <w:rsid w:val="44C7D8E5"/>
    <w:rsid w:val="44CD2138"/>
    <w:rsid w:val="44CEE045"/>
    <w:rsid w:val="44DA4267"/>
    <w:rsid w:val="44E3E228"/>
    <w:rsid w:val="44E66880"/>
    <w:rsid w:val="44EC5AD4"/>
    <w:rsid w:val="44F5E0A4"/>
    <w:rsid w:val="44F68959"/>
    <w:rsid w:val="44FD9EEB"/>
    <w:rsid w:val="44FF15D4"/>
    <w:rsid w:val="4505F819"/>
    <w:rsid w:val="45117EF0"/>
    <w:rsid w:val="4528A998"/>
    <w:rsid w:val="452E2C8E"/>
    <w:rsid w:val="4563E78C"/>
    <w:rsid w:val="45652100"/>
    <w:rsid w:val="456DFBCF"/>
    <w:rsid w:val="45962926"/>
    <w:rsid w:val="45A41BBF"/>
    <w:rsid w:val="45A55FD3"/>
    <w:rsid w:val="45B3A9B5"/>
    <w:rsid w:val="45B8FC13"/>
    <w:rsid w:val="45C49AFA"/>
    <w:rsid w:val="45C5B130"/>
    <w:rsid w:val="45E02707"/>
    <w:rsid w:val="45E6F90E"/>
    <w:rsid w:val="45F16CD2"/>
    <w:rsid w:val="46127DE4"/>
    <w:rsid w:val="4613FC9E"/>
    <w:rsid w:val="4614DA3F"/>
    <w:rsid w:val="46158C3F"/>
    <w:rsid w:val="461A45F8"/>
    <w:rsid w:val="462408C5"/>
    <w:rsid w:val="462BBB74"/>
    <w:rsid w:val="463A6AD5"/>
    <w:rsid w:val="46434C45"/>
    <w:rsid w:val="4646148A"/>
    <w:rsid w:val="465E2032"/>
    <w:rsid w:val="4660A92D"/>
    <w:rsid w:val="466822E8"/>
    <w:rsid w:val="466841A7"/>
    <w:rsid w:val="4668F199"/>
    <w:rsid w:val="46774455"/>
    <w:rsid w:val="4679315D"/>
    <w:rsid w:val="46847FB4"/>
    <w:rsid w:val="468908B7"/>
    <w:rsid w:val="469C5B66"/>
    <w:rsid w:val="469DCBE1"/>
    <w:rsid w:val="46CC522C"/>
    <w:rsid w:val="46CECF18"/>
    <w:rsid w:val="46DBED79"/>
    <w:rsid w:val="46F0C88E"/>
    <w:rsid w:val="46F78B27"/>
    <w:rsid w:val="46F958F5"/>
    <w:rsid w:val="470F7088"/>
    <w:rsid w:val="471461DF"/>
    <w:rsid w:val="47279B45"/>
    <w:rsid w:val="472ADDB6"/>
    <w:rsid w:val="472D9173"/>
    <w:rsid w:val="47304ABC"/>
    <w:rsid w:val="4739A4AC"/>
    <w:rsid w:val="473E0D38"/>
    <w:rsid w:val="47680AC9"/>
    <w:rsid w:val="476CD023"/>
    <w:rsid w:val="476E5BD7"/>
    <w:rsid w:val="4771B6F2"/>
    <w:rsid w:val="4783A240"/>
    <w:rsid w:val="478B1056"/>
    <w:rsid w:val="479D8574"/>
    <w:rsid w:val="47A0455C"/>
    <w:rsid w:val="47A73867"/>
    <w:rsid w:val="47B13BE0"/>
    <w:rsid w:val="47C8237A"/>
    <w:rsid w:val="47CFF045"/>
    <w:rsid w:val="47D27069"/>
    <w:rsid w:val="47D597AA"/>
    <w:rsid w:val="47EA1B54"/>
    <w:rsid w:val="47ED2788"/>
    <w:rsid w:val="47F5C823"/>
    <w:rsid w:val="4812BFEA"/>
    <w:rsid w:val="48130874"/>
    <w:rsid w:val="4814DD91"/>
    <w:rsid w:val="4827ABFF"/>
    <w:rsid w:val="4827E508"/>
    <w:rsid w:val="482DACAB"/>
    <w:rsid w:val="482DCD1B"/>
    <w:rsid w:val="4854D451"/>
    <w:rsid w:val="48582FD6"/>
    <w:rsid w:val="4867CD31"/>
    <w:rsid w:val="4872DA42"/>
    <w:rsid w:val="487CE1A6"/>
    <w:rsid w:val="48882148"/>
    <w:rsid w:val="489C7A77"/>
    <w:rsid w:val="48A0CDB9"/>
    <w:rsid w:val="48A3C8C0"/>
    <w:rsid w:val="48B92A46"/>
    <w:rsid w:val="48C408DA"/>
    <w:rsid w:val="48C9934A"/>
    <w:rsid w:val="48E34C5C"/>
    <w:rsid w:val="48E5E696"/>
    <w:rsid w:val="48E9C388"/>
    <w:rsid w:val="48ECC133"/>
    <w:rsid w:val="48F884ED"/>
    <w:rsid w:val="49137B90"/>
    <w:rsid w:val="4947E532"/>
    <w:rsid w:val="4956D67E"/>
    <w:rsid w:val="4956DFA8"/>
    <w:rsid w:val="4956E60F"/>
    <w:rsid w:val="495BA987"/>
    <w:rsid w:val="49654CAF"/>
    <w:rsid w:val="49790B74"/>
    <w:rsid w:val="497BABE2"/>
    <w:rsid w:val="49855251"/>
    <w:rsid w:val="49984546"/>
    <w:rsid w:val="49B6541B"/>
    <w:rsid w:val="49B9D9A3"/>
    <w:rsid w:val="49BEA6A3"/>
    <w:rsid w:val="49C884C4"/>
    <w:rsid w:val="49D6C325"/>
    <w:rsid w:val="49D71395"/>
    <w:rsid w:val="49DD3C35"/>
    <w:rsid w:val="49E47EA0"/>
    <w:rsid w:val="49F5DE44"/>
    <w:rsid w:val="4A1C8B7B"/>
    <w:rsid w:val="4A30C72B"/>
    <w:rsid w:val="4A366D4C"/>
    <w:rsid w:val="4A4A37D9"/>
    <w:rsid w:val="4A4CF537"/>
    <w:rsid w:val="4A587BAD"/>
    <w:rsid w:val="4A5D47FF"/>
    <w:rsid w:val="4A6E32FA"/>
    <w:rsid w:val="4A803823"/>
    <w:rsid w:val="4A9419E7"/>
    <w:rsid w:val="4A9B04BA"/>
    <w:rsid w:val="4AA16B2D"/>
    <w:rsid w:val="4AA40FF3"/>
    <w:rsid w:val="4AA8F2FD"/>
    <w:rsid w:val="4AA98C34"/>
    <w:rsid w:val="4AB7785C"/>
    <w:rsid w:val="4AB86F92"/>
    <w:rsid w:val="4AB879A5"/>
    <w:rsid w:val="4ACD2C2F"/>
    <w:rsid w:val="4AD85A03"/>
    <w:rsid w:val="4AE16CA5"/>
    <w:rsid w:val="4AE9958D"/>
    <w:rsid w:val="4AEC7EBC"/>
    <w:rsid w:val="4AF59AED"/>
    <w:rsid w:val="4AF7526F"/>
    <w:rsid w:val="4AFD2A7E"/>
    <w:rsid w:val="4AFEEC7C"/>
    <w:rsid w:val="4B0DDBF8"/>
    <w:rsid w:val="4B25F6F7"/>
    <w:rsid w:val="4B2933C4"/>
    <w:rsid w:val="4B2B32A7"/>
    <w:rsid w:val="4B392807"/>
    <w:rsid w:val="4B483132"/>
    <w:rsid w:val="4B64B9CC"/>
    <w:rsid w:val="4B654D6D"/>
    <w:rsid w:val="4B8004A2"/>
    <w:rsid w:val="4B87158D"/>
    <w:rsid w:val="4B8BC4DC"/>
    <w:rsid w:val="4B8FD098"/>
    <w:rsid w:val="4B955568"/>
    <w:rsid w:val="4B968ED2"/>
    <w:rsid w:val="4BAD6ABE"/>
    <w:rsid w:val="4BB4D894"/>
    <w:rsid w:val="4BC200E9"/>
    <w:rsid w:val="4BC7FDC6"/>
    <w:rsid w:val="4BD39F12"/>
    <w:rsid w:val="4BDD182D"/>
    <w:rsid w:val="4BF45D9A"/>
    <w:rsid w:val="4C14A61F"/>
    <w:rsid w:val="4C1C3CA4"/>
    <w:rsid w:val="4C210E40"/>
    <w:rsid w:val="4C2FEA48"/>
    <w:rsid w:val="4C388BD6"/>
    <w:rsid w:val="4C4249BA"/>
    <w:rsid w:val="4C5A8414"/>
    <w:rsid w:val="4C5B0F73"/>
    <w:rsid w:val="4C705771"/>
    <w:rsid w:val="4C73DA27"/>
    <w:rsid w:val="4C756E5A"/>
    <w:rsid w:val="4C79E58C"/>
    <w:rsid w:val="4C833E22"/>
    <w:rsid w:val="4C8CF179"/>
    <w:rsid w:val="4C952181"/>
    <w:rsid w:val="4CD18C89"/>
    <w:rsid w:val="4CDC15F0"/>
    <w:rsid w:val="4CDD3318"/>
    <w:rsid w:val="4CEAF9DA"/>
    <w:rsid w:val="4CF0E2ED"/>
    <w:rsid w:val="4CF879DF"/>
    <w:rsid w:val="4D046245"/>
    <w:rsid w:val="4D0FB6CD"/>
    <w:rsid w:val="4D102DC9"/>
    <w:rsid w:val="4D113FC7"/>
    <w:rsid w:val="4D16CD52"/>
    <w:rsid w:val="4D2ACA88"/>
    <w:rsid w:val="4D2F258A"/>
    <w:rsid w:val="4D6844B4"/>
    <w:rsid w:val="4DB55A9E"/>
    <w:rsid w:val="4DC00813"/>
    <w:rsid w:val="4DC24607"/>
    <w:rsid w:val="4DCAFE0E"/>
    <w:rsid w:val="4DD45C37"/>
    <w:rsid w:val="4DDF2882"/>
    <w:rsid w:val="4DFB44D3"/>
    <w:rsid w:val="4E05BF0F"/>
    <w:rsid w:val="4E1B04A6"/>
    <w:rsid w:val="4E255FED"/>
    <w:rsid w:val="4E2B9CD7"/>
    <w:rsid w:val="4E3002AC"/>
    <w:rsid w:val="4E3335BE"/>
    <w:rsid w:val="4E3DAFF1"/>
    <w:rsid w:val="4E43D28B"/>
    <w:rsid w:val="4E457CBA"/>
    <w:rsid w:val="4E486C1B"/>
    <w:rsid w:val="4E5F1D05"/>
    <w:rsid w:val="4E60A116"/>
    <w:rsid w:val="4E67312A"/>
    <w:rsid w:val="4E6B1E52"/>
    <w:rsid w:val="4E6C2254"/>
    <w:rsid w:val="4E6C5997"/>
    <w:rsid w:val="4E823FEC"/>
    <w:rsid w:val="4EA3C9A4"/>
    <w:rsid w:val="4EA4219F"/>
    <w:rsid w:val="4EC01BEB"/>
    <w:rsid w:val="4ECEB1AA"/>
    <w:rsid w:val="4EE3B883"/>
    <w:rsid w:val="4EE70903"/>
    <w:rsid w:val="4EEAC39D"/>
    <w:rsid w:val="4EECCF1F"/>
    <w:rsid w:val="4EFAFCD1"/>
    <w:rsid w:val="4F118124"/>
    <w:rsid w:val="4F11E009"/>
    <w:rsid w:val="4F3C25A3"/>
    <w:rsid w:val="4F3C7C2B"/>
    <w:rsid w:val="4F5EB9AB"/>
    <w:rsid w:val="4F60FAE5"/>
    <w:rsid w:val="4F6A2689"/>
    <w:rsid w:val="4F6F1217"/>
    <w:rsid w:val="4F7B1D71"/>
    <w:rsid w:val="4FA60654"/>
    <w:rsid w:val="4FB07A68"/>
    <w:rsid w:val="4FB892CC"/>
    <w:rsid w:val="4FC1835C"/>
    <w:rsid w:val="4FC615E8"/>
    <w:rsid w:val="4FC7527F"/>
    <w:rsid w:val="4FCAFC35"/>
    <w:rsid w:val="4FDAE75E"/>
    <w:rsid w:val="4FE1BC14"/>
    <w:rsid w:val="4FEBEF0D"/>
    <w:rsid w:val="4FED624E"/>
    <w:rsid w:val="4FF51D03"/>
    <w:rsid w:val="4FFB2195"/>
    <w:rsid w:val="500EDC39"/>
    <w:rsid w:val="501CE9AA"/>
    <w:rsid w:val="5027832E"/>
    <w:rsid w:val="5027DCFC"/>
    <w:rsid w:val="50326108"/>
    <w:rsid w:val="5047DA8D"/>
    <w:rsid w:val="50487BE2"/>
    <w:rsid w:val="504CB33F"/>
    <w:rsid w:val="504F4B79"/>
    <w:rsid w:val="505CB48E"/>
    <w:rsid w:val="5069687D"/>
    <w:rsid w:val="5069A2EC"/>
    <w:rsid w:val="50832539"/>
    <w:rsid w:val="5089455D"/>
    <w:rsid w:val="50A2A9B7"/>
    <w:rsid w:val="50A83F25"/>
    <w:rsid w:val="50A9CAD9"/>
    <w:rsid w:val="50CFFCA5"/>
    <w:rsid w:val="50E186E7"/>
    <w:rsid w:val="50E2E79D"/>
    <w:rsid w:val="50F39AE4"/>
    <w:rsid w:val="50FA8A0C"/>
    <w:rsid w:val="50FAA34D"/>
    <w:rsid w:val="5134BB77"/>
    <w:rsid w:val="513785CC"/>
    <w:rsid w:val="513B0FE5"/>
    <w:rsid w:val="5140CE8A"/>
    <w:rsid w:val="5141FE06"/>
    <w:rsid w:val="5143BC20"/>
    <w:rsid w:val="5147D99D"/>
    <w:rsid w:val="51504BF4"/>
    <w:rsid w:val="51527899"/>
    <w:rsid w:val="5169AA33"/>
    <w:rsid w:val="516A48D6"/>
    <w:rsid w:val="516E75E1"/>
    <w:rsid w:val="517FEC91"/>
    <w:rsid w:val="518F7A23"/>
    <w:rsid w:val="5190C0F8"/>
    <w:rsid w:val="51A2BF14"/>
    <w:rsid w:val="51A2EB0E"/>
    <w:rsid w:val="51AAAC9A"/>
    <w:rsid w:val="51B0E900"/>
    <w:rsid w:val="51B6475E"/>
    <w:rsid w:val="51B7D210"/>
    <w:rsid w:val="51BD2D07"/>
    <w:rsid w:val="51C3AD5D"/>
    <w:rsid w:val="51E2678F"/>
    <w:rsid w:val="520183EC"/>
    <w:rsid w:val="520C02D8"/>
    <w:rsid w:val="52279989"/>
    <w:rsid w:val="52326931"/>
    <w:rsid w:val="5241D238"/>
    <w:rsid w:val="524D8E2C"/>
    <w:rsid w:val="5259AB13"/>
    <w:rsid w:val="525A804D"/>
    <w:rsid w:val="525D9167"/>
    <w:rsid w:val="52769110"/>
    <w:rsid w:val="52872FAD"/>
    <w:rsid w:val="528805B2"/>
    <w:rsid w:val="528C9E8F"/>
    <w:rsid w:val="5292A165"/>
    <w:rsid w:val="529B0F56"/>
    <w:rsid w:val="529C2C7E"/>
    <w:rsid w:val="529F2BCC"/>
    <w:rsid w:val="52A783C4"/>
    <w:rsid w:val="52D98BAF"/>
    <w:rsid w:val="52DE112C"/>
    <w:rsid w:val="52E31C47"/>
    <w:rsid w:val="52F11DE5"/>
    <w:rsid w:val="52F278E2"/>
    <w:rsid w:val="5308E873"/>
    <w:rsid w:val="5309760B"/>
    <w:rsid w:val="530A62E7"/>
    <w:rsid w:val="53119CF9"/>
    <w:rsid w:val="53179006"/>
    <w:rsid w:val="531B728E"/>
    <w:rsid w:val="532C29FD"/>
    <w:rsid w:val="534439EC"/>
    <w:rsid w:val="5367E36A"/>
    <w:rsid w:val="5370DCC2"/>
    <w:rsid w:val="5374FCAF"/>
    <w:rsid w:val="538DD52F"/>
    <w:rsid w:val="53995920"/>
    <w:rsid w:val="539A5180"/>
    <w:rsid w:val="53A4CC0D"/>
    <w:rsid w:val="53ADE55E"/>
    <w:rsid w:val="53B4AB82"/>
    <w:rsid w:val="53B89BE7"/>
    <w:rsid w:val="53C1D5B1"/>
    <w:rsid w:val="53EE8C23"/>
    <w:rsid w:val="5426C7B9"/>
    <w:rsid w:val="54287C55"/>
    <w:rsid w:val="542C09B0"/>
    <w:rsid w:val="542C3262"/>
    <w:rsid w:val="54359503"/>
    <w:rsid w:val="5442E9B3"/>
    <w:rsid w:val="544A712D"/>
    <w:rsid w:val="544D1CFE"/>
    <w:rsid w:val="545802BF"/>
    <w:rsid w:val="545F87F0"/>
    <w:rsid w:val="546C1F71"/>
    <w:rsid w:val="547527AA"/>
    <w:rsid w:val="5487598D"/>
    <w:rsid w:val="549E16EF"/>
    <w:rsid w:val="54B34699"/>
    <w:rsid w:val="54B961E5"/>
    <w:rsid w:val="54D10D35"/>
    <w:rsid w:val="54D34EF2"/>
    <w:rsid w:val="54D81A95"/>
    <w:rsid w:val="54EB8349"/>
    <w:rsid w:val="54EB977E"/>
    <w:rsid w:val="54F381B0"/>
    <w:rsid w:val="54FD032C"/>
    <w:rsid w:val="54FD7FC0"/>
    <w:rsid w:val="550CAD23"/>
    <w:rsid w:val="55111198"/>
    <w:rsid w:val="552D49B5"/>
    <w:rsid w:val="552D8001"/>
    <w:rsid w:val="5536A8F9"/>
    <w:rsid w:val="554D0D21"/>
    <w:rsid w:val="554E2411"/>
    <w:rsid w:val="5550BA22"/>
    <w:rsid w:val="5551FF8E"/>
    <w:rsid w:val="55644615"/>
    <w:rsid w:val="55694936"/>
    <w:rsid w:val="556C22DB"/>
    <w:rsid w:val="557F7986"/>
    <w:rsid w:val="558F5BFE"/>
    <w:rsid w:val="559BC349"/>
    <w:rsid w:val="559C28DC"/>
    <w:rsid w:val="55A02C7C"/>
    <w:rsid w:val="55A3DD46"/>
    <w:rsid w:val="55A8455F"/>
    <w:rsid w:val="55AA0658"/>
    <w:rsid w:val="55BA6816"/>
    <w:rsid w:val="55CBD886"/>
    <w:rsid w:val="55CE22C9"/>
    <w:rsid w:val="55E1E82D"/>
    <w:rsid w:val="55F924A0"/>
    <w:rsid w:val="55FB2ED6"/>
    <w:rsid w:val="55FFA316"/>
    <w:rsid w:val="5610F80B"/>
    <w:rsid w:val="56174975"/>
    <w:rsid w:val="561D4CBF"/>
    <w:rsid w:val="5628F797"/>
    <w:rsid w:val="56363215"/>
    <w:rsid w:val="5638F7C2"/>
    <w:rsid w:val="563C8EB9"/>
    <w:rsid w:val="563CE574"/>
    <w:rsid w:val="563DF302"/>
    <w:rsid w:val="56603F84"/>
    <w:rsid w:val="5673EAF6"/>
    <w:rsid w:val="567E66CA"/>
    <w:rsid w:val="56932526"/>
    <w:rsid w:val="56AE8DF6"/>
    <w:rsid w:val="56B0F597"/>
    <w:rsid w:val="56B5F1E7"/>
    <w:rsid w:val="56B6AAEF"/>
    <w:rsid w:val="56BE20DE"/>
    <w:rsid w:val="56C13D31"/>
    <w:rsid w:val="56C4E7F5"/>
    <w:rsid w:val="56D17971"/>
    <w:rsid w:val="56DADE8F"/>
    <w:rsid w:val="56E001CE"/>
    <w:rsid w:val="56E486F7"/>
    <w:rsid w:val="56E9FAF6"/>
    <w:rsid w:val="570B68FF"/>
    <w:rsid w:val="5717E23F"/>
    <w:rsid w:val="5726DD15"/>
    <w:rsid w:val="572CA17D"/>
    <w:rsid w:val="573930CA"/>
    <w:rsid w:val="57427492"/>
    <w:rsid w:val="5743D653"/>
    <w:rsid w:val="5749DB00"/>
    <w:rsid w:val="575804DA"/>
    <w:rsid w:val="5760663F"/>
    <w:rsid w:val="57608AE4"/>
    <w:rsid w:val="5766430F"/>
    <w:rsid w:val="576AEDE2"/>
    <w:rsid w:val="578ECDCE"/>
    <w:rsid w:val="57AF1A62"/>
    <w:rsid w:val="57BF8D78"/>
    <w:rsid w:val="57CF7361"/>
    <w:rsid w:val="57E682F5"/>
    <w:rsid w:val="57F5D202"/>
    <w:rsid w:val="57F83F06"/>
    <w:rsid w:val="57FD85EA"/>
    <w:rsid w:val="5800C5C1"/>
    <w:rsid w:val="5811E8C4"/>
    <w:rsid w:val="58120098"/>
    <w:rsid w:val="581A7E52"/>
    <w:rsid w:val="581C78AB"/>
    <w:rsid w:val="582A63B9"/>
    <w:rsid w:val="582C5B39"/>
    <w:rsid w:val="582C71AE"/>
    <w:rsid w:val="582EA6DD"/>
    <w:rsid w:val="583255D4"/>
    <w:rsid w:val="5836D77A"/>
    <w:rsid w:val="583DCFC9"/>
    <w:rsid w:val="5842F3F1"/>
    <w:rsid w:val="5845287E"/>
    <w:rsid w:val="58477B80"/>
    <w:rsid w:val="58663ABF"/>
    <w:rsid w:val="588092E6"/>
    <w:rsid w:val="588191EC"/>
    <w:rsid w:val="5884ADE3"/>
    <w:rsid w:val="588919D0"/>
    <w:rsid w:val="588F8BDF"/>
    <w:rsid w:val="589101EF"/>
    <w:rsid w:val="58919DD3"/>
    <w:rsid w:val="5894DB7D"/>
    <w:rsid w:val="58A03DB7"/>
    <w:rsid w:val="58C4E556"/>
    <w:rsid w:val="58DE13CF"/>
    <w:rsid w:val="58EAAEF3"/>
    <w:rsid w:val="58ED68CB"/>
    <w:rsid w:val="58FEBC27"/>
    <w:rsid w:val="58FF0F59"/>
    <w:rsid w:val="58FF3F7C"/>
    <w:rsid w:val="5901A4C2"/>
    <w:rsid w:val="59059BF1"/>
    <w:rsid w:val="5905C38B"/>
    <w:rsid w:val="590D21AD"/>
    <w:rsid w:val="590D8977"/>
    <w:rsid w:val="5921B2CF"/>
    <w:rsid w:val="5924B0B8"/>
    <w:rsid w:val="592AAC1C"/>
    <w:rsid w:val="59371B8B"/>
    <w:rsid w:val="59479F4F"/>
    <w:rsid w:val="5950B59E"/>
    <w:rsid w:val="5955487F"/>
    <w:rsid w:val="59635AE0"/>
    <w:rsid w:val="596516AD"/>
    <w:rsid w:val="5976F7B4"/>
    <w:rsid w:val="5978A223"/>
    <w:rsid w:val="5978E783"/>
    <w:rsid w:val="59AC5B17"/>
    <w:rsid w:val="59AD8F10"/>
    <w:rsid w:val="59B3DF02"/>
    <w:rsid w:val="59BAAD13"/>
    <w:rsid w:val="59CEBF42"/>
    <w:rsid w:val="59D3E810"/>
    <w:rsid w:val="59D3F838"/>
    <w:rsid w:val="59DEA2D9"/>
    <w:rsid w:val="59E01E46"/>
    <w:rsid w:val="59F73C7C"/>
    <w:rsid w:val="5A0E95CA"/>
    <w:rsid w:val="5A195123"/>
    <w:rsid w:val="5A1B58A0"/>
    <w:rsid w:val="5A1CEDB1"/>
    <w:rsid w:val="5A2056ED"/>
    <w:rsid w:val="5A207E44"/>
    <w:rsid w:val="5A24947F"/>
    <w:rsid w:val="5A251D02"/>
    <w:rsid w:val="5A3952D5"/>
    <w:rsid w:val="5A39EE46"/>
    <w:rsid w:val="5A516589"/>
    <w:rsid w:val="5A5C9D9C"/>
    <w:rsid w:val="5A5DB0EF"/>
    <w:rsid w:val="5A6B75C6"/>
    <w:rsid w:val="5A76038F"/>
    <w:rsid w:val="5A82792F"/>
    <w:rsid w:val="5A83298B"/>
    <w:rsid w:val="5A85E076"/>
    <w:rsid w:val="5A867F54"/>
    <w:rsid w:val="5A8856D1"/>
    <w:rsid w:val="5A8DFD88"/>
    <w:rsid w:val="5A9FA7B1"/>
    <w:rsid w:val="5AA06B78"/>
    <w:rsid w:val="5AA16C52"/>
    <w:rsid w:val="5AA959D8"/>
    <w:rsid w:val="5AAAFCAA"/>
    <w:rsid w:val="5AB2DF3F"/>
    <w:rsid w:val="5AC10603"/>
    <w:rsid w:val="5ACE5960"/>
    <w:rsid w:val="5AE7D43D"/>
    <w:rsid w:val="5AEB4CBA"/>
    <w:rsid w:val="5AEC85FF"/>
    <w:rsid w:val="5AF474CE"/>
    <w:rsid w:val="5AF6A73E"/>
    <w:rsid w:val="5AFC2FCA"/>
    <w:rsid w:val="5B047E3E"/>
    <w:rsid w:val="5B0B1FCD"/>
    <w:rsid w:val="5B0F2521"/>
    <w:rsid w:val="5B1AB5FE"/>
    <w:rsid w:val="5B1BEFBF"/>
    <w:rsid w:val="5B2717F8"/>
    <w:rsid w:val="5B2AEB9E"/>
    <w:rsid w:val="5B2FAA26"/>
    <w:rsid w:val="5B3B764D"/>
    <w:rsid w:val="5B4F5D99"/>
    <w:rsid w:val="5B59D8CE"/>
    <w:rsid w:val="5B5B5E8D"/>
    <w:rsid w:val="5B678B10"/>
    <w:rsid w:val="5B6A8FA3"/>
    <w:rsid w:val="5B6D92EA"/>
    <w:rsid w:val="5B6F5854"/>
    <w:rsid w:val="5B7C050A"/>
    <w:rsid w:val="5B97CF31"/>
    <w:rsid w:val="5B99D9AA"/>
    <w:rsid w:val="5BA37884"/>
    <w:rsid w:val="5BAAA71C"/>
    <w:rsid w:val="5BC09248"/>
    <w:rsid w:val="5BD06F64"/>
    <w:rsid w:val="5BE0F6F9"/>
    <w:rsid w:val="5BF3E8F3"/>
    <w:rsid w:val="5BFA5080"/>
    <w:rsid w:val="5BFCF443"/>
    <w:rsid w:val="5C0D38A0"/>
    <w:rsid w:val="5C1A8794"/>
    <w:rsid w:val="5C4BCAB0"/>
    <w:rsid w:val="5C551D57"/>
    <w:rsid w:val="5C55F0C7"/>
    <w:rsid w:val="5C73B177"/>
    <w:rsid w:val="5C8032CB"/>
    <w:rsid w:val="5C8FF982"/>
    <w:rsid w:val="5C9877B8"/>
    <w:rsid w:val="5CA47F01"/>
    <w:rsid w:val="5CAFDCBB"/>
    <w:rsid w:val="5CB01198"/>
    <w:rsid w:val="5CBFE4B9"/>
    <w:rsid w:val="5CC45B32"/>
    <w:rsid w:val="5CD2864B"/>
    <w:rsid w:val="5CD5C963"/>
    <w:rsid w:val="5CE668B1"/>
    <w:rsid w:val="5CEAE8A1"/>
    <w:rsid w:val="5CFA4F66"/>
    <w:rsid w:val="5CFFD26A"/>
    <w:rsid w:val="5D0C199D"/>
    <w:rsid w:val="5D1900E6"/>
    <w:rsid w:val="5D1D123B"/>
    <w:rsid w:val="5D400D99"/>
    <w:rsid w:val="5D447B85"/>
    <w:rsid w:val="5D4ACF99"/>
    <w:rsid w:val="5D4EBCDB"/>
    <w:rsid w:val="5D670628"/>
    <w:rsid w:val="5D6F100E"/>
    <w:rsid w:val="5D77D402"/>
    <w:rsid w:val="5D7AAD4A"/>
    <w:rsid w:val="5D94694C"/>
    <w:rsid w:val="5DC5608C"/>
    <w:rsid w:val="5DD0E320"/>
    <w:rsid w:val="5DDCDBBB"/>
    <w:rsid w:val="5DE9CBF9"/>
    <w:rsid w:val="5DF25D0B"/>
    <w:rsid w:val="5E074D1A"/>
    <w:rsid w:val="5E11DF0B"/>
    <w:rsid w:val="5E1B6635"/>
    <w:rsid w:val="5E1E4943"/>
    <w:rsid w:val="5E21689A"/>
    <w:rsid w:val="5E40DF53"/>
    <w:rsid w:val="5E504362"/>
    <w:rsid w:val="5E6D1F67"/>
    <w:rsid w:val="5E71C669"/>
    <w:rsid w:val="5E74F93B"/>
    <w:rsid w:val="5E83CCA9"/>
    <w:rsid w:val="5E9214CE"/>
    <w:rsid w:val="5E99DA6F"/>
    <w:rsid w:val="5EA9B066"/>
    <w:rsid w:val="5EADA011"/>
    <w:rsid w:val="5EBA21EF"/>
    <w:rsid w:val="5ECE2CB0"/>
    <w:rsid w:val="5EDE42F4"/>
    <w:rsid w:val="5F08D2B9"/>
    <w:rsid w:val="5F0A7245"/>
    <w:rsid w:val="5F0AE06F"/>
    <w:rsid w:val="5F0DE112"/>
    <w:rsid w:val="5F2548A2"/>
    <w:rsid w:val="5F3446DC"/>
    <w:rsid w:val="5F37F582"/>
    <w:rsid w:val="5F3BF082"/>
    <w:rsid w:val="5F44772C"/>
    <w:rsid w:val="5F466E29"/>
    <w:rsid w:val="5F6A1CF4"/>
    <w:rsid w:val="5F738117"/>
    <w:rsid w:val="5F7C5446"/>
    <w:rsid w:val="5F7D8CDC"/>
    <w:rsid w:val="5F863668"/>
    <w:rsid w:val="5F985041"/>
    <w:rsid w:val="5FA20330"/>
    <w:rsid w:val="5FB3F12F"/>
    <w:rsid w:val="5FB9AD29"/>
    <w:rsid w:val="5FBCB0D3"/>
    <w:rsid w:val="5FCBE9BA"/>
    <w:rsid w:val="5FE1BE64"/>
    <w:rsid w:val="5FEDD473"/>
    <w:rsid w:val="5FF6B08F"/>
    <w:rsid w:val="5FF7C2A1"/>
    <w:rsid w:val="5FFC28D9"/>
    <w:rsid w:val="601B9C9B"/>
    <w:rsid w:val="601EFCE9"/>
    <w:rsid w:val="603E24F3"/>
    <w:rsid w:val="6040C252"/>
    <w:rsid w:val="6041AAEE"/>
    <w:rsid w:val="60482064"/>
    <w:rsid w:val="604A6E5D"/>
    <w:rsid w:val="604CC117"/>
    <w:rsid w:val="6066CB3C"/>
    <w:rsid w:val="60682946"/>
    <w:rsid w:val="607A1355"/>
    <w:rsid w:val="60A4105E"/>
    <w:rsid w:val="60AC33AB"/>
    <w:rsid w:val="60B9C32C"/>
    <w:rsid w:val="60BA3EA7"/>
    <w:rsid w:val="60BB5259"/>
    <w:rsid w:val="60BBEB29"/>
    <w:rsid w:val="60C004CE"/>
    <w:rsid w:val="60C222F3"/>
    <w:rsid w:val="60C39238"/>
    <w:rsid w:val="6110D203"/>
    <w:rsid w:val="6114266F"/>
    <w:rsid w:val="61145CF5"/>
    <w:rsid w:val="6115C766"/>
    <w:rsid w:val="6118C2F6"/>
    <w:rsid w:val="61206EA5"/>
    <w:rsid w:val="6160DF43"/>
    <w:rsid w:val="616508FF"/>
    <w:rsid w:val="617C1CFE"/>
    <w:rsid w:val="617D311F"/>
    <w:rsid w:val="617F69AA"/>
    <w:rsid w:val="618499AB"/>
    <w:rsid w:val="61AF958D"/>
    <w:rsid w:val="61B76CFC"/>
    <w:rsid w:val="61C0F91E"/>
    <w:rsid w:val="61C18891"/>
    <w:rsid w:val="61CA2777"/>
    <w:rsid w:val="61CDA4D7"/>
    <w:rsid w:val="61DD07A1"/>
    <w:rsid w:val="61F87BB0"/>
    <w:rsid w:val="61FEA88E"/>
    <w:rsid w:val="6207F6C2"/>
    <w:rsid w:val="62143B2A"/>
    <w:rsid w:val="6220B97D"/>
    <w:rsid w:val="6224B3C8"/>
    <w:rsid w:val="622B9029"/>
    <w:rsid w:val="623376BF"/>
    <w:rsid w:val="623A0A27"/>
    <w:rsid w:val="623FE0BF"/>
    <w:rsid w:val="6246E4A6"/>
    <w:rsid w:val="624BC64B"/>
    <w:rsid w:val="624E4E77"/>
    <w:rsid w:val="6257F7E1"/>
    <w:rsid w:val="625DAF64"/>
    <w:rsid w:val="625F198A"/>
    <w:rsid w:val="625F3441"/>
    <w:rsid w:val="625F6299"/>
    <w:rsid w:val="62623E40"/>
    <w:rsid w:val="62C3E2B3"/>
    <w:rsid w:val="62D9C95F"/>
    <w:rsid w:val="62FDBA03"/>
    <w:rsid w:val="6302401F"/>
    <w:rsid w:val="63051E44"/>
    <w:rsid w:val="630741AF"/>
    <w:rsid w:val="630CC892"/>
    <w:rsid w:val="631278FB"/>
    <w:rsid w:val="631DD6D0"/>
    <w:rsid w:val="631E2E28"/>
    <w:rsid w:val="632DA16D"/>
    <w:rsid w:val="634817F9"/>
    <w:rsid w:val="634D39F3"/>
    <w:rsid w:val="6350094F"/>
    <w:rsid w:val="635CBB37"/>
    <w:rsid w:val="636EA939"/>
    <w:rsid w:val="6375C5B5"/>
    <w:rsid w:val="637D0F02"/>
    <w:rsid w:val="63812310"/>
    <w:rsid w:val="6388426A"/>
    <w:rsid w:val="63897ABD"/>
    <w:rsid w:val="6389C8D9"/>
    <w:rsid w:val="63903597"/>
    <w:rsid w:val="63938951"/>
    <w:rsid w:val="6394D2BB"/>
    <w:rsid w:val="63A91289"/>
    <w:rsid w:val="63B40BB7"/>
    <w:rsid w:val="63B8D07A"/>
    <w:rsid w:val="63D4BBF8"/>
    <w:rsid w:val="63E477FE"/>
    <w:rsid w:val="63E777E3"/>
    <w:rsid w:val="63EBEECC"/>
    <w:rsid w:val="63FBEB50"/>
    <w:rsid w:val="64105ED3"/>
    <w:rsid w:val="641D565F"/>
    <w:rsid w:val="642356FD"/>
    <w:rsid w:val="64351118"/>
    <w:rsid w:val="64438CEB"/>
    <w:rsid w:val="64444CAD"/>
    <w:rsid w:val="644615E0"/>
    <w:rsid w:val="646BB810"/>
    <w:rsid w:val="647EEEAD"/>
    <w:rsid w:val="6492EA5F"/>
    <w:rsid w:val="649311E3"/>
    <w:rsid w:val="64998A64"/>
    <w:rsid w:val="64AAD63A"/>
    <w:rsid w:val="64AB9763"/>
    <w:rsid w:val="64B08CD1"/>
    <w:rsid w:val="64C7A442"/>
    <w:rsid w:val="64CB29F8"/>
    <w:rsid w:val="64CB33C4"/>
    <w:rsid w:val="64CE9345"/>
    <w:rsid w:val="64D077FF"/>
    <w:rsid w:val="64D8262B"/>
    <w:rsid w:val="64EE4874"/>
    <w:rsid w:val="64EF4F73"/>
    <w:rsid w:val="64FF78E6"/>
    <w:rsid w:val="65298CCC"/>
    <w:rsid w:val="6530B992"/>
    <w:rsid w:val="6531E044"/>
    <w:rsid w:val="6536DD72"/>
    <w:rsid w:val="654067A9"/>
    <w:rsid w:val="654E52A7"/>
    <w:rsid w:val="655597B8"/>
    <w:rsid w:val="655FF11E"/>
    <w:rsid w:val="6578241A"/>
    <w:rsid w:val="657EC4FD"/>
    <w:rsid w:val="657F579B"/>
    <w:rsid w:val="6585E055"/>
    <w:rsid w:val="65B7491F"/>
    <w:rsid w:val="65B9E3FE"/>
    <w:rsid w:val="65C6D8ED"/>
    <w:rsid w:val="65CB1ED5"/>
    <w:rsid w:val="65D40362"/>
    <w:rsid w:val="65E0128A"/>
    <w:rsid w:val="65E20B67"/>
    <w:rsid w:val="65E44326"/>
    <w:rsid w:val="6607295C"/>
    <w:rsid w:val="660B7CF0"/>
    <w:rsid w:val="662EE244"/>
    <w:rsid w:val="663878D7"/>
    <w:rsid w:val="6640EEB6"/>
    <w:rsid w:val="6642643D"/>
    <w:rsid w:val="6664DEE1"/>
    <w:rsid w:val="6673E76D"/>
    <w:rsid w:val="6678FC0A"/>
    <w:rsid w:val="668696E5"/>
    <w:rsid w:val="66951AE4"/>
    <w:rsid w:val="6695A6AD"/>
    <w:rsid w:val="6699CE34"/>
    <w:rsid w:val="66A44518"/>
    <w:rsid w:val="66AD6677"/>
    <w:rsid w:val="66B1315E"/>
    <w:rsid w:val="66BC029B"/>
    <w:rsid w:val="66CF46EB"/>
    <w:rsid w:val="66D948DB"/>
    <w:rsid w:val="66DCFD3B"/>
    <w:rsid w:val="66E4B592"/>
    <w:rsid w:val="66E6EFDF"/>
    <w:rsid w:val="66F1F608"/>
    <w:rsid w:val="66FC5EBF"/>
    <w:rsid w:val="67000C16"/>
    <w:rsid w:val="67015824"/>
    <w:rsid w:val="670770B9"/>
    <w:rsid w:val="670FB0F1"/>
    <w:rsid w:val="67151C2E"/>
    <w:rsid w:val="6716C1F3"/>
    <w:rsid w:val="672819F5"/>
    <w:rsid w:val="673B5E3A"/>
    <w:rsid w:val="674B5948"/>
    <w:rsid w:val="674E169B"/>
    <w:rsid w:val="6768BB66"/>
    <w:rsid w:val="6771B8F2"/>
    <w:rsid w:val="677DFD59"/>
    <w:rsid w:val="67878AA1"/>
    <w:rsid w:val="679237A8"/>
    <w:rsid w:val="679506BE"/>
    <w:rsid w:val="67958283"/>
    <w:rsid w:val="679E1C2B"/>
    <w:rsid w:val="67A2EB00"/>
    <w:rsid w:val="67A5905E"/>
    <w:rsid w:val="67AF49A5"/>
    <w:rsid w:val="67B70B32"/>
    <w:rsid w:val="67C3419F"/>
    <w:rsid w:val="67C4D8A0"/>
    <w:rsid w:val="67C6D60F"/>
    <w:rsid w:val="67C9A746"/>
    <w:rsid w:val="67D8ED2A"/>
    <w:rsid w:val="67E231F3"/>
    <w:rsid w:val="67F147F3"/>
    <w:rsid w:val="67FBCB39"/>
    <w:rsid w:val="682728E2"/>
    <w:rsid w:val="68356ACB"/>
    <w:rsid w:val="683C5B62"/>
    <w:rsid w:val="6841AC3D"/>
    <w:rsid w:val="6843B4DB"/>
    <w:rsid w:val="684936D8"/>
    <w:rsid w:val="684E7F7D"/>
    <w:rsid w:val="685617BA"/>
    <w:rsid w:val="6867C2DC"/>
    <w:rsid w:val="687926FB"/>
    <w:rsid w:val="6880646F"/>
    <w:rsid w:val="6883FBE5"/>
    <w:rsid w:val="688551D5"/>
    <w:rsid w:val="6892E579"/>
    <w:rsid w:val="68BB2677"/>
    <w:rsid w:val="68BD3973"/>
    <w:rsid w:val="68BD6FC9"/>
    <w:rsid w:val="68BF2D1E"/>
    <w:rsid w:val="68D3D176"/>
    <w:rsid w:val="68E377C4"/>
    <w:rsid w:val="68E50E10"/>
    <w:rsid w:val="68F6A1B0"/>
    <w:rsid w:val="68FBA033"/>
    <w:rsid w:val="68FE7C3A"/>
    <w:rsid w:val="69109435"/>
    <w:rsid w:val="696577A7"/>
    <w:rsid w:val="696C5BFF"/>
    <w:rsid w:val="6981F9F5"/>
    <w:rsid w:val="698F7E78"/>
    <w:rsid w:val="69982A91"/>
    <w:rsid w:val="699FBCFC"/>
    <w:rsid w:val="69B19BA1"/>
    <w:rsid w:val="69C17589"/>
    <w:rsid w:val="69D18CC0"/>
    <w:rsid w:val="69FCEC76"/>
    <w:rsid w:val="69FF9F4E"/>
    <w:rsid w:val="6A038211"/>
    <w:rsid w:val="6A155F71"/>
    <w:rsid w:val="6A25228A"/>
    <w:rsid w:val="6A26535C"/>
    <w:rsid w:val="6A41CC91"/>
    <w:rsid w:val="6A54A756"/>
    <w:rsid w:val="6A6F8BC9"/>
    <w:rsid w:val="6A7651F7"/>
    <w:rsid w:val="6A8EE7C4"/>
    <w:rsid w:val="6A91933C"/>
    <w:rsid w:val="6A9F7BEF"/>
    <w:rsid w:val="6AA72D3A"/>
    <w:rsid w:val="6AAC064D"/>
    <w:rsid w:val="6AC22392"/>
    <w:rsid w:val="6ACDE592"/>
    <w:rsid w:val="6AE3D3EA"/>
    <w:rsid w:val="6AF980C3"/>
    <w:rsid w:val="6B0259DE"/>
    <w:rsid w:val="6B0F4FD6"/>
    <w:rsid w:val="6B108469"/>
    <w:rsid w:val="6B113CA4"/>
    <w:rsid w:val="6B3828D6"/>
    <w:rsid w:val="6B3F5EAD"/>
    <w:rsid w:val="6B413ABE"/>
    <w:rsid w:val="6B425560"/>
    <w:rsid w:val="6B4E3CDD"/>
    <w:rsid w:val="6B59170A"/>
    <w:rsid w:val="6B79C206"/>
    <w:rsid w:val="6B8D793B"/>
    <w:rsid w:val="6B928C75"/>
    <w:rsid w:val="6B95DF1F"/>
    <w:rsid w:val="6B993D7B"/>
    <w:rsid w:val="6BACB785"/>
    <w:rsid w:val="6BB6F864"/>
    <w:rsid w:val="6BB7C1F8"/>
    <w:rsid w:val="6BCA863B"/>
    <w:rsid w:val="6BE41E33"/>
    <w:rsid w:val="6BE446A5"/>
    <w:rsid w:val="6C2D1D29"/>
    <w:rsid w:val="6C33A2BE"/>
    <w:rsid w:val="6C35FBAF"/>
    <w:rsid w:val="6C3C2A71"/>
    <w:rsid w:val="6C3C2C89"/>
    <w:rsid w:val="6C6600C5"/>
    <w:rsid w:val="6C7F2ED4"/>
    <w:rsid w:val="6C7FA44B"/>
    <w:rsid w:val="6C82E7D9"/>
    <w:rsid w:val="6CAE56C2"/>
    <w:rsid w:val="6CD4EBCE"/>
    <w:rsid w:val="6CE8072B"/>
    <w:rsid w:val="6CEABC66"/>
    <w:rsid w:val="6CEC4DC3"/>
    <w:rsid w:val="6CF2188A"/>
    <w:rsid w:val="6CFE6343"/>
    <w:rsid w:val="6D0CB8D4"/>
    <w:rsid w:val="6D1859DE"/>
    <w:rsid w:val="6D1CA7FB"/>
    <w:rsid w:val="6D358024"/>
    <w:rsid w:val="6D4BDE35"/>
    <w:rsid w:val="6D5D6B59"/>
    <w:rsid w:val="6D6729BE"/>
    <w:rsid w:val="6D7DEAC3"/>
    <w:rsid w:val="6D96A587"/>
    <w:rsid w:val="6DA4E25F"/>
    <w:rsid w:val="6DB4C761"/>
    <w:rsid w:val="6DB53865"/>
    <w:rsid w:val="6DB7C982"/>
    <w:rsid w:val="6DC933FE"/>
    <w:rsid w:val="6DDE1DA1"/>
    <w:rsid w:val="6E192894"/>
    <w:rsid w:val="6E1965C6"/>
    <w:rsid w:val="6E1AF1C7"/>
    <w:rsid w:val="6E1DF2E0"/>
    <w:rsid w:val="6E2071EC"/>
    <w:rsid w:val="6E28385C"/>
    <w:rsid w:val="6E30F6E7"/>
    <w:rsid w:val="6E464402"/>
    <w:rsid w:val="6E4D7310"/>
    <w:rsid w:val="6E567A8C"/>
    <w:rsid w:val="6E65F568"/>
    <w:rsid w:val="6E69097B"/>
    <w:rsid w:val="6E6A5100"/>
    <w:rsid w:val="6E8FA4E8"/>
    <w:rsid w:val="6EAE0D25"/>
    <w:rsid w:val="6EB8785C"/>
    <w:rsid w:val="6EBA13C0"/>
    <w:rsid w:val="6EC4E9FA"/>
    <w:rsid w:val="6EDF93E6"/>
    <w:rsid w:val="6F0504F1"/>
    <w:rsid w:val="6F054C26"/>
    <w:rsid w:val="6F07E49F"/>
    <w:rsid w:val="6F37E28F"/>
    <w:rsid w:val="6F433D31"/>
    <w:rsid w:val="6F4D8F05"/>
    <w:rsid w:val="6F572B51"/>
    <w:rsid w:val="6F5B67BC"/>
    <w:rsid w:val="6F5F73A2"/>
    <w:rsid w:val="6F65045F"/>
    <w:rsid w:val="6F66E84F"/>
    <w:rsid w:val="6F79EE02"/>
    <w:rsid w:val="6F7E88B1"/>
    <w:rsid w:val="6F829D92"/>
    <w:rsid w:val="6F83A449"/>
    <w:rsid w:val="6F95996D"/>
    <w:rsid w:val="6FABDD7A"/>
    <w:rsid w:val="6FC21BE3"/>
    <w:rsid w:val="6FC8E0F5"/>
    <w:rsid w:val="6FD06D0B"/>
    <w:rsid w:val="6FD8136D"/>
    <w:rsid w:val="6FDA99A7"/>
    <w:rsid w:val="6FE2DD54"/>
    <w:rsid w:val="6FE8B0AD"/>
    <w:rsid w:val="700CE03F"/>
    <w:rsid w:val="701AA025"/>
    <w:rsid w:val="701EB0F7"/>
    <w:rsid w:val="701FFF89"/>
    <w:rsid w:val="702A85DA"/>
    <w:rsid w:val="702BE488"/>
    <w:rsid w:val="7039ADEB"/>
    <w:rsid w:val="705E6B78"/>
    <w:rsid w:val="706450CD"/>
    <w:rsid w:val="70668780"/>
    <w:rsid w:val="70797750"/>
    <w:rsid w:val="707B3BB1"/>
    <w:rsid w:val="707EA589"/>
    <w:rsid w:val="70968E7C"/>
    <w:rsid w:val="709810BC"/>
    <w:rsid w:val="70A0CF71"/>
    <w:rsid w:val="70A75F29"/>
    <w:rsid w:val="70B0B582"/>
    <w:rsid w:val="70C04ECE"/>
    <w:rsid w:val="70DE0B97"/>
    <w:rsid w:val="70E66161"/>
    <w:rsid w:val="710941A5"/>
    <w:rsid w:val="7109A758"/>
    <w:rsid w:val="710C0C1C"/>
    <w:rsid w:val="710CE8A9"/>
    <w:rsid w:val="710DCBB4"/>
    <w:rsid w:val="711799C6"/>
    <w:rsid w:val="711F2721"/>
    <w:rsid w:val="7127DDF5"/>
    <w:rsid w:val="7128D5B8"/>
    <w:rsid w:val="712D17A9"/>
    <w:rsid w:val="7147A237"/>
    <w:rsid w:val="714DF252"/>
    <w:rsid w:val="71561D17"/>
    <w:rsid w:val="715A8E71"/>
    <w:rsid w:val="715FFF39"/>
    <w:rsid w:val="716AF2B6"/>
    <w:rsid w:val="71855335"/>
    <w:rsid w:val="718928B6"/>
    <w:rsid w:val="7198B5B1"/>
    <w:rsid w:val="719BF270"/>
    <w:rsid w:val="719ED237"/>
    <w:rsid w:val="71A5C874"/>
    <w:rsid w:val="71A605F1"/>
    <w:rsid w:val="71C57351"/>
    <w:rsid w:val="71C916AA"/>
    <w:rsid w:val="71D57E4C"/>
    <w:rsid w:val="71E1DA71"/>
    <w:rsid w:val="71E8309B"/>
    <w:rsid w:val="71FBE98B"/>
    <w:rsid w:val="721A691E"/>
    <w:rsid w:val="722D79F8"/>
    <w:rsid w:val="723597A5"/>
    <w:rsid w:val="723A9AE1"/>
    <w:rsid w:val="72421CFA"/>
    <w:rsid w:val="72463EDD"/>
    <w:rsid w:val="72590FF3"/>
    <w:rsid w:val="7261D505"/>
    <w:rsid w:val="72622D70"/>
    <w:rsid w:val="726296A2"/>
    <w:rsid w:val="72644C7F"/>
    <w:rsid w:val="72649DE3"/>
    <w:rsid w:val="7285E293"/>
    <w:rsid w:val="72A577B9"/>
    <w:rsid w:val="72C248BE"/>
    <w:rsid w:val="72CA7847"/>
    <w:rsid w:val="72D64218"/>
    <w:rsid w:val="72E7CC79"/>
    <w:rsid w:val="72F0507A"/>
    <w:rsid w:val="72F13A20"/>
    <w:rsid w:val="7308C5AF"/>
    <w:rsid w:val="730BB661"/>
    <w:rsid w:val="730C5765"/>
    <w:rsid w:val="730DC7AE"/>
    <w:rsid w:val="731E21E7"/>
    <w:rsid w:val="7322E59A"/>
    <w:rsid w:val="7330CA69"/>
    <w:rsid w:val="733712D0"/>
    <w:rsid w:val="73372308"/>
    <w:rsid w:val="7343C06E"/>
    <w:rsid w:val="73457CD8"/>
    <w:rsid w:val="7347330A"/>
    <w:rsid w:val="7347A761"/>
    <w:rsid w:val="734D74B3"/>
    <w:rsid w:val="736F94A3"/>
    <w:rsid w:val="73708963"/>
    <w:rsid w:val="7371B3FD"/>
    <w:rsid w:val="738B7B29"/>
    <w:rsid w:val="7394864E"/>
    <w:rsid w:val="739D5470"/>
    <w:rsid w:val="73A6F06D"/>
    <w:rsid w:val="73AAA949"/>
    <w:rsid w:val="73B1C93C"/>
    <w:rsid w:val="73B42D07"/>
    <w:rsid w:val="73B575C9"/>
    <w:rsid w:val="73BF90A5"/>
    <w:rsid w:val="73D14065"/>
    <w:rsid w:val="73D38960"/>
    <w:rsid w:val="73E2AB25"/>
    <w:rsid w:val="73F646AA"/>
    <w:rsid w:val="73F7D6B3"/>
    <w:rsid w:val="74198346"/>
    <w:rsid w:val="742FDB78"/>
    <w:rsid w:val="74483C17"/>
    <w:rsid w:val="745E4FC7"/>
    <w:rsid w:val="74729AAE"/>
    <w:rsid w:val="7479675F"/>
    <w:rsid w:val="747D4A9F"/>
    <w:rsid w:val="747D6688"/>
    <w:rsid w:val="747E995F"/>
    <w:rsid w:val="7485F4F4"/>
    <w:rsid w:val="748A3080"/>
    <w:rsid w:val="748BF716"/>
    <w:rsid w:val="74929CDB"/>
    <w:rsid w:val="749E274A"/>
    <w:rsid w:val="74AC55FA"/>
    <w:rsid w:val="74C12360"/>
    <w:rsid w:val="74D74538"/>
    <w:rsid w:val="74E3B17B"/>
    <w:rsid w:val="74EDB62D"/>
    <w:rsid w:val="74F4AED1"/>
    <w:rsid w:val="74F5088B"/>
    <w:rsid w:val="751E1FFA"/>
    <w:rsid w:val="753457D1"/>
    <w:rsid w:val="75381350"/>
    <w:rsid w:val="7547B5F6"/>
    <w:rsid w:val="754A7FE5"/>
    <w:rsid w:val="7551F224"/>
    <w:rsid w:val="75599A9E"/>
    <w:rsid w:val="755E5ACC"/>
    <w:rsid w:val="7584A65C"/>
    <w:rsid w:val="758BE425"/>
    <w:rsid w:val="758EC79C"/>
    <w:rsid w:val="758F9BEA"/>
    <w:rsid w:val="7599834D"/>
    <w:rsid w:val="759E48A7"/>
    <w:rsid w:val="75A34DDF"/>
    <w:rsid w:val="75C1D821"/>
    <w:rsid w:val="75CB4E7B"/>
    <w:rsid w:val="75D3EBB0"/>
    <w:rsid w:val="75DB0D68"/>
    <w:rsid w:val="75DE2104"/>
    <w:rsid w:val="75EC935E"/>
    <w:rsid w:val="75F55594"/>
    <w:rsid w:val="7623712B"/>
    <w:rsid w:val="76346E16"/>
    <w:rsid w:val="763E42D8"/>
    <w:rsid w:val="7641D430"/>
    <w:rsid w:val="765056EC"/>
    <w:rsid w:val="76508016"/>
    <w:rsid w:val="76683356"/>
    <w:rsid w:val="76AB7C5A"/>
    <w:rsid w:val="76B14E79"/>
    <w:rsid w:val="76D243AE"/>
    <w:rsid w:val="76D505C4"/>
    <w:rsid w:val="76DCA4A8"/>
    <w:rsid w:val="76E5E616"/>
    <w:rsid w:val="76EC6787"/>
    <w:rsid w:val="76EF7B81"/>
    <w:rsid w:val="76F448D7"/>
    <w:rsid w:val="770915F1"/>
    <w:rsid w:val="77244C48"/>
    <w:rsid w:val="7724B197"/>
    <w:rsid w:val="772AD523"/>
    <w:rsid w:val="773923F0"/>
    <w:rsid w:val="773AE248"/>
    <w:rsid w:val="775564A0"/>
    <w:rsid w:val="775C8FB4"/>
    <w:rsid w:val="776BD261"/>
    <w:rsid w:val="776F2136"/>
    <w:rsid w:val="7772D409"/>
    <w:rsid w:val="7772FF16"/>
    <w:rsid w:val="7776EC70"/>
    <w:rsid w:val="777F289F"/>
    <w:rsid w:val="7784FFE7"/>
    <w:rsid w:val="77882CB6"/>
    <w:rsid w:val="778A2A8A"/>
    <w:rsid w:val="77963F84"/>
    <w:rsid w:val="7798D6FA"/>
    <w:rsid w:val="779E00AA"/>
    <w:rsid w:val="779E24D7"/>
    <w:rsid w:val="77A4052D"/>
    <w:rsid w:val="77A4496E"/>
    <w:rsid w:val="77A95520"/>
    <w:rsid w:val="77AF2C8C"/>
    <w:rsid w:val="77B9BB72"/>
    <w:rsid w:val="77C1A44D"/>
    <w:rsid w:val="77C29B9F"/>
    <w:rsid w:val="77CD2DC8"/>
    <w:rsid w:val="77DF587B"/>
    <w:rsid w:val="77E1FD22"/>
    <w:rsid w:val="77EFBFAC"/>
    <w:rsid w:val="78026FD3"/>
    <w:rsid w:val="780540AE"/>
    <w:rsid w:val="78101788"/>
    <w:rsid w:val="7826D8B3"/>
    <w:rsid w:val="78285E18"/>
    <w:rsid w:val="782A88B7"/>
    <w:rsid w:val="782FD43C"/>
    <w:rsid w:val="78397E9E"/>
    <w:rsid w:val="783F8798"/>
    <w:rsid w:val="7842175D"/>
    <w:rsid w:val="78505883"/>
    <w:rsid w:val="7861935A"/>
    <w:rsid w:val="7867BE28"/>
    <w:rsid w:val="7885032C"/>
    <w:rsid w:val="78B15E7E"/>
    <w:rsid w:val="78C21A23"/>
    <w:rsid w:val="78CB6922"/>
    <w:rsid w:val="78D27E6C"/>
    <w:rsid w:val="78E4CCA0"/>
    <w:rsid w:val="78E4E53A"/>
    <w:rsid w:val="78E6DF1F"/>
    <w:rsid w:val="78F4F62F"/>
    <w:rsid w:val="78FD2466"/>
    <w:rsid w:val="790C7E1D"/>
    <w:rsid w:val="79132EAB"/>
    <w:rsid w:val="7920069E"/>
    <w:rsid w:val="7941CDCC"/>
    <w:rsid w:val="795A81FD"/>
    <w:rsid w:val="796D8540"/>
    <w:rsid w:val="7970D5C7"/>
    <w:rsid w:val="7979965A"/>
    <w:rsid w:val="798B6E2F"/>
    <w:rsid w:val="798EFFDB"/>
    <w:rsid w:val="798F93DA"/>
    <w:rsid w:val="7997BC20"/>
    <w:rsid w:val="799982F3"/>
    <w:rsid w:val="799F8978"/>
    <w:rsid w:val="79A28115"/>
    <w:rsid w:val="79A31FBE"/>
    <w:rsid w:val="79B88246"/>
    <w:rsid w:val="79C82654"/>
    <w:rsid w:val="79D06EFC"/>
    <w:rsid w:val="79DB57F9"/>
    <w:rsid w:val="79E0CFDF"/>
    <w:rsid w:val="79E29647"/>
    <w:rsid w:val="79E622F3"/>
    <w:rsid w:val="79F67A05"/>
    <w:rsid w:val="7A019ED7"/>
    <w:rsid w:val="7A03EACE"/>
    <w:rsid w:val="7A208781"/>
    <w:rsid w:val="7A41B2D2"/>
    <w:rsid w:val="7A4677CD"/>
    <w:rsid w:val="7A4C7521"/>
    <w:rsid w:val="7A6AC3B7"/>
    <w:rsid w:val="7A6F357B"/>
    <w:rsid w:val="7A7435A8"/>
    <w:rsid w:val="7A79D929"/>
    <w:rsid w:val="7A80F2DD"/>
    <w:rsid w:val="7A889066"/>
    <w:rsid w:val="7A8C7F4D"/>
    <w:rsid w:val="7A9CB3DA"/>
    <w:rsid w:val="7A9D21EC"/>
    <w:rsid w:val="7AAD72E6"/>
    <w:rsid w:val="7AB90AF1"/>
    <w:rsid w:val="7AC5DB16"/>
    <w:rsid w:val="7AC9DA48"/>
    <w:rsid w:val="7ACE7F7E"/>
    <w:rsid w:val="7ADBF378"/>
    <w:rsid w:val="7ADE150F"/>
    <w:rsid w:val="7AF50525"/>
    <w:rsid w:val="7AFBA69F"/>
    <w:rsid w:val="7B17AF03"/>
    <w:rsid w:val="7B1E84BA"/>
    <w:rsid w:val="7B1EA4B4"/>
    <w:rsid w:val="7B1F5958"/>
    <w:rsid w:val="7B377B0D"/>
    <w:rsid w:val="7B4A2593"/>
    <w:rsid w:val="7B4FA02B"/>
    <w:rsid w:val="7B97A085"/>
    <w:rsid w:val="7BAB499A"/>
    <w:rsid w:val="7BAFC54D"/>
    <w:rsid w:val="7BB03C02"/>
    <w:rsid w:val="7BBA63D2"/>
    <w:rsid w:val="7BC11D96"/>
    <w:rsid w:val="7BDFD7D8"/>
    <w:rsid w:val="7C1218F9"/>
    <w:rsid w:val="7C19E45A"/>
    <w:rsid w:val="7C204E60"/>
    <w:rsid w:val="7C209244"/>
    <w:rsid w:val="7C2508D0"/>
    <w:rsid w:val="7C33AD56"/>
    <w:rsid w:val="7C412692"/>
    <w:rsid w:val="7C41C640"/>
    <w:rsid w:val="7C51689E"/>
    <w:rsid w:val="7C58239A"/>
    <w:rsid w:val="7C6A23A3"/>
    <w:rsid w:val="7C6C9B15"/>
    <w:rsid w:val="7C7AAFF1"/>
    <w:rsid w:val="7CA429E3"/>
    <w:rsid w:val="7CA8BE8A"/>
    <w:rsid w:val="7CAC0982"/>
    <w:rsid w:val="7CB37F64"/>
    <w:rsid w:val="7CB8B136"/>
    <w:rsid w:val="7CC330CF"/>
    <w:rsid w:val="7CC788EA"/>
    <w:rsid w:val="7CDDE4FD"/>
    <w:rsid w:val="7CEF6CEF"/>
    <w:rsid w:val="7CF8F16B"/>
    <w:rsid w:val="7CFF8DBD"/>
    <w:rsid w:val="7D171BC2"/>
    <w:rsid w:val="7D17D481"/>
    <w:rsid w:val="7D1DFE11"/>
    <w:rsid w:val="7D25DA8B"/>
    <w:rsid w:val="7D3706D9"/>
    <w:rsid w:val="7D480A85"/>
    <w:rsid w:val="7D54DDC2"/>
    <w:rsid w:val="7D62F73D"/>
    <w:rsid w:val="7D65C2E1"/>
    <w:rsid w:val="7D76D4CB"/>
    <w:rsid w:val="7D78A3C6"/>
    <w:rsid w:val="7D9447B3"/>
    <w:rsid w:val="7DA634AC"/>
    <w:rsid w:val="7DDB7FE6"/>
    <w:rsid w:val="7DEDAFAE"/>
    <w:rsid w:val="7DF3F3FB"/>
    <w:rsid w:val="7DF46D65"/>
    <w:rsid w:val="7DFECE28"/>
    <w:rsid w:val="7E00BB45"/>
    <w:rsid w:val="7E123F07"/>
    <w:rsid w:val="7E2630E3"/>
    <w:rsid w:val="7E2AB8B7"/>
    <w:rsid w:val="7E2E265A"/>
    <w:rsid w:val="7E367927"/>
    <w:rsid w:val="7E5375F9"/>
    <w:rsid w:val="7E56257C"/>
    <w:rsid w:val="7E6098F8"/>
    <w:rsid w:val="7E6ADCB9"/>
    <w:rsid w:val="7E6BE537"/>
    <w:rsid w:val="7E75F238"/>
    <w:rsid w:val="7E7E9AC7"/>
    <w:rsid w:val="7E89B2E0"/>
    <w:rsid w:val="7E8EF665"/>
    <w:rsid w:val="7E9B8725"/>
    <w:rsid w:val="7ECA2625"/>
    <w:rsid w:val="7EE66A8F"/>
    <w:rsid w:val="7EE8045E"/>
    <w:rsid w:val="7EEC51A4"/>
    <w:rsid w:val="7EEE5DF1"/>
    <w:rsid w:val="7EF31EE4"/>
    <w:rsid w:val="7EFA90C9"/>
    <w:rsid w:val="7EFD7CA0"/>
    <w:rsid w:val="7F236F0C"/>
    <w:rsid w:val="7F28EFA4"/>
    <w:rsid w:val="7F331DBD"/>
    <w:rsid w:val="7F35F1A2"/>
    <w:rsid w:val="7F5F7E03"/>
    <w:rsid w:val="7F61BF2F"/>
    <w:rsid w:val="7F73D316"/>
    <w:rsid w:val="7F7A3E9C"/>
    <w:rsid w:val="7F818263"/>
    <w:rsid w:val="7F81F3C2"/>
    <w:rsid w:val="7F8A4EA4"/>
    <w:rsid w:val="7F91E968"/>
    <w:rsid w:val="7FA4188C"/>
    <w:rsid w:val="7FA7A59B"/>
    <w:rsid w:val="7FAC144D"/>
    <w:rsid w:val="7FB490B7"/>
    <w:rsid w:val="7FB52307"/>
    <w:rsid w:val="7FB5608E"/>
    <w:rsid w:val="7FB5DC5D"/>
    <w:rsid w:val="7FC4DDA5"/>
    <w:rsid w:val="7FC81DDE"/>
    <w:rsid w:val="7FCFD273"/>
    <w:rsid w:val="7FD14AB5"/>
    <w:rsid w:val="7FDB0A9D"/>
    <w:rsid w:val="7FDE9429"/>
    <w:rsid w:val="7FED3936"/>
    <w:rsid w:val="7FFE40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6D3B9"/>
  <w15:chartTrackingRefBased/>
  <w15:docId w15:val="{333751A8-B5A3-4CCA-9DED-E8FC4638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2A2"/>
  </w:style>
  <w:style w:type="paragraph" w:styleId="Heading1">
    <w:name w:val="heading 1"/>
    <w:basedOn w:val="Normal"/>
    <w:next w:val="Normal"/>
    <w:link w:val="Heading1Char"/>
    <w:uiPriority w:val="9"/>
    <w:qFormat/>
    <w:rsid w:val="004A5A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710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6">
    <w:name w:val="heading 6"/>
    <w:basedOn w:val="Normal"/>
    <w:next w:val="Normal"/>
    <w:link w:val="Heading6Char"/>
    <w:uiPriority w:val="9"/>
    <w:semiHidden/>
    <w:unhideWhenUsed/>
    <w:qFormat/>
    <w:rsid w:val="00507100"/>
    <w:pPr>
      <w:keepNext/>
      <w:keepLines/>
      <w:spacing w:before="40" w:after="0"/>
      <w:outlineLvl w:val="5"/>
    </w:pPr>
    <w:rPr>
      <w:rFonts w:asciiTheme="majorHAnsi" w:eastAsiaTheme="majorEastAsia" w:hAnsiTheme="majorHAnsi" w:cstheme="majorBidi"/>
      <w:color w:val="1F3763"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226"/>
  </w:style>
  <w:style w:type="paragraph" w:styleId="Footer">
    <w:name w:val="footer"/>
    <w:basedOn w:val="Normal"/>
    <w:link w:val="FooterChar"/>
    <w:uiPriority w:val="99"/>
    <w:unhideWhenUsed/>
    <w:rsid w:val="00EB3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226"/>
  </w:style>
  <w:style w:type="paragraph" w:styleId="BalloonText">
    <w:name w:val="Balloon Text"/>
    <w:basedOn w:val="Normal"/>
    <w:link w:val="BalloonTextChar"/>
    <w:uiPriority w:val="99"/>
    <w:semiHidden/>
    <w:unhideWhenUsed/>
    <w:rsid w:val="00EB3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226"/>
    <w:rPr>
      <w:rFonts w:ascii="Segoe UI" w:hAnsi="Segoe UI" w:cs="Segoe UI"/>
      <w:sz w:val="18"/>
      <w:szCs w:val="18"/>
    </w:rPr>
  </w:style>
  <w:style w:type="character" w:customStyle="1" w:styleId="Heading2Char">
    <w:name w:val="Heading 2 Char"/>
    <w:basedOn w:val="DefaultParagraphFont"/>
    <w:link w:val="Heading2"/>
    <w:uiPriority w:val="9"/>
    <w:rsid w:val="00507100"/>
    <w:rPr>
      <w:rFonts w:asciiTheme="majorHAnsi" w:eastAsiaTheme="majorEastAsia" w:hAnsiTheme="majorHAnsi" w:cstheme="majorBidi"/>
      <w:sz w:val="32"/>
      <w:szCs w:val="32"/>
    </w:rPr>
  </w:style>
  <w:style w:type="character" w:customStyle="1" w:styleId="Heading6Char">
    <w:name w:val="Heading 6 Char"/>
    <w:basedOn w:val="DefaultParagraphFont"/>
    <w:link w:val="Heading6"/>
    <w:uiPriority w:val="9"/>
    <w:semiHidden/>
    <w:rsid w:val="00507100"/>
    <w:rPr>
      <w:rFonts w:asciiTheme="majorHAnsi" w:eastAsiaTheme="majorEastAsia" w:hAnsiTheme="majorHAnsi" w:cstheme="majorBidi"/>
      <w:color w:val="1F3763" w:themeColor="accent1" w:themeShade="7F"/>
      <w:sz w:val="22"/>
      <w:szCs w:val="22"/>
    </w:rPr>
  </w:style>
  <w:style w:type="paragraph" w:customStyle="1" w:styleId="Default">
    <w:name w:val="Default"/>
    <w:rsid w:val="00507100"/>
    <w:pPr>
      <w:autoSpaceDE w:val="0"/>
      <w:autoSpaceDN w:val="0"/>
      <w:adjustRightInd w:val="0"/>
      <w:spacing w:after="0" w:line="240" w:lineRule="auto"/>
    </w:pPr>
    <w:rPr>
      <w:rFonts w:ascii="Arial" w:hAnsi="Arial" w:cs="Arial"/>
      <w:color w:val="00000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507100"/>
    <w:pPr>
      <w:ind w:left="720"/>
      <w:contextualSpacing/>
    </w:pPr>
    <w:rPr>
      <w:rFonts w:asciiTheme="minorHAnsi" w:hAnsiTheme="minorHAnsi"/>
      <w:sz w:val="22"/>
      <w:szCs w:val="22"/>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507100"/>
    <w:rPr>
      <w:rFonts w:asciiTheme="minorHAnsi" w:hAnsiTheme="minorHAnsi"/>
      <w:sz w:val="22"/>
      <w:szCs w:val="22"/>
    </w:rPr>
  </w:style>
  <w:style w:type="table" w:styleId="TableGrid">
    <w:name w:val="Table Grid"/>
    <w:basedOn w:val="TableNormal"/>
    <w:uiPriority w:val="39"/>
    <w:rsid w:val="0050710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7100"/>
    <w:rPr>
      <w:color w:val="0563C1" w:themeColor="hyperlink"/>
      <w:u w:val="single"/>
    </w:rPr>
  </w:style>
  <w:style w:type="paragraph" w:styleId="EndnoteText">
    <w:name w:val="endnote text"/>
    <w:basedOn w:val="Normal"/>
    <w:link w:val="EndnoteTextChar"/>
    <w:semiHidden/>
    <w:unhideWhenUsed/>
    <w:rsid w:val="00507100"/>
    <w:pPr>
      <w:spacing w:after="0" w:line="240" w:lineRule="auto"/>
    </w:pPr>
    <w:rPr>
      <w:rFonts w:asciiTheme="minorHAnsi" w:hAnsiTheme="minorHAnsi"/>
      <w:sz w:val="20"/>
      <w:szCs w:val="20"/>
    </w:rPr>
  </w:style>
  <w:style w:type="character" w:customStyle="1" w:styleId="EndnoteTextChar">
    <w:name w:val="Endnote Text Char"/>
    <w:basedOn w:val="DefaultParagraphFont"/>
    <w:link w:val="EndnoteText"/>
    <w:semiHidden/>
    <w:rsid w:val="00507100"/>
    <w:rPr>
      <w:rFonts w:asciiTheme="minorHAnsi" w:hAnsiTheme="minorHAnsi"/>
      <w:sz w:val="20"/>
      <w:szCs w:val="20"/>
    </w:rPr>
  </w:style>
  <w:style w:type="paragraph" w:styleId="FootnoteText">
    <w:name w:val="footnote text"/>
    <w:basedOn w:val="Normal"/>
    <w:link w:val="FootnoteTextChar"/>
    <w:uiPriority w:val="99"/>
    <w:semiHidden/>
    <w:unhideWhenUsed/>
    <w:rsid w:val="0050710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507100"/>
    <w:rPr>
      <w:rFonts w:asciiTheme="minorHAnsi" w:hAnsiTheme="minorHAnsi"/>
      <w:sz w:val="20"/>
      <w:szCs w:val="20"/>
    </w:rPr>
  </w:style>
  <w:style w:type="character" w:styleId="FootnoteReference">
    <w:name w:val="footnote reference"/>
    <w:basedOn w:val="DefaultParagraphFont"/>
    <w:uiPriority w:val="99"/>
    <w:semiHidden/>
    <w:unhideWhenUsed/>
    <w:rsid w:val="00507100"/>
    <w:rPr>
      <w:vertAlign w:val="superscript"/>
    </w:rPr>
  </w:style>
  <w:style w:type="character" w:customStyle="1" w:styleId="tgc">
    <w:name w:val="_tgc"/>
    <w:basedOn w:val="DefaultParagraphFont"/>
    <w:rsid w:val="00507100"/>
  </w:style>
  <w:style w:type="paragraph" w:styleId="Quote">
    <w:name w:val="Quote"/>
    <w:basedOn w:val="Normal"/>
    <w:next w:val="Normal"/>
    <w:link w:val="QuoteChar"/>
    <w:uiPriority w:val="29"/>
    <w:qFormat/>
    <w:rsid w:val="00507100"/>
    <w:pPr>
      <w:spacing w:before="200"/>
      <w:ind w:left="864" w:right="864"/>
      <w:jc w:val="center"/>
    </w:pPr>
    <w:rPr>
      <w:rFonts w:asciiTheme="minorHAnsi" w:hAnsiTheme="minorHAnsi"/>
      <w:i/>
      <w:iCs/>
      <w:color w:val="404040" w:themeColor="text1" w:themeTint="BF"/>
      <w:sz w:val="22"/>
      <w:szCs w:val="22"/>
    </w:rPr>
  </w:style>
  <w:style w:type="character" w:customStyle="1" w:styleId="QuoteChar">
    <w:name w:val="Quote Char"/>
    <w:basedOn w:val="DefaultParagraphFont"/>
    <w:link w:val="Quote"/>
    <w:uiPriority w:val="29"/>
    <w:rsid w:val="00507100"/>
    <w:rPr>
      <w:rFonts w:asciiTheme="minorHAnsi" w:hAnsiTheme="minorHAnsi"/>
      <w:i/>
      <w:iCs/>
      <w:color w:val="404040" w:themeColor="text1" w:themeTint="BF"/>
      <w:sz w:val="22"/>
      <w:szCs w:val="22"/>
    </w:rPr>
  </w:style>
  <w:style w:type="character" w:customStyle="1" w:styleId="CommentTextChar">
    <w:name w:val="Comment Text Char"/>
    <w:basedOn w:val="DefaultParagraphFont"/>
    <w:link w:val="CommentText"/>
    <w:uiPriority w:val="99"/>
    <w:rsid w:val="00507100"/>
    <w:rPr>
      <w:rFonts w:asciiTheme="minorHAnsi" w:hAnsiTheme="minorHAnsi"/>
      <w:sz w:val="20"/>
      <w:szCs w:val="20"/>
    </w:rPr>
  </w:style>
  <w:style w:type="paragraph" w:styleId="CommentText">
    <w:name w:val="annotation text"/>
    <w:basedOn w:val="Normal"/>
    <w:link w:val="CommentTextChar"/>
    <w:uiPriority w:val="99"/>
    <w:unhideWhenUsed/>
    <w:rsid w:val="00507100"/>
    <w:pPr>
      <w:spacing w:line="240" w:lineRule="auto"/>
    </w:pPr>
    <w:rPr>
      <w:rFonts w:asciiTheme="minorHAnsi" w:hAnsiTheme="minorHAnsi"/>
      <w:sz w:val="20"/>
      <w:szCs w:val="20"/>
    </w:rPr>
  </w:style>
  <w:style w:type="character" w:customStyle="1" w:styleId="CommentTextChar1">
    <w:name w:val="Comment Text Char1"/>
    <w:basedOn w:val="DefaultParagraphFont"/>
    <w:uiPriority w:val="99"/>
    <w:semiHidden/>
    <w:rsid w:val="00507100"/>
    <w:rPr>
      <w:sz w:val="20"/>
      <w:szCs w:val="20"/>
    </w:rPr>
  </w:style>
  <w:style w:type="character" w:customStyle="1" w:styleId="CommentSubjectChar">
    <w:name w:val="Comment Subject Char"/>
    <w:basedOn w:val="CommentTextChar"/>
    <w:link w:val="CommentSubject"/>
    <w:uiPriority w:val="99"/>
    <w:semiHidden/>
    <w:rsid w:val="00507100"/>
    <w:rPr>
      <w:rFonts w:asciiTheme="minorHAnsi" w:hAnsiTheme="minorHAnsi"/>
      <w:b/>
      <w:bCs/>
      <w:sz w:val="20"/>
      <w:szCs w:val="20"/>
    </w:rPr>
  </w:style>
  <w:style w:type="paragraph" w:styleId="CommentSubject">
    <w:name w:val="annotation subject"/>
    <w:basedOn w:val="CommentText"/>
    <w:next w:val="CommentText"/>
    <w:link w:val="CommentSubjectChar"/>
    <w:uiPriority w:val="99"/>
    <w:semiHidden/>
    <w:unhideWhenUsed/>
    <w:rsid w:val="00507100"/>
    <w:rPr>
      <w:b/>
      <w:bCs/>
    </w:rPr>
  </w:style>
  <w:style w:type="character" w:customStyle="1" w:styleId="CommentSubjectChar1">
    <w:name w:val="Comment Subject Char1"/>
    <w:basedOn w:val="CommentTextChar1"/>
    <w:uiPriority w:val="99"/>
    <w:semiHidden/>
    <w:rsid w:val="00507100"/>
    <w:rPr>
      <w:b/>
      <w:bCs/>
      <w:sz w:val="20"/>
      <w:szCs w:val="20"/>
    </w:rPr>
  </w:style>
  <w:style w:type="paragraph" w:customStyle="1" w:styleId="msonormal0">
    <w:name w:val="msonormal"/>
    <w:basedOn w:val="Normal"/>
    <w:rsid w:val="00507100"/>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65">
    <w:name w:val="xl65"/>
    <w:basedOn w:val="Normal"/>
    <w:rsid w:val="00507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en-GB"/>
    </w:rPr>
  </w:style>
  <w:style w:type="paragraph" w:customStyle="1" w:styleId="xl66">
    <w:name w:val="xl66"/>
    <w:basedOn w:val="Normal"/>
    <w:rsid w:val="00507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en-GB"/>
    </w:rPr>
  </w:style>
  <w:style w:type="paragraph" w:customStyle="1" w:styleId="xl67">
    <w:name w:val="xl67"/>
    <w:basedOn w:val="Normal"/>
    <w:rsid w:val="00507100"/>
    <w:pPr>
      <w:spacing w:before="100" w:beforeAutospacing="1" w:after="100" w:afterAutospacing="1" w:line="240" w:lineRule="auto"/>
      <w:jc w:val="center"/>
      <w:textAlignment w:val="center"/>
    </w:pPr>
    <w:rPr>
      <w:rFonts w:ascii="Times New Roman" w:eastAsia="Times New Roman" w:hAnsi="Times New Roman" w:cs="Times New Roman"/>
      <w:lang w:eastAsia="en-GB"/>
    </w:rPr>
  </w:style>
  <w:style w:type="paragraph" w:customStyle="1" w:styleId="xl68">
    <w:name w:val="xl68"/>
    <w:basedOn w:val="Normal"/>
    <w:rsid w:val="00507100"/>
    <w:pPr>
      <w:spacing w:before="100" w:beforeAutospacing="1" w:after="100" w:afterAutospacing="1" w:line="240" w:lineRule="auto"/>
      <w:textAlignment w:val="center"/>
    </w:pPr>
    <w:rPr>
      <w:rFonts w:ascii="Times New Roman" w:eastAsia="Times New Roman" w:hAnsi="Times New Roman" w:cs="Times New Roman"/>
      <w:lang w:eastAsia="en-GB"/>
    </w:rPr>
  </w:style>
  <w:style w:type="paragraph" w:customStyle="1" w:styleId="xl69">
    <w:name w:val="xl69"/>
    <w:basedOn w:val="Normal"/>
    <w:rsid w:val="00507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en-GB"/>
    </w:rPr>
  </w:style>
  <w:style w:type="paragraph" w:customStyle="1" w:styleId="xl70">
    <w:name w:val="xl70"/>
    <w:basedOn w:val="Normal"/>
    <w:rsid w:val="00507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en-GB"/>
    </w:rPr>
  </w:style>
  <w:style w:type="paragraph" w:customStyle="1" w:styleId="xl71">
    <w:name w:val="xl71"/>
    <w:basedOn w:val="Normal"/>
    <w:rsid w:val="00507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en-GB"/>
    </w:rPr>
  </w:style>
  <w:style w:type="paragraph" w:customStyle="1" w:styleId="xl72">
    <w:name w:val="xl72"/>
    <w:basedOn w:val="Normal"/>
    <w:rsid w:val="00507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en-GB"/>
    </w:rPr>
  </w:style>
  <w:style w:type="paragraph" w:customStyle="1" w:styleId="xl73">
    <w:name w:val="xl73"/>
    <w:basedOn w:val="Normal"/>
    <w:rsid w:val="00507100"/>
    <w:pPr>
      <w:spacing w:before="100" w:beforeAutospacing="1" w:after="100" w:afterAutospacing="1" w:line="240" w:lineRule="auto"/>
      <w:jc w:val="center"/>
      <w:textAlignment w:val="center"/>
    </w:pPr>
    <w:rPr>
      <w:rFonts w:ascii="Times New Roman" w:eastAsia="Times New Roman" w:hAnsi="Times New Roman" w:cs="Times New Roman"/>
      <w:b/>
      <w:bCs/>
      <w:lang w:eastAsia="en-GB"/>
    </w:rPr>
  </w:style>
  <w:style w:type="paragraph" w:customStyle="1" w:styleId="xl74">
    <w:name w:val="xl74"/>
    <w:basedOn w:val="Normal"/>
    <w:rsid w:val="00507100"/>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75">
    <w:name w:val="xl75"/>
    <w:basedOn w:val="Normal"/>
    <w:rsid w:val="00507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en-GB"/>
    </w:rPr>
  </w:style>
  <w:style w:type="paragraph" w:customStyle="1" w:styleId="xl76">
    <w:name w:val="xl76"/>
    <w:basedOn w:val="Normal"/>
    <w:rsid w:val="00507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06750B"/>
    <w:rPr>
      <w:sz w:val="16"/>
      <w:szCs w:val="16"/>
    </w:rPr>
  </w:style>
  <w:style w:type="paragraph" w:styleId="Revision">
    <w:name w:val="Revision"/>
    <w:hidden/>
    <w:uiPriority w:val="99"/>
    <w:semiHidden/>
    <w:rsid w:val="00043754"/>
    <w:pPr>
      <w:spacing w:after="0" w:line="240" w:lineRule="auto"/>
    </w:pPr>
  </w:style>
  <w:style w:type="paragraph" w:customStyle="1" w:styleId="paragraph">
    <w:name w:val="paragraph"/>
    <w:basedOn w:val="Normal"/>
    <w:rsid w:val="00F943E2"/>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F943E2"/>
  </w:style>
  <w:style w:type="character" w:customStyle="1" w:styleId="eop">
    <w:name w:val="eop"/>
    <w:basedOn w:val="DefaultParagraphFont"/>
    <w:rsid w:val="00F943E2"/>
  </w:style>
  <w:style w:type="character" w:customStyle="1" w:styleId="scxw232671831">
    <w:name w:val="scxw232671831"/>
    <w:basedOn w:val="DefaultParagraphFont"/>
    <w:rsid w:val="00F943E2"/>
  </w:style>
  <w:style w:type="table" w:styleId="PlainTable4">
    <w:name w:val="Plain Table 4"/>
    <w:basedOn w:val="TableNormal"/>
    <w:uiPriority w:val="44"/>
    <w:rsid w:val="004A5A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4A5A88"/>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707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2755">
      <w:bodyDiv w:val="1"/>
      <w:marLeft w:val="0"/>
      <w:marRight w:val="0"/>
      <w:marTop w:val="0"/>
      <w:marBottom w:val="0"/>
      <w:divBdr>
        <w:top w:val="none" w:sz="0" w:space="0" w:color="auto"/>
        <w:left w:val="none" w:sz="0" w:space="0" w:color="auto"/>
        <w:bottom w:val="none" w:sz="0" w:space="0" w:color="auto"/>
        <w:right w:val="none" w:sz="0" w:space="0" w:color="auto"/>
      </w:divBdr>
    </w:div>
    <w:div w:id="43523847">
      <w:bodyDiv w:val="1"/>
      <w:marLeft w:val="0"/>
      <w:marRight w:val="0"/>
      <w:marTop w:val="0"/>
      <w:marBottom w:val="0"/>
      <w:divBdr>
        <w:top w:val="none" w:sz="0" w:space="0" w:color="auto"/>
        <w:left w:val="none" w:sz="0" w:space="0" w:color="auto"/>
        <w:bottom w:val="none" w:sz="0" w:space="0" w:color="auto"/>
        <w:right w:val="none" w:sz="0" w:space="0" w:color="auto"/>
      </w:divBdr>
    </w:div>
    <w:div w:id="85270937">
      <w:bodyDiv w:val="1"/>
      <w:marLeft w:val="0"/>
      <w:marRight w:val="0"/>
      <w:marTop w:val="0"/>
      <w:marBottom w:val="0"/>
      <w:divBdr>
        <w:top w:val="none" w:sz="0" w:space="0" w:color="auto"/>
        <w:left w:val="none" w:sz="0" w:space="0" w:color="auto"/>
        <w:bottom w:val="none" w:sz="0" w:space="0" w:color="auto"/>
        <w:right w:val="none" w:sz="0" w:space="0" w:color="auto"/>
      </w:divBdr>
    </w:div>
    <w:div w:id="214395065">
      <w:bodyDiv w:val="1"/>
      <w:marLeft w:val="0"/>
      <w:marRight w:val="0"/>
      <w:marTop w:val="0"/>
      <w:marBottom w:val="0"/>
      <w:divBdr>
        <w:top w:val="none" w:sz="0" w:space="0" w:color="auto"/>
        <w:left w:val="none" w:sz="0" w:space="0" w:color="auto"/>
        <w:bottom w:val="none" w:sz="0" w:space="0" w:color="auto"/>
        <w:right w:val="none" w:sz="0" w:space="0" w:color="auto"/>
      </w:divBdr>
    </w:div>
    <w:div w:id="233317975">
      <w:bodyDiv w:val="1"/>
      <w:marLeft w:val="0"/>
      <w:marRight w:val="0"/>
      <w:marTop w:val="0"/>
      <w:marBottom w:val="0"/>
      <w:divBdr>
        <w:top w:val="none" w:sz="0" w:space="0" w:color="auto"/>
        <w:left w:val="none" w:sz="0" w:space="0" w:color="auto"/>
        <w:bottom w:val="none" w:sz="0" w:space="0" w:color="auto"/>
        <w:right w:val="none" w:sz="0" w:space="0" w:color="auto"/>
      </w:divBdr>
    </w:div>
    <w:div w:id="324745939">
      <w:bodyDiv w:val="1"/>
      <w:marLeft w:val="0"/>
      <w:marRight w:val="0"/>
      <w:marTop w:val="0"/>
      <w:marBottom w:val="0"/>
      <w:divBdr>
        <w:top w:val="none" w:sz="0" w:space="0" w:color="auto"/>
        <w:left w:val="none" w:sz="0" w:space="0" w:color="auto"/>
        <w:bottom w:val="none" w:sz="0" w:space="0" w:color="auto"/>
        <w:right w:val="none" w:sz="0" w:space="0" w:color="auto"/>
      </w:divBdr>
    </w:div>
    <w:div w:id="360129169">
      <w:bodyDiv w:val="1"/>
      <w:marLeft w:val="0"/>
      <w:marRight w:val="0"/>
      <w:marTop w:val="0"/>
      <w:marBottom w:val="0"/>
      <w:divBdr>
        <w:top w:val="none" w:sz="0" w:space="0" w:color="auto"/>
        <w:left w:val="none" w:sz="0" w:space="0" w:color="auto"/>
        <w:bottom w:val="none" w:sz="0" w:space="0" w:color="auto"/>
        <w:right w:val="none" w:sz="0" w:space="0" w:color="auto"/>
      </w:divBdr>
    </w:div>
    <w:div w:id="479231945">
      <w:bodyDiv w:val="1"/>
      <w:marLeft w:val="0"/>
      <w:marRight w:val="0"/>
      <w:marTop w:val="0"/>
      <w:marBottom w:val="0"/>
      <w:divBdr>
        <w:top w:val="none" w:sz="0" w:space="0" w:color="auto"/>
        <w:left w:val="none" w:sz="0" w:space="0" w:color="auto"/>
        <w:bottom w:val="none" w:sz="0" w:space="0" w:color="auto"/>
        <w:right w:val="none" w:sz="0" w:space="0" w:color="auto"/>
      </w:divBdr>
    </w:div>
    <w:div w:id="490830696">
      <w:bodyDiv w:val="1"/>
      <w:marLeft w:val="0"/>
      <w:marRight w:val="0"/>
      <w:marTop w:val="0"/>
      <w:marBottom w:val="0"/>
      <w:divBdr>
        <w:top w:val="none" w:sz="0" w:space="0" w:color="auto"/>
        <w:left w:val="none" w:sz="0" w:space="0" w:color="auto"/>
        <w:bottom w:val="none" w:sz="0" w:space="0" w:color="auto"/>
        <w:right w:val="none" w:sz="0" w:space="0" w:color="auto"/>
      </w:divBdr>
    </w:div>
    <w:div w:id="541669005">
      <w:bodyDiv w:val="1"/>
      <w:marLeft w:val="0"/>
      <w:marRight w:val="0"/>
      <w:marTop w:val="0"/>
      <w:marBottom w:val="0"/>
      <w:divBdr>
        <w:top w:val="none" w:sz="0" w:space="0" w:color="auto"/>
        <w:left w:val="none" w:sz="0" w:space="0" w:color="auto"/>
        <w:bottom w:val="none" w:sz="0" w:space="0" w:color="auto"/>
        <w:right w:val="none" w:sz="0" w:space="0" w:color="auto"/>
      </w:divBdr>
    </w:div>
    <w:div w:id="729426999">
      <w:bodyDiv w:val="1"/>
      <w:marLeft w:val="0"/>
      <w:marRight w:val="0"/>
      <w:marTop w:val="0"/>
      <w:marBottom w:val="0"/>
      <w:divBdr>
        <w:top w:val="none" w:sz="0" w:space="0" w:color="auto"/>
        <w:left w:val="none" w:sz="0" w:space="0" w:color="auto"/>
        <w:bottom w:val="none" w:sz="0" w:space="0" w:color="auto"/>
        <w:right w:val="none" w:sz="0" w:space="0" w:color="auto"/>
      </w:divBdr>
    </w:div>
    <w:div w:id="774443521">
      <w:bodyDiv w:val="1"/>
      <w:marLeft w:val="0"/>
      <w:marRight w:val="0"/>
      <w:marTop w:val="0"/>
      <w:marBottom w:val="0"/>
      <w:divBdr>
        <w:top w:val="none" w:sz="0" w:space="0" w:color="auto"/>
        <w:left w:val="none" w:sz="0" w:space="0" w:color="auto"/>
        <w:bottom w:val="none" w:sz="0" w:space="0" w:color="auto"/>
        <w:right w:val="none" w:sz="0" w:space="0" w:color="auto"/>
      </w:divBdr>
    </w:div>
    <w:div w:id="846791684">
      <w:bodyDiv w:val="1"/>
      <w:marLeft w:val="0"/>
      <w:marRight w:val="0"/>
      <w:marTop w:val="0"/>
      <w:marBottom w:val="0"/>
      <w:divBdr>
        <w:top w:val="none" w:sz="0" w:space="0" w:color="auto"/>
        <w:left w:val="none" w:sz="0" w:space="0" w:color="auto"/>
        <w:bottom w:val="none" w:sz="0" w:space="0" w:color="auto"/>
        <w:right w:val="none" w:sz="0" w:space="0" w:color="auto"/>
      </w:divBdr>
    </w:div>
    <w:div w:id="855922402">
      <w:bodyDiv w:val="1"/>
      <w:marLeft w:val="0"/>
      <w:marRight w:val="0"/>
      <w:marTop w:val="0"/>
      <w:marBottom w:val="0"/>
      <w:divBdr>
        <w:top w:val="none" w:sz="0" w:space="0" w:color="auto"/>
        <w:left w:val="none" w:sz="0" w:space="0" w:color="auto"/>
        <w:bottom w:val="none" w:sz="0" w:space="0" w:color="auto"/>
        <w:right w:val="none" w:sz="0" w:space="0" w:color="auto"/>
      </w:divBdr>
    </w:div>
    <w:div w:id="904148296">
      <w:bodyDiv w:val="1"/>
      <w:marLeft w:val="0"/>
      <w:marRight w:val="0"/>
      <w:marTop w:val="0"/>
      <w:marBottom w:val="0"/>
      <w:divBdr>
        <w:top w:val="none" w:sz="0" w:space="0" w:color="auto"/>
        <w:left w:val="none" w:sz="0" w:space="0" w:color="auto"/>
        <w:bottom w:val="none" w:sz="0" w:space="0" w:color="auto"/>
        <w:right w:val="none" w:sz="0" w:space="0" w:color="auto"/>
      </w:divBdr>
    </w:div>
    <w:div w:id="911425946">
      <w:bodyDiv w:val="1"/>
      <w:marLeft w:val="0"/>
      <w:marRight w:val="0"/>
      <w:marTop w:val="0"/>
      <w:marBottom w:val="0"/>
      <w:divBdr>
        <w:top w:val="none" w:sz="0" w:space="0" w:color="auto"/>
        <w:left w:val="none" w:sz="0" w:space="0" w:color="auto"/>
        <w:bottom w:val="none" w:sz="0" w:space="0" w:color="auto"/>
        <w:right w:val="none" w:sz="0" w:space="0" w:color="auto"/>
      </w:divBdr>
    </w:div>
    <w:div w:id="960183722">
      <w:bodyDiv w:val="1"/>
      <w:marLeft w:val="0"/>
      <w:marRight w:val="0"/>
      <w:marTop w:val="0"/>
      <w:marBottom w:val="0"/>
      <w:divBdr>
        <w:top w:val="none" w:sz="0" w:space="0" w:color="auto"/>
        <w:left w:val="none" w:sz="0" w:space="0" w:color="auto"/>
        <w:bottom w:val="none" w:sz="0" w:space="0" w:color="auto"/>
        <w:right w:val="none" w:sz="0" w:space="0" w:color="auto"/>
      </w:divBdr>
    </w:div>
    <w:div w:id="1050107711">
      <w:bodyDiv w:val="1"/>
      <w:marLeft w:val="0"/>
      <w:marRight w:val="0"/>
      <w:marTop w:val="0"/>
      <w:marBottom w:val="0"/>
      <w:divBdr>
        <w:top w:val="none" w:sz="0" w:space="0" w:color="auto"/>
        <w:left w:val="none" w:sz="0" w:space="0" w:color="auto"/>
        <w:bottom w:val="none" w:sz="0" w:space="0" w:color="auto"/>
        <w:right w:val="none" w:sz="0" w:space="0" w:color="auto"/>
      </w:divBdr>
    </w:div>
    <w:div w:id="1072583324">
      <w:bodyDiv w:val="1"/>
      <w:marLeft w:val="0"/>
      <w:marRight w:val="0"/>
      <w:marTop w:val="0"/>
      <w:marBottom w:val="0"/>
      <w:divBdr>
        <w:top w:val="none" w:sz="0" w:space="0" w:color="auto"/>
        <w:left w:val="none" w:sz="0" w:space="0" w:color="auto"/>
        <w:bottom w:val="none" w:sz="0" w:space="0" w:color="auto"/>
        <w:right w:val="none" w:sz="0" w:space="0" w:color="auto"/>
      </w:divBdr>
    </w:div>
    <w:div w:id="1095828864">
      <w:bodyDiv w:val="1"/>
      <w:marLeft w:val="0"/>
      <w:marRight w:val="0"/>
      <w:marTop w:val="0"/>
      <w:marBottom w:val="0"/>
      <w:divBdr>
        <w:top w:val="none" w:sz="0" w:space="0" w:color="auto"/>
        <w:left w:val="none" w:sz="0" w:space="0" w:color="auto"/>
        <w:bottom w:val="none" w:sz="0" w:space="0" w:color="auto"/>
        <w:right w:val="none" w:sz="0" w:space="0" w:color="auto"/>
      </w:divBdr>
    </w:div>
    <w:div w:id="1114056173">
      <w:bodyDiv w:val="1"/>
      <w:marLeft w:val="0"/>
      <w:marRight w:val="0"/>
      <w:marTop w:val="0"/>
      <w:marBottom w:val="0"/>
      <w:divBdr>
        <w:top w:val="none" w:sz="0" w:space="0" w:color="auto"/>
        <w:left w:val="none" w:sz="0" w:space="0" w:color="auto"/>
        <w:bottom w:val="none" w:sz="0" w:space="0" w:color="auto"/>
        <w:right w:val="none" w:sz="0" w:space="0" w:color="auto"/>
      </w:divBdr>
    </w:div>
    <w:div w:id="1216820110">
      <w:bodyDiv w:val="1"/>
      <w:marLeft w:val="0"/>
      <w:marRight w:val="0"/>
      <w:marTop w:val="0"/>
      <w:marBottom w:val="0"/>
      <w:divBdr>
        <w:top w:val="none" w:sz="0" w:space="0" w:color="auto"/>
        <w:left w:val="none" w:sz="0" w:space="0" w:color="auto"/>
        <w:bottom w:val="none" w:sz="0" w:space="0" w:color="auto"/>
        <w:right w:val="none" w:sz="0" w:space="0" w:color="auto"/>
      </w:divBdr>
    </w:div>
    <w:div w:id="1393851153">
      <w:bodyDiv w:val="1"/>
      <w:marLeft w:val="0"/>
      <w:marRight w:val="0"/>
      <w:marTop w:val="0"/>
      <w:marBottom w:val="0"/>
      <w:divBdr>
        <w:top w:val="none" w:sz="0" w:space="0" w:color="auto"/>
        <w:left w:val="none" w:sz="0" w:space="0" w:color="auto"/>
        <w:bottom w:val="none" w:sz="0" w:space="0" w:color="auto"/>
        <w:right w:val="none" w:sz="0" w:space="0" w:color="auto"/>
      </w:divBdr>
      <w:divsChild>
        <w:div w:id="74209987">
          <w:marLeft w:val="0"/>
          <w:marRight w:val="0"/>
          <w:marTop w:val="0"/>
          <w:marBottom w:val="0"/>
          <w:divBdr>
            <w:top w:val="none" w:sz="0" w:space="0" w:color="auto"/>
            <w:left w:val="none" w:sz="0" w:space="0" w:color="auto"/>
            <w:bottom w:val="none" w:sz="0" w:space="0" w:color="auto"/>
            <w:right w:val="none" w:sz="0" w:space="0" w:color="auto"/>
          </w:divBdr>
          <w:divsChild>
            <w:div w:id="11693350">
              <w:marLeft w:val="0"/>
              <w:marRight w:val="0"/>
              <w:marTop w:val="0"/>
              <w:marBottom w:val="0"/>
              <w:divBdr>
                <w:top w:val="none" w:sz="0" w:space="0" w:color="auto"/>
                <w:left w:val="none" w:sz="0" w:space="0" w:color="auto"/>
                <w:bottom w:val="none" w:sz="0" w:space="0" w:color="auto"/>
                <w:right w:val="none" w:sz="0" w:space="0" w:color="auto"/>
              </w:divBdr>
            </w:div>
            <w:div w:id="196236087">
              <w:marLeft w:val="0"/>
              <w:marRight w:val="0"/>
              <w:marTop w:val="0"/>
              <w:marBottom w:val="0"/>
              <w:divBdr>
                <w:top w:val="none" w:sz="0" w:space="0" w:color="auto"/>
                <w:left w:val="none" w:sz="0" w:space="0" w:color="auto"/>
                <w:bottom w:val="none" w:sz="0" w:space="0" w:color="auto"/>
                <w:right w:val="none" w:sz="0" w:space="0" w:color="auto"/>
              </w:divBdr>
            </w:div>
            <w:div w:id="1174419753">
              <w:marLeft w:val="0"/>
              <w:marRight w:val="0"/>
              <w:marTop w:val="0"/>
              <w:marBottom w:val="0"/>
              <w:divBdr>
                <w:top w:val="none" w:sz="0" w:space="0" w:color="auto"/>
                <w:left w:val="none" w:sz="0" w:space="0" w:color="auto"/>
                <w:bottom w:val="none" w:sz="0" w:space="0" w:color="auto"/>
                <w:right w:val="none" w:sz="0" w:space="0" w:color="auto"/>
              </w:divBdr>
            </w:div>
            <w:div w:id="1554805525">
              <w:marLeft w:val="0"/>
              <w:marRight w:val="0"/>
              <w:marTop w:val="0"/>
              <w:marBottom w:val="0"/>
              <w:divBdr>
                <w:top w:val="none" w:sz="0" w:space="0" w:color="auto"/>
                <w:left w:val="none" w:sz="0" w:space="0" w:color="auto"/>
                <w:bottom w:val="none" w:sz="0" w:space="0" w:color="auto"/>
                <w:right w:val="none" w:sz="0" w:space="0" w:color="auto"/>
              </w:divBdr>
            </w:div>
            <w:div w:id="1715081004">
              <w:marLeft w:val="0"/>
              <w:marRight w:val="0"/>
              <w:marTop w:val="0"/>
              <w:marBottom w:val="0"/>
              <w:divBdr>
                <w:top w:val="none" w:sz="0" w:space="0" w:color="auto"/>
                <w:left w:val="none" w:sz="0" w:space="0" w:color="auto"/>
                <w:bottom w:val="none" w:sz="0" w:space="0" w:color="auto"/>
                <w:right w:val="none" w:sz="0" w:space="0" w:color="auto"/>
              </w:divBdr>
            </w:div>
          </w:divsChild>
        </w:div>
        <w:div w:id="80564136">
          <w:marLeft w:val="0"/>
          <w:marRight w:val="0"/>
          <w:marTop w:val="0"/>
          <w:marBottom w:val="0"/>
          <w:divBdr>
            <w:top w:val="none" w:sz="0" w:space="0" w:color="auto"/>
            <w:left w:val="none" w:sz="0" w:space="0" w:color="auto"/>
            <w:bottom w:val="none" w:sz="0" w:space="0" w:color="auto"/>
            <w:right w:val="none" w:sz="0" w:space="0" w:color="auto"/>
          </w:divBdr>
          <w:divsChild>
            <w:div w:id="500510364">
              <w:marLeft w:val="0"/>
              <w:marRight w:val="0"/>
              <w:marTop w:val="0"/>
              <w:marBottom w:val="0"/>
              <w:divBdr>
                <w:top w:val="none" w:sz="0" w:space="0" w:color="auto"/>
                <w:left w:val="none" w:sz="0" w:space="0" w:color="auto"/>
                <w:bottom w:val="none" w:sz="0" w:space="0" w:color="auto"/>
                <w:right w:val="none" w:sz="0" w:space="0" w:color="auto"/>
              </w:divBdr>
            </w:div>
            <w:div w:id="523447019">
              <w:marLeft w:val="0"/>
              <w:marRight w:val="0"/>
              <w:marTop w:val="0"/>
              <w:marBottom w:val="0"/>
              <w:divBdr>
                <w:top w:val="none" w:sz="0" w:space="0" w:color="auto"/>
                <w:left w:val="none" w:sz="0" w:space="0" w:color="auto"/>
                <w:bottom w:val="none" w:sz="0" w:space="0" w:color="auto"/>
                <w:right w:val="none" w:sz="0" w:space="0" w:color="auto"/>
              </w:divBdr>
            </w:div>
            <w:div w:id="540751321">
              <w:marLeft w:val="0"/>
              <w:marRight w:val="0"/>
              <w:marTop w:val="0"/>
              <w:marBottom w:val="0"/>
              <w:divBdr>
                <w:top w:val="none" w:sz="0" w:space="0" w:color="auto"/>
                <w:left w:val="none" w:sz="0" w:space="0" w:color="auto"/>
                <w:bottom w:val="none" w:sz="0" w:space="0" w:color="auto"/>
                <w:right w:val="none" w:sz="0" w:space="0" w:color="auto"/>
              </w:divBdr>
            </w:div>
            <w:div w:id="667824958">
              <w:marLeft w:val="0"/>
              <w:marRight w:val="0"/>
              <w:marTop w:val="0"/>
              <w:marBottom w:val="0"/>
              <w:divBdr>
                <w:top w:val="none" w:sz="0" w:space="0" w:color="auto"/>
                <w:left w:val="none" w:sz="0" w:space="0" w:color="auto"/>
                <w:bottom w:val="none" w:sz="0" w:space="0" w:color="auto"/>
                <w:right w:val="none" w:sz="0" w:space="0" w:color="auto"/>
              </w:divBdr>
            </w:div>
            <w:div w:id="1792940645">
              <w:marLeft w:val="0"/>
              <w:marRight w:val="0"/>
              <w:marTop w:val="0"/>
              <w:marBottom w:val="0"/>
              <w:divBdr>
                <w:top w:val="none" w:sz="0" w:space="0" w:color="auto"/>
                <w:left w:val="none" w:sz="0" w:space="0" w:color="auto"/>
                <w:bottom w:val="none" w:sz="0" w:space="0" w:color="auto"/>
                <w:right w:val="none" w:sz="0" w:space="0" w:color="auto"/>
              </w:divBdr>
            </w:div>
          </w:divsChild>
        </w:div>
        <w:div w:id="160240164">
          <w:marLeft w:val="0"/>
          <w:marRight w:val="0"/>
          <w:marTop w:val="0"/>
          <w:marBottom w:val="0"/>
          <w:divBdr>
            <w:top w:val="none" w:sz="0" w:space="0" w:color="auto"/>
            <w:left w:val="none" w:sz="0" w:space="0" w:color="auto"/>
            <w:bottom w:val="none" w:sz="0" w:space="0" w:color="auto"/>
            <w:right w:val="none" w:sz="0" w:space="0" w:color="auto"/>
          </w:divBdr>
        </w:div>
        <w:div w:id="593319679">
          <w:marLeft w:val="0"/>
          <w:marRight w:val="0"/>
          <w:marTop w:val="0"/>
          <w:marBottom w:val="0"/>
          <w:divBdr>
            <w:top w:val="none" w:sz="0" w:space="0" w:color="auto"/>
            <w:left w:val="none" w:sz="0" w:space="0" w:color="auto"/>
            <w:bottom w:val="none" w:sz="0" w:space="0" w:color="auto"/>
            <w:right w:val="none" w:sz="0" w:space="0" w:color="auto"/>
          </w:divBdr>
          <w:divsChild>
            <w:div w:id="592518039">
              <w:marLeft w:val="0"/>
              <w:marRight w:val="0"/>
              <w:marTop w:val="0"/>
              <w:marBottom w:val="0"/>
              <w:divBdr>
                <w:top w:val="none" w:sz="0" w:space="0" w:color="auto"/>
                <w:left w:val="none" w:sz="0" w:space="0" w:color="auto"/>
                <w:bottom w:val="none" w:sz="0" w:space="0" w:color="auto"/>
                <w:right w:val="none" w:sz="0" w:space="0" w:color="auto"/>
              </w:divBdr>
            </w:div>
            <w:div w:id="959533116">
              <w:marLeft w:val="0"/>
              <w:marRight w:val="0"/>
              <w:marTop w:val="0"/>
              <w:marBottom w:val="0"/>
              <w:divBdr>
                <w:top w:val="none" w:sz="0" w:space="0" w:color="auto"/>
                <w:left w:val="none" w:sz="0" w:space="0" w:color="auto"/>
                <w:bottom w:val="none" w:sz="0" w:space="0" w:color="auto"/>
                <w:right w:val="none" w:sz="0" w:space="0" w:color="auto"/>
              </w:divBdr>
            </w:div>
            <w:div w:id="1116170081">
              <w:marLeft w:val="0"/>
              <w:marRight w:val="0"/>
              <w:marTop w:val="0"/>
              <w:marBottom w:val="0"/>
              <w:divBdr>
                <w:top w:val="none" w:sz="0" w:space="0" w:color="auto"/>
                <w:left w:val="none" w:sz="0" w:space="0" w:color="auto"/>
                <w:bottom w:val="none" w:sz="0" w:space="0" w:color="auto"/>
                <w:right w:val="none" w:sz="0" w:space="0" w:color="auto"/>
              </w:divBdr>
            </w:div>
            <w:div w:id="1646200327">
              <w:marLeft w:val="0"/>
              <w:marRight w:val="0"/>
              <w:marTop w:val="0"/>
              <w:marBottom w:val="0"/>
              <w:divBdr>
                <w:top w:val="none" w:sz="0" w:space="0" w:color="auto"/>
                <w:left w:val="none" w:sz="0" w:space="0" w:color="auto"/>
                <w:bottom w:val="none" w:sz="0" w:space="0" w:color="auto"/>
                <w:right w:val="none" w:sz="0" w:space="0" w:color="auto"/>
              </w:divBdr>
            </w:div>
            <w:div w:id="2065331216">
              <w:marLeft w:val="0"/>
              <w:marRight w:val="0"/>
              <w:marTop w:val="0"/>
              <w:marBottom w:val="0"/>
              <w:divBdr>
                <w:top w:val="none" w:sz="0" w:space="0" w:color="auto"/>
                <w:left w:val="none" w:sz="0" w:space="0" w:color="auto"/>
                <w:bottom w:val="none" w:sz="0" w:space="0" w:color="auto"/>
                <w:right w:val="none" w:sz="0" w:space="0" w:color="auto"/>
              </w:divBdr>
            </w:div>
          </w:divsChild>
        </w:div>
        <w:div w:id="679352909">
          <w:marLeft w:val="0"/>
          <w:marRight w:val="0"/>
          <w:marTop w:val="0"/>
          <w:marBottom w:val="0"/>
          <w:divBdr>
            <w:top w:val="none" w:sz="0" w:space="0" w:color="auto"/>
            <w:left w:val="none" w:sz="0" w:space="0" w:color="auto"/>
            <w:bottom w:val="none" w:sz="0" w:space="0" w:color="auto"/>
            <w:right w:val="none" w:sz="0" w:space="0" w:color="auto"/>
          </w:divBdr>
        </w:div>
        <w:div w:id="702828401">
          <w:marLeft w:val="0"/>
          <w:marRight w:val="0"/>
          <w:marTop w:val="0"/>
          <w:marBottom w:val="0"/>
          <w:divBdr>
            <w:top w:val="none" w:sz="0" w:space="0" w:color="auto"/>
            <w:left w:val="none" w:sz="0" w:space="0" w:color="auto"/>
            <w:bottom w:val="none" w:sz="0" w:space="0" w:color="auto"/>
            <w:right w:val="none" w:sz="0" w:space="0" w:color="auto"/>
          </w:divBdr>
        </w:div>
        <w:div w:id="779569297">
          <w:marLeft w:val="0"/>
          <w:marRight w:val="0"/>
          <w:marTop w:val="0"/>
          <w:marBottom w:val="0"/>
          <w:divBdr>
            <w:top w:val="none" w:sz="0" w:space="0" w:color="auto"/>
            <w:left w:val="none" w:sz="0" w:space="0" w:color="auto"/>
            <w:bottom w:val="none" w:sz="0" w:space="0" w:color="auto"/>
            <w:right w:val="none" w:sz="0" w:space="0" w:color="auto"/>
          </w:divBdr>
          <w:divsChild>
            <w:div w:id="211767332">
              <w:marLeft w:val="0"/>
              <w:marRight w:val="0"/>
              <w:marTop w:val="0"/>
              <w:marBottom w:val="0"/>
              <w:divBdr>
                <w:top w:val="none" w:sz="0" w:space="0" w:color="auto"/>
                <w:left w:val="none" w:sz="0" w:space="0" w:color="auto"/>
                <w:bottom w:val="none" w:sz="0" w:space="0" w:color="auto"/>
                <w:right w:val="none" w:sz="0" w:space="0" w:color="auto"/>
              </w:divBdr>
            </w:div>
            <w:div w:id="308215872">
              <w:marLeft w:val="0"/>
              <w:marRight w:val="0"/>
              <w:marTop w:val="0"/>
              <w:marBottom w:val="0"/>
              <w:divBdr>
                <w:top w:val="none" w:sz="0" w:space="0" w:color="auto"/>
                <w:left w:val="none" w:sz="0" w:space="0" w:color="auto"/>
                <w:bottom w:val="none" w:sz="0" w:space="0" w:color="auto"/>
                <w:right w:val="none" w:sz="0" w:space="0" w:color="auto"/>
              </w:divBdr>
            </w:div>
            <w:div w:id="1067189299">
              <w:marLeft w:val="0"/>
              <w:marRight w:val="0"/>
              <w:marTop w:val="0"/>
              <w:marBottom w:val="0"/>
              <w:divBdr>
                <w:top w:val="none" w:sz="0" w:space="0" w:color="auto"/>
                <w:left w:val="none" w:sz="0" w:space="0" w:color="auto"/>
                <w:bottom w:val="none" w:sz="0" w:space="0" w:color="auto"/>
                <w:right w:val="none" w:sz="0" w:space="0" w:color="auto"/>
              </w:divBdr>
            </w:div>
            <w:div w:id="1434202706">
              <w:marLeft w:val="0"/>
              <w:marRight w:val="0"/>
              <w:marTop w:val="0"/>
              <w:marBottom w:val="0"/>
              <w:divBdr>
                <w:top w:val="none" w:sz="0" w:space="0" w:color="auto"/>
                <w:left w:val="none" w:sz="0" w:space="0" w:color="auto"/>
                <w:bottom w:val="none" w:sz="0" w:space="0" w:color="auto"/>
                <w:right w:val="none" w:sz="0" w:space="0" w:color="auto"/>
              </w:divBdr>
            </w:div>
            <w:div w:id="1596481198">
              <w:marLeft w:val="0"/>
              <w:marRight w:val="0"/>
              <w:marTop w:val="0"/>
              <w:marBottom w:val="0"/>
              <w:divBdr>
                <w:top w:val="none" w:sz="0" w:space="0" w:color="auto"/>
                <w:left w:val="none" w:sz="0" w:space="0" w:color="auto"/>
                <w:bottom w:val="none" w:sz="0" w:space="0" w:color="auto"/>
                <w:right w:val="none" w:sz="0" w:space="0" w:color="auto"/>
              </w:divBdr>
            </w:div>
          </w:divsChild>
        </w:div>
        <w:div w:id="886843533">
          <w:marLeft w:val="0"/>
          <w:marRight w:val="0"/>
          <w:marTop w:val="0"/>
          <w:marBottom w:val="0"/>
          <w:divBdr>
            <w:top w:val="none" w:sz="0" w:space="0" w:color="auto"/>
            <w:left w:val="none" w:sz="0" w:space="0" w:color="auto"/>
            <w:bottom w:val="none" w:sz="0" w:space="0" w:color="auto"/>
            <w:right w:val="none" w:sz="0" w:space="0" w:color="auto"/>
          </w:divBdr>
        </w:div>
        <w:div w:id="939919655">
          <w:marLeft w:val="0"/>
          <w:marRight w:val="0"/>
          <w:marTop w:val="0"/>
          <w:marBottom w:val="0"/>
          <w:divBdr>
            <w:top w:val="none" w:sz="0" w:space="0" w:color="auto"/>
            <w:left w:val="none" w:sz="0" w:space="0" w:color="auto"/>
            <w:bottom w:val="none" w:sz="0" w:space="0" w:color="auto"/>
            <w:right w:val="none" w:sz="0" w:space="0" w:color="auto"/>
          </w:divBdr>
        </w:div>
        <w:div w:id="1003895295">
          <w:marLeft w:val="0"/>
          <w:marRight w:val="0"/>
          <w:marTop w:val="0"/>
          <w:marBottom w:val="0"/>
          <w:divBdr>
            <w:top w:val="none" w:sz="0" w:space="0" w:color="auto"/>
            <w:left w:val="none" w:sz="0" w:space="0" w:color="auto"/>
            <w:bottom w:val="none" w:sz="0" w:space="0" w:color="auto"/>
            <w:right w:val="none" w:sz="0" w:space="0" w:color="auto"/>
          </w:divBdr>
        </w:div>
        <w:div w:id="1087919565">
          <w:marLeft w:val="0"/>
          <w:marRight w:val="0"/>
          <w:marTop w:val="0"/>
          <w:marBottom w:val="0"/>
          <w:divBdr>
            <w:top w:val="none" w:sz="0" w:space="0" w:color="auto"/>
            <w:left w:val="none" w:sz="0" w:space="0" w:color="auto"/>
            <w:bottom w:val="none" w:sz="0" w:space="0" w:color="auto"/>
            <w:right w:val="none" w:sz="0" w:space="0" w:color="auto"/>
          </w:divBdr>
        </w:div>
        <w:div w:id="1134131695">
          <w:marLeft w:val="0"/>
          <w:marRight w:val="0"/>
          <w:marTop w:val="0"/>
          <w:marBottom w:val="0"/>
          <w:divBdr>
            <w:top w:val="none" w:sz="0" w:space="0" w:color="auto"/>
            <w:left w:val="none" w:sz="0" w:space="0" w:color="auto"/>
            <w:bottom w:val="none" w:sz="0" w:space="0" w:color="auto"/>
            <w:right w:val="none" w:sz="0" w:space="0" w:color="auto"/>
          </w:divBdr>
        </w:div>
        <w:div w:id="1434091280">
          <w:marLeft w:val="0"/>
          <w:marRight w:val="0"/>
          <w:marTop w:val="0"/>
          <w:marBottom w:val="0"/>
          <w:divBdr>
            <w:top w:val="none" w:sz="0" w:space="0" w:color="auto"/>
            <w:left w:val="none" w:sz="0" w:space="0" w:color="auto"/>
            <w:bottom w:val="none" w:sz="0" w:space="0" w:color="auto"/>
            <w:right w:val="none" w:sz="0" w:space="0" w:color="auto"/>
          </w:divBdr>
          <w:divsChild>
            <w:div w:id="75634395">
              <w:marLeft w:val="0"/>
              <w:marRight w:val="0"/>
              <w:marTop w:val="0"/>
              <w:marBottom w:val="0"/>
              <w:divBdr>
                <w:top w:val="none" w:sz="0" w:space="0" w:color="auto"/>
                <w:left w:val="none" w:sz="0" w:space="0" w:color="auto"/>
                <w:bottom w:val="none" w:sz="0" w:space="0" w:color="auto"/>
                <w:right w:val="none" w:sz="0" w:space="0" w:color="auto"/>
              </w:divBdr>
            </w:div>
            <w:div w:id="137721700">
              <w:marLeft w:val="0"/>
              <w:marRight w:val="0"/>
              <w:marTop w:val="0"/>
              <w:marBottom w:val="0"/>
              <w:divBdr>
                <w:top w:val="none" w:sz="0" w:space="0" w:color="auto"/>
                <w:left w:val="none" w:sz="0" w:space="0" w:color="auto"/>
                <w:bottom w:val="none" w:sz="0" w:space="0" w:color="auto"/>
                <w:right w:val="none" w:sz="0" w:space="0" w:color="auto"/>
              </w:divBdr>
            </w:div>
            <w:div w:id="1578588989">
              <w:marLeft w:val="0"/>
              <w:marRight w:val="0"/>
              <w:marTop w:val="0"/>
              <w:marBottom w:val="0"/>
              <w:divBdr>
                <w:top w:val="none" w:sz="0" w:space="0" w:color="auto"/>
                <w:left w:val="none" w:sz="0" w:space="0" w:color="auto"/>
                <w:bottom w:val="none" w:sz="0" w:space="0" w:color="auto"/>
                <w:right w:val="none" w:sz="0" w:space="0" w:color="auto"/>
              </w:divBdr>
            </w:div>
            <w:div w:id="1646005371">
              <w:marLeft w:val="0"/>
              <w:marRight w:val="0"/>
              <w:marTop w:val="0"/>
              <w:marBottom w:val="0"/>
              <w:divBdr>
                <w:top w:val="none" w:sz="0" w:space="0" w:color="auto"/>
                <w:left w:val="none" w:sz="0" w:space="0" w:color="auto"/>
                <w:bottom w:val="none" w:sz="0" w:space="0" w:color="auto"/>
                <w:right w:val="none" w:sz="0" w:space="0" w:color="auto"/>
              </w:divBdr>
            </w:div>
            <w:div w:id="1749842908">
              <w:marLeft w:val="0"/>
              <w:marRight w:val="0"/>
              <w:marTop w:val="0"/>
              <w:marBottom w:val="0"/>
              <w:divBdr>
                <w:top w:val="none" w:sz="0" w:space="0" w:color="auto"/>
                <w:left w:val="none" w:sz="0" w:space="0" w:color="auto"/>
                <w:bottom w:val="none" w:sz="0" w:space="0" w:color="auto"/>
                <w:right w:val="none" w:sz="0" w:space="0" w:color="auto"/>
              </w:divBdr>
            </w:div>
          </w:divsChild>
        </w:div>
        <w:div w:id="1443720941">
          <w:marLeft w:val="0"/>
          <w:marRight w:val="0"/>
          <w:marTop w:val="0"/>
          <w:marBottom w:val="0"/>
          <w:divBdr>
            <w:top w:val="none" w:sz="0" w:space="0" w:color="auto"/>
            <w:left w:val="none" w:sz="0" w:space="0" w:color="auto"/>
            <w:bottom w:val="none" w:sz="0" w:space="0" w:color="auto"/>
            <w:right w:val="none" w:sz="0" w:space="0" w:color="auto"/>
          </w:divBdr>
          <w:divsChild>
            <w:div w:id="812717470">
              <w:marLeft w:val="0"/>
              <w:marRight w:val="0"/>
              <w:marTop w:val="0"/>
              <w:marBottom w:val="0"/>
              <w:divBdr>
                <w:top w:val="none" w:sz="0" w:space="0" w:color="auto"/>
                <w:left w:val="none" w:sz="0" w:space="0" w:color="auto"/>
                <w:bottom w:val="none" w:sz="0" w:space="0" w:color="auto"/>
                <w:right w:val="none" w:sz="0" w:space="0" w:color="auto"/>
              </w:divBdr>
            </w:div>
            <w:div w:id="870918352">
              <w:marLeft w:val="0"/>
              <w:marRight w:val="0"/>
              <w:marTop w:val="0"/>
              <w:marBottom w:val="0"/>
              <w:divBdr>
                <w:top w:val="none" w:sz="0" w:space="0" w:color="auto"/>
                <w:left w:val="none" w:sz="0" w:space="0" w:color="auto"/>
                <w:bottom w:val="none" w:sz="0" w:space="0" w:color="auto"/>
                <w:right w:val="none" w:sz="0" w:space="0" w:color="auto"/>
              </w:divBdr>
            </w:div>
            <w:div w:id="990518586">
              <w:marLeft w:val="0"/>
              <w:marRight w:val="0"/>
              <w:marTop w:val="0"/>
              <w:marBottom w:val="0"/>
              <w:divBdr>
                <w:top w:val="none" w:sz="0" w:space="0" w:color="auto"/>
                <w:left w:val="none" w:sz="0" w:space="0" w:color="auto"/>
                <w:bottom w:val="none" w:sz="0" w:space="0" w:color="auto"/>
                <w:right w:val="none" w:sz="0" w:space="0" w:color="auto"/>
              </w:divBdr>
            </w:div>
            <w:div w:id="1444029948">
              <w:marLeft w:val="0"/>
              <w:marRight w:val="0"/>
              <w:marTop w:val="0"/>
              <w:marBottom w:val="0"/>
              <w:divBdr>
                <w:top w:val="none" w:sz="0" w:space="0" w:color="auto"/>
                <w:left w:val="none" w:sz="0" w:space="0" w:color="auto"/>
                <w:bottom w:val="none" w:sz="0" w:space="0" w:color="auto"/>
                <w:right w:val="none" w:sz="0" w:space="0" w:color="auto"/>
              </w:divBdr>
            </w:div>
            <w:div w:id="1798061354">
              <w:marLeft w:val="0"/>
              <w:marRight w:val="0"/>
              <w:marTop w:val="0"/>
              <w:marBottom w:val="0"/>
              <w:divBdr>
                <w:top w:val="none" w:sz="0" w:space="0" w:color="auto"/>
                <w:left w:val="none" w:sz="0" w:space="0" w:color="auto"/>
                <w:bottom w:val="none" w:sz="0" w:space="0" w:color="auto"/>
                <w:right w:val="none" w:sz="0" w:space="0" w:color="auto"/>
              </w:divBdr>
            </w:div>
          </w:divsChild>
        </w:div>
        <w:div w:id="1691754927">
          <w:marLeft w:val="0"/>
          <w:marRight w:val="0"/>
          <w:marTop w:val="0"/>
          <w:marBottom w:val="0"/>
          <w:divBdr>
            <w:top w:val="none" w:sz="0" w:space="0" w:color="auto"/>
            <w:left w:val="none" w:sz="0" w:space="0" w:color="auto"/>
            <w:bottom w:val="none" w:sz="0" w:space="0" w:color="auto"/>
            <w:right w:val="none" w:sz="0" w:space="0" w:color="auto"/>
          </w:divBdr>
        </w:div>
        <w:div w:id="1732775282">
          <w:marLeft w:val="0"/>
          <w:marRight w:val="0"/>
          <w:marTop w:val="0"/>
          <w:marBottom w:val="0"/>
          <w:divBdr>
            <w:top w:val="none" w:sz="0" w:space="0" w:color="auto"/>
            <w:left w:val="none" w:sz="0" w:space="0" w:color="auto"/>
            <w:bottom w:val="none" w:sz="0" w:space="0" w:color="auto"/>
            <w:right w:val="none" w:sz="0" w:space="0" w:color="auto"/>
          </w:divBdr>
        </w:div>
        <w:div w:id="1926304503">
          <w:marLeft w:val="0"/>
          <w:marRight w:val="0"/>
          <w:marTop w:val="0"/>
          <w:marBottom w:val="0"/>
          <w:divBdr>
            <w:top w:val="none" w:sz="0" w:space="0" w:color="auto"/>
            <w:left w:val="none" w:sz="0" w:space="0" w:color="auto"/>
            <w:bottom w:val="none" w:sz="0" w:space="0" w:color="auto"/>
            <w:right w:val="none" w:sz="0" w:space="0" w:color="auto"/>
          </w:divBdr>
        </w:div>
        <w:div w:id="1936546421">
          <w:marLeft w:val="0"/>
          <w:marRight w:val="0"/>
          <w:marTop w:val="0"/>
          <w:marBottom w:val="0"/>
          <w:divBdr>
            <w:top w:val="none" w:sz="0" w:space="0" w:color="auto"/>
            <w:left w:val="none" w:sz="0" w:space="0" w:color="auto"/>
            <w:bottom w:val="none" w:sz="0" w:space="0" w:color="auto"/>
            <w:right w:val="none" w:sz="0" w:space="0" w:color="auto"/>
          </w:divBdr>
        </w:div>
        <w:div w:id="1964193347">
          <w:marLeft w:val="0"/>
          <w:marRight w:val="0"/>
          <w:marTop w:val="0"/>
          <w:marBottom w:val="0"/>
          <w:divBdr>
            <w:top w:val="none" w:sz="0" w:space="0" w:color="auto"/>
            <w:left w:val="none" w:sz="0" w:space="0" w:color="auto"/>
            <w:bottom w:val="none" w:sz="0" w:space="0" w:color="auto"/>
            <w:right w:val="none" w:sz="0" w:space="0" w:color="auto"/>
          </w:divBdr>
        </w:div>
        <w:div w:id="1988632634">
          <w:marLeft w:val="0"/>
          <w:marRight w:val="0"/>
          <w:marTop w:val="0"/>
          <w:marBottom w:val="0"/>
          <w:divBdr>
            <w:top w:val="none" w:sz="0" w:space="0" w:color="auto"/>
            <w:left w:val="none" w:sz="0" w:space="0" w:color="auto"/>
            <w:bottom w:val="none" w:sz="0" w:space="0" w:color="auto"/>
            <w:right w:val="none" w:sz="0" w:space="0" w:color="auto"/>
          </w:divBdr>
        </w:div>
      </w:divsChild>
    </w:div>
    <w:div w:id="1441879183">
      <w:bodyDiv w:val="1"/>
      <w:marLeft w:val="0"/>
      <w:marRight w:val="0"/>
      <w:marTop w:val="0"/>
      <w:marBottom w:val="0"/>
      <w:divBdr>
        <w:top w:val="none" w:sz="0" w:space="0" w:color="auto"/>
        <w:left w:val="none" w:sz="0" w:space="0" w:color="auto"/>
        <w:bottom w:val="none" w:sz="0" w:space="0" w:color="auto"/>
        <w:right w:val="none" w:sz="0" w:space="0" w:color="auto"/>
      </w:divBdr>
    </w:div>
    <w:div w:id="1589120060">
      <w:bodyDiv w:val="1"/>
      <w:marLeft w:val="0"/>
      <w:marRight w:val="0"/>
      <w:marTop w:val="0"/>
      <w:marBottom w:val="0"/>
      <w:divBdr>
        <w:top w:val="none" w:sz="0" w:space="0" w:color="auto"/>
        <w:left w:val="none" w:sz="0" w:space="0" w:color="auto"/>
        <w:bottom w:val="none" w:sz="0" w:space="0" w:color="auto"/>
        <w:right w:val="none" w:sz="0" w:space="0" w:color="auto"/>
      </w:divBdr>
    </w:div>
    <w:div w:id="1628244732">
      <w:bodyDiv w:val="1"/>
      <w:marLeft w:val="0"/>
      <w:marRight w:val="0"/>
      <w:marTop w:val="0"/>
      <w:marBottom w:val="0"/>
      <w:divBdr>
        <w:top w:val="none" w:sz="0" w:space="0" w:color="auto"/>
        <w:left w:val="none" w:sz="0" w:space="0" w:color="auto"/>
        <w:bottom w:val="none" w:sz="0" w:space="0" w:color="auto"/>
        <w:right w:val="none" w:sz="0" w:space="0" w:color="auto"/>
      </w:divBdr>
    </w:div>
    <w:div w:id="1643927060">
      <w:bodyDiv w:val="1"/>
      <w:marLeft w:val="0"/>
      <w:marRight w:val="0"/>
      <w:marTop w:val="0"/>
      <w:marBottom w:val="0"/>
      <w:divBdr>
        <w:top w:val="none" w:sz="0" w:space="0" w:color="auto"/>
        <w:left w:val="none" w:sz="0" w:space="0" w:color="auto"/>
        <w:bottom w:val="none" w:sz="0" w:space="0" w:color="auto"/>
        <w:right w:val="none" w:sz="0" w:space="0" w:color="auto"/>
      </w:divBdr>
    </w:div>
    <w:div w:id="1650749919">
      <w:bodyDiv w:val="1"/>
      <w:marLeft w:val="0"/>
      <w:marRight w:val="0"/>
      <w:marTop w:val="0"/>
      <w:marBottom w:val="0"/>
      <w:divBdr>
        <w:top w:val="none" w:sz="0" w:space="0" w:color="auto"/>
        <w:left w:val="none" w:sz="0" w:space="0" w:color="auto"/>
        <w:bottom w:val="none" w:sz="0" w:space="0" w:color="auto"/>
        <w:right w:val="none" w:sz="0" w:space="0" w:color="auto"/>
      </w:divBdr>
    </w:div>
    <w:div w:id="1690370489">
      <w:bodyDiv w:val="1"/>
      <w:marLeft w:val="0"/>
      <w:marRight w:val="0"/>
      <w:marTop w:val="0"/>
      <w:marBottom w:val="0"/>
      <w:divBdr>
        <w:top w:val="none" w:sz="0" w:space="0" w:color="auto"/>
        <w:left w:val="none" w:sz="0" w:space="0" w:color="auto"/>
        <w:bottom w:val="none" w:sz="0" w:space="0" w:color="auto"/>
        <w:right w:val="none" w:sz="0" w:space="0" w:color="auto"/>
      </w:divBdr>
    </w:div>
    <w:div w:id="1701736622">
      <w:bodyDiv w:val="1"/>
      <w:marLeft w:val="0"/>
      <w:marRight w:val="0"/>
      <w:marTop w:val="0"/>
      <w:marBottom w:val="0"/>
      <w:divBdr>
        <w:top w:val="none" w:sz="0" w:space="0" w:color="auto"/>
        <w:left w:val="none" w:sz="0" w:space="0" w:color="auto"/>
        <w:bottom w:val="none" w:sz="0" w:space="0" w:color="auto"/>
        <w:right w:val="none" w:sz="0" w:space="0" w:color="auto"/>
      </w:divBdr>
    </w:div>
    <w:div w:id="1716587466">
      <w:bodyDiv w:val="1"/>
      <w:marLeft w:val="0"/>
      <w:marRight w:val="0"/>
      <w:marTop w:val="0"/>
      <w:marBottom w:val="0"/>
      <w:divBdr>
        <w:top w:val="none" w:sz="0" w:space="0" w:color="auto"/>
        <w:left w:val="none" w:sz="0" w:space="0" w:color="auto"/>
        <w:bottom w:val="none" w:sz="0" w:space="0" w:color="auto"/>
        <w:right w:val="none" w:sz="0" w:space="0" w:color="auto"/>
      </w:divBdr>
    </w:div>
    <w:div w:id="1750925975">
      <w:bodyDiv w:val="1"/>
      <w:marLeft w:val="0"/>
      <w:marRight w:val="0"/>
      <w:marTop w:val="0"/>
      <w:marBottom w:val="0"/>
      <w:divBdr>
        <w:top w:val="none" w:sz="0" w:space="0" w:color="auto"/>
        <w:left w:val="none" w:sz="0" w:space="0" w:color="auto"/>
        <w:bottom w:val="none" w:sz="0" w:space="0" w:color="auto"/>
        <w:right w:val="none" w:sz="0" w:space="0" w:color="auto"/>
      </w:divBdr>
    </w:div>
    <w:div w:id="1756630803">
      <w:bodyDiv w:val="1"/>
      <w:marLeft w:val="0"/>
      <w:marRight w:val="0"/>
      <w:marTop w:val="0"/>
      <w:marBottom w:val="0"/>
      <w:divBdr>
        <w:top w:val="none" w:sz="0" w:space="0" w:color="auto"/>
        <w:left w:val="none" w:sz="0" w:space="0" w:color="auto"/>
        <w:bottom w:val="none" w:sz="0" w:space="0" w:color="auto"/>
        <w:right w:val="none" w:sz="0" w:space="0" w:color="auto"/>
      </w:divBdr>
    </w:div>
    <w:div w:id="1819876079">
      <w:bodyDiv w:val="1"/>
      <w:marLeft w:val="0"/>
      <w:marRight w:val="0"/>
      <w:marTop w:val="0"/>
      <w:marBottom w:val="0"/>
      <w:divBdr>
        <w:top w:val="none" w:sz="0" w:space="0" w:color="auto"/>
        <w:left w:val="none" w:sz="0" w:space="0" w:color="auto"/>
        <w:bottom w:val="none" w:sz="0" w:space="0" w:color="auto"/>
        <w:right w:val="none" w:sz="0" w:space="0" w:color="auto"/>
      </w:divBdr>
    </w:div>
    <w:div w:id="1976638117">
      <w:bodyDiv w:val="1"/>
      <w:marLeft w:val="0"/>
      <w:marRight w:val="0"/>
      <w:marTop w:val="0"/>
      <w:marBottom w:val="0"/>
      <w:divBdr>
        <w:top w:val="none" w:sz="0" w:space="0" w:color="auto"/>
        <w:left w:val="none" w:sz="0" w:space="0" w:color="auto"/>
        <w:bottom w:val="none" w:sz="0" w:space="0" w:color="auto"/>
        <w:right w:val="none" w:sz="0" w:space="0" w:color="auto"/>
      </w:divBdr>
    </w:div>
    <w:div w:id="2041975247">
      <w:bodyDiv w:val="1"/>
      <w:marLeft w:val="0"/>
      <w:marRight w:val="0"/>
      <w:marTop w:val="0"/>
      <w:marBottom w:val="0"/>
      <w:divBdr>
        <w:top w:val="none" w:sz="0" w:space="0" w:color="auto"/>
        <w:left w:val="none" w:sz="0" w:space="0" w:color="auto"/>
        <w:bottom w:val="none" w:sz="0" w:space="0" w:color="auto"/>
        <w:right w:val="none" w:sz="0" w:space="0" w:color="auto"/>
      </w:divBdr>
    </w:div>
    <w:div w:id="205554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ir.ac.uk/about/professional-services/estates-and-campus-services/safety-environment-security-and-continuity/environment-and-sustainability/sustainabilit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ir.ac.uk/about/our-vision/our-strateg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uc-scot.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1\Desktop\APR%2018-19%20PUB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9be55b4d90bf2e147dd245f78d2ed3c5">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ef7ed0d94ab8d9324414afb3a9f72c2"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f76bdc-9287-43c7-8125-1713da70738e}"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98BFE-1248-43D3-8C16-CD68C680B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ad7d7-d287-47c9-a126-0f5ce902e32e"/>
    <ds:schemaRef ds:uri="61453b0b-e893-41b5-af7c-8a766d621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6266C1-6C96-4AD7-99E9-A6336D85389C}">
  <ds:schemaRefs>
    <ds:schemaRef ds:uri="http://schemas.microsoft.com/sharepoint/v3/contenttype/forms"/>
  </ds:schemaRefs>
</ds:datastoreItem>
</file>

<file path=customXml/itemProps3.xml><?xml version="1.0" encoding="utf-8"?>
<ds:datastoreItem xmlns:ds="http://schemas.openxmlformats.org/officeDocument/2006/customXml" ds:itemID="{F1FAABBC-F1C1-457A-8638-5CB0F05BD7AE}">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4.xml><?xml version="1.0" encoding="utf-8"?>
<ds:datastoreItem xmlns:ds="http://schemas.openxmlformats.org/officeDocument/2006/customXml" ds:itemID="{7CC36AA5-C558-451C-B6D0-29C3BE0E1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APR 18-19 PUBLISH.dotx</Template>
  <TotalTime>1</TotalTime>
  <Pages>34</Pages>
  <Words>7796</Words>
  <Characters>44443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Annual Procurement Report 2021-22</vt:lpstr>
    </vt:vector>
  </TitlesOfParts>
  <Company/>
  <LinksUpToDate>false</LinksUpToDate>
  <CharactersWithSpaces>52135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Procurement Report 2022-23</dc:title>
  <dc:subject/>
  <dc:creator>Colin Elliott</dc:creator>
  <cp:keywords/>
  <dc:description/>
  <cp:lastModifiedBy>Colin Elliott</cp:lastModifiedBy>
  <cp:revision>2</cp:revision>
  <cp:lastPrinted>2022-12-21T04:11:00Z</cp:lastPrinted>
  <dcterms:created xsi:type="dcterms:W3CDTF">2023-12-19T11:43:00Z</dcterms:created>
  <dcterms:modified xsi:type="dcterms:W3CDTF">2023-12-19T11:43:00Z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