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B0ADA" w14:textId="77777777" w:rsidR="008F1200" w:rsidRDefault="008F1200" w:rsidP="008F1200">
      <w:pPr>
        <w:spacing w:after="126"/>
        <w:ind w:left="-1"/>
      </w:pPr>
    </w:p>
    <w:p w14:paraId="4777B23F" w14:textId="77777777" w:rsidR="00977065" w:rsidRDefault="00977065" w:rsidP="00A167E4">
      <w:pPr>
        <w:spacing w:after="126"/>
      </w:pPr>
    </w:p>
    <w:p w14:paraId="48B9C889" w14:textId="4D1133A9" w:rsidR="00977065" w:rsidRPr="00385264" w:rsidRDefault="00977065" w:rsidP="00977065">
      <w:pPr>
        <w:jc w:val="center"/>
        <w:rPr>
          <w:rFonts w:ascii="Arial" w:hAnsi="Arial" w:cs="Arial"/>
        </w:rPr>
      </w:pPr>
    </w:p>
    <w:p w14:paraId="1A4F0378" w14:textId="77777777" w:rsidR="00977065" w:rsidRPr="00385264" w:rsidRDefault="00977065" w:rsidP="00977065">
      <w:pPr>
        <w:jc w:val="center"/>
        <w:rPr>
          <w:rFonts w:ascii="Arial" w:hAnsi="Arial" w:cs="Arial"/>
        </w:rPr>
      </w:pPr>
    </w:p>
    <w:p w14:paraId="6444C1F2" w14:textId="1752FC58" w:rsidR="00977065" w:rsidRPr="00385264" w:rsidRDefault="00A167E4" w:rsidP="00977065">
      <w:pPr>
        <w:jc w:val="center"/>
        <w:rPr>
          <w:rFonts w:ascii="Arial" w:hAnsi="Arial" w:cs="Arial"/>
          <w:b/>
          <w:sz w:val="24"/>
          <w:szCs w:val="24"/>
        </w:rPr>
      </w:pPr>
      <w:r w:rsidRPr="00A167E4">
        <w:rPr>
          <w:rFonts w:ascii="Arial" w:hAnsi="Arial" w:cs="Arial"/>
          <w:b/>
          <w:noProof/>
          <w:sz w:val="24"/>
          <w:szCs w:val="24"/>
          <w:lang w:eastAsia="en-GB"/>
        </w:rPr>
        <w:drawing>
          <wp:inline distT="0" distB="0" distL="0" distR="0" wp14:anchorId="79A6DEBF" wp14:editId="5F9ED940">
            <wp:extent cx="5731510" cy="3459769"/>
            <wp:effectExtent l="0" t="0" r="2540" b="7620"/>
            <wp:docPr id="2" name="Picture 2" descr="C:\Users\sd24\Downloads\UoS-LOGO-PMS-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24\Downloads\UoS-LOGO-PMS-3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459769"/>
                    </a:xfrm>
                    <a:prstGeom prst="rect">
                      <a:avLst/>
                    </a:prstGeom>
                    <a:noFill/>
                    <a:ln>
                      <a:noFill/>
                    </a:ln>
                  </pic:spPr>
                </pic:pic>
              </a:graphicData>
            </a:graphic>
          </wp:inline>
        </w:drawing>
      </w:r>
    </w:p>
    <w:p w14:paraId="3CD15953" w14:textId="77777777" w:rsidR="00977065" w:rsidRPr="00385264" w:rsidRDefault="00977065" w:rsidP="00977065">
      <w:pPr>
        <w:jc w:val="center"/>
        <w:rPr>
          <w:rFonts w:ascii="Arial" w:hAnsi="Arial" w:cs="Arial"/>
          <w:b/>
          <w:sz w:val="24"/>
          <w:szCs w:val="24"/>
        </w:rPr>
      </w:pPr>
    </w:p>
    <w:p w14:paraId="465C9B05" w14:textId="77777777" w:rsidR="00977065" w:rsidRPr="00385264" w:rsidRDefault="00977065" w:rsidP="00977065">
      <w:pPr>
        <w:jc w:val="center"/>
        <w:rPr>
          <w:rFonts w:ascii="Arial" w:hAnsi="Arial" w:cs="Arial"/>
          <w:b/>
          <w:sz w:val="24"/>
          <w:szCs w:val="24"/>
        </w:rPr>
      </w:pPr>
    </w:p>
    <w:p w14:paraId="69B3EECC" w14:textId="77777777" w:rsidR="00977065" w:rsidRPr="00385264" w:rsidRDefault="00977065" w:rsidP="00977065">
      <w:pPr>
        <w:jc w:val="center"/>
        <w:rPr>
          <w:rFonts w:ascii="Arial" w:hAnsi="Arial" w:cs="Arial"/>
          <w:b/>
          <w:sz w:val="24"/>
          <w:szCs w:val="24"/>
        </w:rPr>
      </w:pPr>
    </w:p>
    <w:p w14:paraId="56C02BD0" w14:textId="4BAD908A" w:rsidR="00977065" w:rsidRPr="00B94627" w:rsidRDefault="00977065" w:rsidP="00977065">
      <w:pPr>
        <w:jc w:val="center"/>
        <w:rPr>
          <w:rFonts w:ascii="Arial" w:hAnsi="Arial" w:cs="Arial"/>
          <w:b/>
          <w:sz w:val="32"/>
          <w:szCs w:val="32"/>
        </w:rPr>
      </w:pPr>
      <w:r>
        <w:rPr>
          <w:rFonts w:ascii="Arial" w:eastAsia="Arial" w:hAnsi="Arial" w:cs="Arial"/>
          <w:sz w:val="40"/>
          <w:szCs w:val="40"/>
        </w:rPr>
        <w:t xml:space="preserve">SOCIALLY RESPONSIBLE INVESTMENT POLICY </w:t>
      </w:r>
    </w:p>
    <w:p w14:paraId="255DB783" w14:textId="77777777" w:rsidR="00977065" w:rsidRPr="00385264" w:rsidRDefault="00977065" w:rsidP="00977065">
      <w:pPr>
        <w:jc w:val="center"/>
        <w:rPr>
          <w:rFonts w:ascii="Arial" w:hAnsi="Arial" w:cs="Arial"/>
          <w:sz w:val="24"/>
          <w:szCs w:val="24"/>
        </w:rPr>
      </w:pPr>
    </w:p>
    <w:p w14:paraId="132BF18A" w14:textId="6D11DF23" w:rsidR="008F1200" w:rsidRDefault="00083322" w:rsidP="008F1200">
      <w:pPr>
        <w:spacing w:after="186"/>
        <w:ind w:left="5"/>
        <w:jc w:val="right"/>
        <w:rPr>
          <w:rFonts w:ascii="Arial" w:eastAsia="Arial" w:hAnsi="Arial" w:cs="Arial"/>
          <w:color w:val="002462"/>
          <w:sz w:val="72"/>
        </w:rPr>
      </w:pPr>
      <w:r>
        <w:rPr>
          <w:rFonts w:ascii="Arial" w:eastAsia="Arial" w:hAnsi="Arial" w:cs="Arial"/>
          <w:sz w:val="24"/>
          <w:szCs w:val="24"/>
        </w:rPr>
        <w:t>December 2018</w:t>
      </w:r>
    </w:p>
    <w:p w14:paraId="17DDF248" w14:textId="77777777" w:rsidR="008F1200" w:rsidRDefault="008F1200" w:rsidP="008F1200">
      <w:pPr>
        <w:spacing w:after="186"/>
        <w:ind w:left="5"/>
        <w:jc w:val="center"/>
        <w:rPr>
          <w:rFonts w:ascii="Arial" w:eastAsia="Arial" w:hAnsi="Arial" w:cs="Arial"/>
          <w:sz w:val="72"/>
          <w:szCs w:val="72"/>
        </w:rPr>
      </w:pPr>
    </w:p>
    <w:p w14:paraId="151AA1CE" w14:textId="77777777" w:rsidR="00CB6BC6" w:rsidRDefault="00CB6BC6" w:rsidP="00C03CEF">
      <w:pPr>
        <w:pStyle w:val="Default"/>
        <w:rPr>
          <w:rFonts w:ascii="Arial" w:eastAsia="Arial" w:hAnsi="Arial" w:cs="Arial"/>
          <w:color w:val="auto"/>
          <w:sz w:val="72"/>
          <w:szCs w:val="72"/>
        </w:rPr>
      </w:pPr>
    </w:p>
    <w:p w14:paraId="52AD2AA2" w14:textId="77777777" w:rsidR="00831708" w:rsidRDefault="00831708" w:rsidP="00C03CEF">
      <w:pPr>
        <w:pStyle w:val="Default"/>
        <w:rPr>
          <w:rFonts w:ascii="Arial" w:hAnsi="Arial" w:cs="Arial"/>
          <w:sz w:val="22"/>
          <w:szCs w:val="22"/>
        </w:rPr>
      </w:pPr>
    </w:p>
    <w:p w14:paraId="44B2AC14" w14:textId="77777777" w:rsidR="00681789" w:rsidRDefault="00681789" w:rsidP="00C03CEF">
      <w:pPr>
        <w:pStyle w:val="Default"/>
        <w:rPr>
          <w:rFonts w:ascii="Arial" w:hAnsi="Arial" w:cs="Arial"/>
          <w:sz w:val="22"/>
          <w:szCs w:val="22"/>
        </w:rPr>
      </w:pPr>
    </w:p>
    <w:p w14:paraId="158048AB" w14:textId="77777777" w:rsidR="00681789" w:rsidRDefault="00681789" w:rsidP="00C03CEF">
      <w:pPr>
        <w:pStyle w:val="Default"/>
        <w:rPr>
          <w:rFonts w:ascii="Arial" w:hAnsi="Arial" w:cs="Arial"/>
          <w:sz w:val="22"/>
          <w:szCs w:val="22"/>
        </w:rPr>
      </w:pPr>
    </w:p>
    <w:p w14:paraId="7AE8A438" w14:textId="77777777" w:rsidR="00681789" w:rsidRPr="00CB6BC6" w:rsidRDefault="00681789" w:rsidP="00C03CEF">
      <w:pPr>
        <w:pStyle w:val="Default"/>
        <w:rPr>
          <w:rFonts w:ascii="Arial" w:hAnsi="Arial" w:cs="Arial"/>
          <w:sz w:val="22"/>
          <w:szCs w:val="22"/>
        </w:rPr>
      </w:pPr>
    </w:p>
    <w:p w14:paraId="39BE1DD9" w14:textId="77777777" w:rsidR="00CB6BC6" w:rsidRPr="00CB6BC6" w:rsidRDefault="00CB6BC6" w:rsidP="00C03CEF">
      <w:pPr>
        <w:pStyle w:val="Default"/>
        <w:rPr>
          <w:rFonts w:ascii="Arial" w:hAnsi="Arial" w:cs="Arial"/>
          <w:sz w:val="22"/>
          <w:szCs w:val="22"/>
        </w:rPr>
      </w:pPr>
    </w:p>
    <w:p w14:paraId="4D8BE8A5" w14:textId="5197EDBF" w:rsidR="00CB6BC6" w:rsidRPr="005C40D9" w:rsidRDefault="00CB6BC6" w:rsidP="005C40D9">
      <w:pPr>
        <w:pStyle w:val="ListParagraph"/>
        <w:numPr>
          <w:ilvl w:val="0"/>
          <w:numId w:val="8"/>
        </w:numPr>
        <w:autoSpaceDE w:val="0"/>
        <w:autoSpaceDN w:val="0"/>
        <w:adjustRightInd w:val="0"/>
        <w:spacing w:after="0" w:line="240" w:lineRule="auto"/>
        <w:ind w:left="426"/>
        <w:rPr>
          <w:rFonts w:ascii="Arial" w:hAnsi="Arial" w:cs="Arial"/>
          <w:b/>
        </w:rPr>
      </w:pPr>
      <w:r w:rsidRPr="005C40D9">
        <w:rPr>
          <w:rFonts w:ascii="Arial" w:hAnsi="Arial" w:cs="Arial"/>
          <w:b/>
        </w:rPr>
        <w:t>Introduction</w:t>
      </w:r>
    </w:p>
    <w:p w14:paraId="0B68E17A" w14:textId="77777777" w:rsidR="00CB6BC6" w:rsidRPr="00CB6BC6" w:rsidRDefault="00CB6BC6" w:rsidP="00CB6BC6">
      <w:pPr>
        <w:autoSpaceDE w:val="0"/>
        <w:autoSpaceDN w:val="0"/>
        <w:adjustRightInd w:val="0"/>
        <w:spacing w:after="0" w:line="240" w:lineRule="auto"/>
        <w:rPr>
          <w:rFonts w:ascii="Arial" w:hAnsi="Arial" w:cs="Arial"/>
        </w:rPr>
      </w:pPr>
    </w:p>
    <w:p w14:paraId="519ECF80" w14:textId="3CEEDF6F" w:rsidR="00CB6BC6" w:rsidRDefault="00F535C0" w:rsidP="00CB6BC6">
      <w:pPr>
        <w:autoSpaceDE w:val="0"/>
        <w:autoSpaceDN w:val="0"/>
        <w:adjustRightInd w:val="0"/>
        <w:spacing w:after="0" w:line="240" w:lineRule="auto"/>
        <w:rPr>
          <w:rFonts w:ascii="Arial" w:hAnsi="Arial" w:cs="Arial"/>
        </w:rPr>
      </w:pPr>
      <w:r>
        <w:rPr>
          <w:rFonts w:ascii="Arial" w:hAnsi="Arial" w:cs="Arial"/>
        </w:rPr>
        <w:t xml:space="preserve">The University of Stirling is committed to ensuring that it makes </w:t>
      </w:r>
      <w:r w:rsidR="00CF397D">
        <w:rPr>
          <w:rFonts w:ascii="Arial" w:hAnsi="Arial" w:cs="Arial"/>
        </w:rPr>
        <w:t xml:space="preserve">sound </w:t>
      </w:r>
      <w:r>
        <w:rPr>
          <w:rFonts w:ascii="Arial" w:hAnsi="Arial" w:cs="Arial"/>
        </w:rPr>
        <w:t xml:space="preserve">investment decisions </w:t>
      </w:r>
      <w:r w:rsidR="00705CC3">
        <w:rPr>
          <w:rFonts w:ascii="Arial" w:hAnsi="Arial" w:cs="Arial"/>
        </w:rPr>
        <w:t>that are prudent</w:t>
      </w:r>
      <w:r w:rsidR="00681789">
        <w:rPr>
          <w:rFonts w:ascii="Arial" w:hAnsi="Arial" w:cs="Arial"/>
        </w:rPr>
        <w:t>, responsible</w:t>
      </w:r>
      <w:r>
        <w:rPr>
          <w:rFonts w:ascii="Arial" w:hAnsi="Arial" w:cs="Arial"/>
        </w:rPr>
        <w:t xml:space="preserve"> and with</w:t>
      </w:r>
      <w:r w:rsidR="00CF397D">
        <w:rPr>
          <w:rFonts w:ascii="Arial" w:hAnsi="Arial" w:cs="Arial"/>
        </w:rPr>
        <w:t xml:space="preserve"> due</w:t>
      </w:r>
      <w:r>
        <w:rPr>
          <w:rFonts w:ascii="Arial" w:hAnsi="Arial" w:cs="Arial"/>
        </w:rPr>
        <w:t xml:space="preserve"> integrity.</w:t>
      </w:r>
    </w:p>
    <w:p w14:paraId="361D2506" w14:textId="77777777" w:rsidR="00F535C0" w:rsidRDefault="00F535C0" w:rsidP="00CB6BC6">
      <w:pPr>
        <w:autoSpaceDE w:val="0"/>
        <w:autoSpaceDN w:val="0"/>
        <w:adjustRightInd w:val="0"/>
        <w:spacing w:after="0" w:line="240" w:lineRule="auto"/>
        <w:rPr>
          <w:rFonts w:ascii="Arial" w:hAnsi="Arial" w:cs="Arial"/>
        </w:rPr>
      </w:pPr>
    </w:p>
    <w:p w14:paraId="39D9A474" w14:textId="77777777" w:rsidR="005C40D9" w:rsidRPr="00CB6BC6" w:rsidRDefault="005C40D9" w:rsidP="00CB6BC6">
      <w:pPr>
        <w:autoSpaceDE w:val="0"/>
        <w:autoSpaceDN w:val="0"/>
        <w:adjustRightInd w:val="0"/>
        <w:spacing w:after="0" w:line="240" w:lineRule="auto"/>
        <w:rPr>
          <w:rFonts w:ascii="Arial" w:hAnsi="Arial" w:cs="Arial"/>
        </w:rPr>
      </w:pPr>
    </w:p>
    <w:p w14:paraId="17222A21" w14:textId="2716C7AA" w:rsidR="00CB6BC6" w:rsidRPr="005C40D9" w:rsidRDefault="00CB6BC6" w:rsidP="005C40D9">
      <w:pPr>
        <w:pStyle w:val="ListParagraph"/>
        <w:numPr>
          <w:ilvl w:val="0"/>
          <w:numId w:val="8"/>
        </w:numPr>
        <w:autoSpaceDE w:val="0"/>
        <w:autoSpaceDN w:val="0"/>
        <w:adjustRightInd w:val="0"/>
        <w:spacing w:after="0" w:line="240" w:lineRule="auto"/>
        <w:ind w:left="426"/>
        <w:rPr>
          <w:rFonts w:ascii="Arial" w:hAnsi="Arial" w:cs="Arial"/>
          <w:b/>
        </w:rPr>
      </w:pPr>
      <w:r w:rsidRPr="005C40D9">
        <w:rPr>
          <w:rFonts w:ascii="Arial" w:hAnsi="Arial" w:cs="Arial"/>
          <w:b/>
        </w:rPr>
        <w:t>Treasury Management Policy Statement</w:t>
      </w:r>
    </w:p>
    <w:p w14:paraId="14B6EA64" w14:textId="77777777" w:rsidR="00E75C62" w:rsidRDefault="00E75C62" w:rsidP="00CB6BC6">
      <w:pPr>
        <w:autoSpaceDE w:val="0"/>
        <w:autoSpaceDN w:val="0"/>
        <w:adjustRightInd w:val="0"/>
        <w:spacing w:after="0" w:line="240" w:lineRule="auto"/>
        <w:rPr>
          <w:rFonts w:ascii="Arial" w:hAnsi="Arial" w:cs="Arial"/>
        </w:rPr>
      </w:pPr>
    </w:p>
    <w:p w14:paraId="484AACDC" w14:textId="67D6D446" w:rsidR="000A0635" w:rsidRPr="00F535C0" w:rsidRDefault="00121DE6" w:rsidP="000A0635">
      <w:pPr>
        <w:autoSpaceDE w:val="0"/>
        <w:autoSpaceDN w:val="0"/>
        <w:adjustRightInd w:val="0"/>
        <w:spacing w:after="0" w:line="240" w:lineRule="auto"/>
        <w:rPr>
          <w:rFonts w:ascii="Arial" w:hAnsi="Arial" w:cs="Arial"/>
          <w:i/>
        </w:rPr>
      </w:pPr>
      <w:r>
        <w:rPr>
          <w:rFonts w:ascii="Arial" w:hAnsi="Arial" w:cs="Arial"/>
        </w:rPr>
        <w:t>To this end</w:t>
      </w:r>
      <w:r w:rsidR="00705CC3">
        <w:rPr>
          <w:rFonts w:ascii="Arial" w:hAnsi="Arial" w:cs="Arial"/>
        </w:rPr>
        <w:t xml:space="preserve"> t</w:t>
      </w:r>
      <w:r w:rsidR="00CB6BC6" w:rsidRPr="00CB6BC6">
        <w:rPr>
          <w:rFonts w:ascii="Arial" w:hAnsi="Arial" w:cs="Arial"/>
        </w:rPr>
        <w:t>he University maintains a Treasury Management Policy Statement</w:t>
      </w:r>
      <w:r w:rsidR="00705CC3">
        <w:rPr>
          <w:rFonts w:ascii="Arial" w:hAnsi="Arial" w:cs="Arial"/>
        </w:rPr>
        <w:t xml:space="preserve"> (TMPS)</w:t>
      </w:r>
      <w:r w:rsidR="00CB6BC6" w:rsidRPr="00CB6BC6">
        <w:rPr>
          <w:rFonts w:ascii="Arial" w:hAnsi="Arial" w:cs="Arial"/>
        </w:rPr>
        <w:t xml:space="preserve">, approved by </w:t>
      </w:r>
      <w:r w:rsidR="00E75C62">
        <w:rPr>
          <w:rFonts w:ascii="Arial" w:hAnsi="Arial" w:cs="Arial"/>
        </w:rPr>
        <w:t>University Court</w:t>
      </w:r>
      <w:r w:rsidR="00CB6BC6" w:rsidRPr="00CB6BC6">
        <w:rPr>
          <w:rFonts w:ascii="Arial" w:hAnsi="Arial" w:cs="Arial"/>
        </w:rPr>
        <w:t>, which sets out the</w:t>
      </w:r>
      <w:r w:rsidR="00705CC3">
        <w:rPr>
          <w:rFonts w:ascii="Arial" w:hAnsi="Arial" w:cs="Arial"/>
        </w:rPr>
        <w:t xml:space="preserve"> broad financial and risk parameters</w:t>
      </w:r>
      <w:r w:rsidR="00CB6BC6" w:rsidRPr="00CB6BC6">
        <w:rPr>
          <w:rFonts w:ascii="Arial" w:hAnsi="Arial" w:cs="Arial"/>
        </w:rPr>
        <w:t xml:space="preserve"> on which investment activity is to be undertaken. The overall investment strategy specified</w:t>
      </w:r>
      <w:r w:rsidR="000A0635">
        <w:rPr>
          <w:rFonts w:ascii="Arial" w:hAnsi="Arial" w:cs="Arial"/>
        </w:rPr>
        <w:t xml:space="preserve"> within the </w:t>
      </w:r>
      <w:r w:rsidR="00705CC3">
        <w:rPr>
          <w:rFonts w:ascii="Arial" w:hAnsi="Arial" w:cs="Arial"/>
        </w:rPr>
        <w:t>TMPS</w:t>
      </w:r>
      <w:r w:rsidR="000A0635">
        <w:rPr>
          <w:rFonts w:ascii="Arial" w:hAnsi="Arial" w:cs="Arial"/>
        </w:rPr>
        <w:t xml:space="preserve"> is</w:t>
      </w:r>
      <w:r w:rsidR="000A0635" w:rsidRPr="000A0635">
        <w:rPr>
          <w:rFonts w:ascii="Arial" w:hAnsi="Arial" w:cs="Arial"/>
          <w:i/>
        </w:rPr>
        <w:t xml:space="preserve"> </w:t>
      </w:r>
      <w:r w:rsidR="000A0635">
        <w:rPr>
          <w:rFonts w:ascii="Arial" w:hAnsi="Arial" w:cs="Arial"/>
        </w:rPr>
        <w:t>that i</w:t>
      </w:r>
      <w:r w:rsidR="000A0635" w:rsidRPr="000A0635">
        <w:rPr>
          <w:rFonts w:ascii="Arial" w:hAnsi="Arial" w:cs="Arial"/>
        </w:rPr>
        <w:t xml:space="preserve">nvestments are to be made on the basis of achieving competitive interest rates, but </w:t>
      </w:r>
      <w:r w:rsidR="00CF397D">
        <w:rPr>
          <w:rFonts w:ascii="Arial" w:hAnsi="Arial" w:cs="Arial"/>
        </w:rPr>
        <w:t xml:space="preserve">balancing that with risk so as to help ensure </w:t>
      </w:r>
      <w:r w:rsidR="000A0635" w:rsidRPr="000A0635">
        <w:rPr>
          <w:rFonts w:ascii="Arial" w:hAnsi="Arial" w:cs="Arial"/>
        </w:rPr>
        <w:t>that security of investment is achieved.</w:t>
      </w:r>
    </w:p>
    <w:p w14:paraId="73D6460A" w14:textId="77777777" w:rsidR="00E75C62" w:rsidRPr="00CB6BC6" w:rsidRDefault="00E75C62" w:rsidP="00CB6BC6">
      <w:pPr>
        <w:autoSpaceDE w:val="0"/>
        <w:autoSpaceDN w:val="0"/>
        <w:adjustRightInd w:val="0"/>
        <w:spacing w:after="0" w:line="240" w:lineRule="auto"/>
        <w:rPr>
          <w:rFonts w:ascii="Arial" w:hAnsi="Arial" w:cs="Arial"/>
        </w:rPr>
      </w:pPr>
    </w:p>
    <w:p w14:paraId="7E49F0D4" w14:textId="77777777" w:rsidR="00CB6BC6" w:rsidRDefault="00CB6BC6" w:rsidP="00CB6BC6">
      <w:pPr>
        <w:autoSpaceDE w:val="0"/>
        <w:autoSpaceDN w:val="0"/>
        <w:adjustRightInd w:val="0"/>
        <w:spacing w:after="0" w:line="240" w:lineRule="auto"/>
        <w:rPr>
          <w:rFonts w:ascii="Arial" w:hAnsi="Arial" w:cs="Arial"/>
        </w:rPr>
      </w:pPr>
      <w:r w:rsidRPr="00CB6BC6">
        <w:rPr>
          <w:rFonts w:ascii="Arial" w:hAnsi="Arial" w:cs="Arial"/>
        </w:rPr>
        <w:t>This investment strategy is consistent with good practice guidance is</w:t>
      </w:r>
      <w:r>
        <w:rPr>
          <w:rFonts w:ascii="Arial" w:hAnsi="Arial" w:cs="Arial"/>
        </w:rPr>
        <w:t xml:space="preserve">sued by the Chartered Institute </w:t>
      </w:r>
      <w:r w:rsidRPr="00CB6BC6">
        <w:rPr>
          <w:rFonts w:ascii="Arial" w:hAnsi="Arial" w:cs="Arial"/>
        </w:rPr>
        <w:t xml:space="preserve">of Public Finance and Accountancy (CIPFA) which states that </w:t>
      </w:r>
      <w:r>
        <w:rPr>
          <w:rFonts w:ascii="Arial" w:hAnsi="Arial" w:cs="Arial"/>
        </w:rPr>
        <w:t xml:space="preserve">the primary purpose of treasury </w:t>
      </w:r>
      <w:r w:rsidRPr="00CB6BC6">
        <w:rPr>
          <w:rFonts w:ascii="Arial" w:hAnsi="Arial" w:cs="Arial"/>
        </w:rPr>
        <w:t>management in public organisations should be the management of risk i</w:t>
      </w:r>
      <w:r>
        <w:rPr>
          <w:rFonts w:ascii="Arial" w:hAnsi="Arial" w:cs="Arial"/>
        </w:rPr>
        <w:t xml:space="preserve">n relation to capital security, </w:t>
      </w:r>
      <w:r w:rsidRPr="00CB6BC6">
        <w:rPr>
          <w:rFonts w:ascii="Arial" w:hAnsi="Arial" w:cs="Arial"/>
        </w:rPr>
        <w:t>followed by liquidity and yield.</w:t>
      </w:r>
    </w:p>
    <w:p w14:paraId="75A8F750" w14:textId="77777777" w:rsidR="00E75C62" w:rsidRPr="00CB6BC6" w:rsidRDefault="00E75C62" w:rsidP="00CB6BC6">
      <w:pPr>
        <w:autoSpaceDE w:val="0"/>
        <w:autoSpaceDN w:val="0"/>
        <w:adjustRightInd w:val="0"/>
        <w:spacing w:after="0" w:line="240" w:lineRule="auto"/>
        <w:rPr>
          <w:rFonts w:ascii="Arial" w:hAnsi="Arial" w:cs="Arial"/>
        </w:rPr>
      </w:pPr>
    </w:p>
    <w:p w14:paraId="6E24B378" w14:textId="77777777" w:rsidR="00CB6BC6" w:rsidRDefault="00CB6BC6" w:rsidP="00CB6BC6">
      <w:pPr>
        <w:autoSpaceDE w:val="0"/>
        <w:autoSpaceDN w:val="0"/>
        <w:adjustRightInd w:val="0"/>
        <w:spacing w:after="0" w:line="240" w:lineRule="auto"/>
        <w:rPr>
          <w:rFonts w:ascii="Arial" w:hAnsi="Arial" w:cs="Arial"/>
        </w:rPr>
      </w:pPr>
      <w:r w:rsidRPr="00CB6BC6">
        <w:rPr>
          <w:rFonts w:ascii="Arial" w:hAnsi="Arial" w:cs="Arial"/>
        </w:rPr>
        <w:t>The types of investment instruments that are approved, subject to an assessment of the current risk</w:t>
      </w:r>
      <w:r w:rsidR="00E75C62">
        <w:rPr>
          <w:rFonts w:ascii="Arial" w:hAnsi="Arial" w:cs="Arial"/>
        </w:rPr>
        <w:t xml:space="preserve"> </w:t>
      </w:r>
      <w:r w:rsidRPr="00CB6BC6">
        <w:rPr>
          <w:rFonts w:ascii="Arial" w:hAnsi="Arial" w:cs="Arial"/>
        </w:rPr>
        <w:t>status, are restricted to:</w:t>
      </w:r>
    </w:p>
    <w:p w14:paraId="1105E2BB" w14:textId="77777777" w:rsidR="00E75C62" w:rsidRPr="00CB6BC6" w:rsidRDefault="00E75C62" w:rsidP="00CB6BC6">
      <w:pPr>
        <w:autoSpaceDE w:val="0"/>
        <w:autoSpaceDN w:val="0"/>
        <w:adjustRightInd w:val="0"/>
        <w:spacing w:after="0" w:line="240" w:lineRule="auto"/>
        <w:rPr>
          <w:rFonts w:ascii="Arial" w:hAnsi="Arial" w:cs="Arial"/>
        </w:rPr>
      </w:pPr>
    </w:p>
    <w:p w14:paraId="29D7D536" w14:textId="77777777" w:rsidR="007E5F0F" w:rsidRPr="007E5F0F" w:rsidRDefault="007E5F0F" w:rsidP="007E5F0F">
      <w:pPr>
        <w:pStyle w:val="ListParagraph"/>
        <w:numPr>
          <w:ilvl w:val="0"/>
          <w:numId w:val="7"/>
        </w:numPr>
        <w:autoSpaceDE w:val="0"/>
        <w:autoSpaceDN w:val="0"/>
        <w:adjustRightInd w:val="0"/>
        <w:spacing w:after="30" w:line="240" w:lineRule="auto"/>
        <w:rPr>
          <w:rFonts w:ascii="Arial" w:hAnsi="Arial" w:cs="Arial"/>
          <w:color w:val="000000"/>
        </w:rPr>
      </w:pPr>
      <w:r w:rsidRPr="007E5F0F">
        <w:rPr>
          <w:rFonts w:ascii="Arial" w:hAnsi="Arial" w:cs="Arial"/>
          <w:color w:val="000000"/>
        </w:rPr>
        <w:t xml:space="preserve">Ordinary Current Accounts </w:t>
      </w:r>
    </w:p>
    <w:p w14:paraId="581B31B6" w14:textId="77777777" w:rsidR="007E5F0F" w:rsidRPr="007E5F0F" w:rsidRDefault="007E5F0F" w:rsidP="007E5F0F">
      <w:pPr>
        <w:pStyle w:val="ListParagraph"/>
        <w:numPr>
          <w:ilvl w:val="0"/>
          <w:numId w:val="7"/>
        </w:numPr>
        <w:autoSpaceDE w:val="0"/>
        <w:autoSpaceDN w:val="0"/>
        <w:adjustRightInd w:val="0"/>
        <w:spacing w:after="30" w:line="240" w:lineRule="auto"/>
        <w:rPr>
          <w:rFonts w:ascii="Arial" w:hAnsi="Arial" w:cs="Arial"/>
          <w:color w:val="000000"/>
        </w:rPr>
      </w:pPr>
      <w:r w:rsidRPr="007E5F0F">
        <w:rPr>
          <w:rFonts w:ascii="Arial" w:hAnsi="Arial" w:cs="Arial"/>
          <w:color w:val="000000"/>
        </w:rPr>
        <w:t xml:space="preserve">Term Bank deposits </w:t>
      </w:r>
    </w:p>
    <w:p w14:paraId="264EFCB1" w14:textId="77777777" w:rsidR="007E5F0F" w:rsidRPr="007E5F0F" w:rsidRDefault="007E5F0F" w:rsidP="007E5F0F">
      <w:pPr>
        <w:pStyle w:val="ListParagraph"/>
        <w:numPr>
          <w:ilvl w:val="0"/>
          <w:numId w:val="7"/>
        </w:numPr>
        <w:autoSpaceDE w:val="0"/>
        <w:autoSpaceDN w:val="0"/>
        <w:adjustRightInd w:val="0"/>
        <w:spacing w:after="30" w:line="240" w:lineRule="auto"/>
        <w:rPr>
          <w:rFonts w:ascii="Arial" w:hAnsi="Arial" w:cs="Arial"/>
          <w:color w:val="000000"/>
        </w:rPr>
      </w:pPr>
      <w:r w:rsidRPr="007E5F0F">
        <w:rPr>
          <w:rFonts w:ascii="Arial" w:hAnsi="Arial" w:cs="Arial"/>
          <w:color w:val="000000"/>
        </w:rPr>
        <w:t xml:space="preserve">Certificates of deposit </w:t>
      </w:r>
    </w:p>
    <w:p w14:paraId="3F40E985" w14:textId="77777777" w:rsidR="007E5F0F" w:rsidRPr="007E5F0F" w:rsidRDefault="007E5F0F" w:rsidP="007E5F0F">
      <w:pPr>
        <w:pStyle w:val="ListParagraph"/>
        <w:numPr>
          <w:ilvl w:val="0"/>
          <w:numId w:val="7"/>
        </w:numPr>
        <w:autoSpaceDE w:val="0"/>
        <w:autoSpaceDN w:val="0"/>
        <w:adjustRightInd w:val="0"/>
        <w:spacing w:after="30" w:line="240" w:lineRule="auto"/>
        <w:rPr>
          <w:rFonts w:ascii="Arial" w:hAnsi="Arial" w:cs="Arial"/>
          <w:color w:val="000000"/>
        </w:rPr>
      </w:pPr>
      <w:r w:rsidRPr="007E5F0F">
        <w:rPr>
          <w:rFonts w:ascii="Arial" w:hAnsi="Arial" w:cs="Arial"/>
          <w:color w:val="000000"/>
        </w:rPr>
        <w:t xml:space="preserve">Treasury Bills </w:t>
      </w:r>
    </w:p>
    <w:p w14:paraId="384B5747" w14:textId="77777777" w:rsidR="007E5F0F" w:rsidRPr="00C456EB" w:rsidRDefault="007E5F0F" w:rsidP="00C456EB">
      <w:pPr>
        <w:pStyle w:val="ListParagraph"/>
        <w:numPr>
          <w:ilvl w:val="0"/>
          <w:numId w:val="7"/>
        </w:numPr>
        <w:autoSpaceDE w:val="0"/>
        <w:autoSpaceDN w:val="0"/>
        <w:adjustRightInd w:val="0"/>
        <w:spacing w:after="30" w:line="240" w:lineRule="auto"/>
        <w:rPr>
          <w:rFonts w:ascii="Arial" w:hAnsi="Arial" w:cs="Arial"/>
          <w:color w:val="000000"/>
        </w:rPr>
      </w:pPr>
      <w:r w:rsidRPr="00C456EB">
        <w:rPr>
          <w:rFonts w:ascii="Arial" w:hAnsi="Arial" w:cs="Arial"/>
          <w:color w:val="000000"/>
        </w:rPr>
        <w:t xml:space="preserve">Segregated Cash Managers </w:t>
      </w:r>
    </w:p>
    <w:p w14:paraId="3D600EF7" w14:textId="77777777" w:rsidR="007E5F0F" w:rsidRPr="00C456EB" w:rsidRDefault="007E5F0F" w:rsidP="00C456EB">
      <w:pPr>
        <w:pStyle w:val="ListParagraph"/>
        <w:numPr>
          <w:ilvl w:val="0"/>
          <w:numId w:val="7"/>
        </w:numPr>
        <w:autoSpaceDE w:val="0"/>
        <w:autoSpaceDN w:val="0"/>
        <w:adjustRightInd w:val="0"/>
        <w:spacing w:after="30" w:line="240" w:lineRule="auto"/>
        <w:rPr>
          <w:rFonts w:ascii="Arial" w:hAnsi="Arial" w:cs="Arial"/>
          <w:color w:val="000000"/>
        </w:rPr>
      </w:pPr>
      <w:r w:rsidRPr="00C456EB">
        <w:rPr>
          <w:rFonts w:ascii="Arial" w:hAnsi="Arial" w:cs="Arial"/>
          <w:color w:val="000000"/>
        </w:rPr>
        <w:t xml:space="preserve">Money Funds </w:t>
      </w:r>
    </w:p>
    <w:p w14:paraId="292B0135" w14:textId="77777777" w:rsidR="007E5F0F" w:rsidRPr="00C456EB" w:rsidRDefault="007E5F0F" w:rsidP="00C456EB">
      <w:pPr>
        <w:pStyle w:val="ListParagraph"/>
        <w:numPr>
          <w:ilvl w:val="0"/>
          <w:numId w:val="7"/>
        </w:numPr>
        <w:autoSpaceDE w:val="0"/>
        <w:autoSpaceDN w:val="0"/>
        <w:adjustRightInd w:val="0"/>
        <w:spacing w:after="30" w:line="240" w:lineRule="auto"/>
        <w:rPr>
          <w:rFonts w:ascii="Arial" w:hAnsi="Arial" w:cs="Arial"/>
          <w:color w:val="000000"/>
        </w:rPr>
      </w:pPr>
      <w:r w:rsidRPr="00C456EB">
        <w:rPr>
          <w:rFonts w:ascii="Arial" w:hAnsi="Arial" w:cs="Arial"/>
          <w:color w:val="000000"/>
        </w:rPr>
        <w:t xml:space="preserve">British Government Securities </w:t>
      </w:r>
    </w:p>
    <w:p w14:paraId="71DA222C" w14:textId="77777777" w:rsidR="007E5F0F" w:rsidRPr="00C456EB" w:rsidRDefault="007E5F0F" w:rsidP="00C456EB">
      <w:pPr>
        <w:pStyle w:val="ListParagraph"/>
        <w:numPr>
          <w:ilvl w:val="0"/>
          <w:numId w:val="7"/>
        </w:numPr>
        <w:autoSpaceDE w:val="0"/>
        <w:autoSpaceDN w:val="0"/>
        <w:adjustRightInd w:val="0"/>
        <w:spacing w:after="30" w:line="240" w:lineRule="auto"/>
        <w:rPr>
          <w:rFonts w:ascii="Arial" w:hAnsi="Arial" w:cs="Arial"/>
          <w:color w:val="000000"/>
        </w:rPr>
      </w:pPr>
      <w:r w:rsidRPr="00C456EB">
        <w:rPr>
          <w:rFonts w:ascii="Arial" w:hAnsi="Arial" w:cs="Arial"/>
          <w:color w:val="000000"/>
        </w:rPr>
        <w:t xml:space="preserve">Corporate Debt </w:t>
      </w:r>
    </w:p>
    <w:p w14:paraId="585DDC9B" w14:textId="77777777" w:rsidR="007E5F0F" w:rsidRPr="00C456EB" w:rsidRDefault="007E5F0F" w:rsidP="00C456EB">
      <w:pPr>
        <w:pStyle w:val="ListParagraph"/>
        <w:numPr>
          <w:ilvl w:val="0"/>
          <w:numId w:val="7"/>
        </w:numPr>
        <w:autoSpaceDE w:val="0"/>
        <w:autoSpaceDN w:val="0"/>
        <w:adjustRightInd w:val="0"/>
        <w:spacing w:after="0" w:line="240" w:lineRule="auto"/>
        <w:rPr>
          <w:rFonts w:ascii="Arial" w:hAnsi="Arial" w:cs="Arial"/>
          <w:color w:val="000000"/>
        </w:rPr>
      </w:pPr>
      <w:r w:rsidRPr="00C456EB">
        <w:rPr>
          <w:rFonts w:ascii="Arial" w:hAnsi="Arial" w:cs="Arial"/>
          <w:color w:val="000000"/>
        </w:rPr>
        <w:t xml:space="preserve">Investment Funds </w:t>
      </w:r>
    </w:p>
    <w:p w14:paraId="23E5126F" w14:textId="77777777" w:rsidR="007E5F0F" w:rsidRPr="00CB6BC6" w:rsidRDefault="007E5F0F" w:rsidP="00CB6BC6">
      <w:pPr>
        <w:autoSpaceDE w:val="0"/>
        <w:autoSpaceDN w:val="0"/>
        <w:adjustRightInd w:val="0"/>
        <w:spacing w:after="0" w:line="240" w:lineRule="auto"/>
        <w:rPr>
          <w:rFonts w:ascii="Arial" w:hAnsi="Arial" w:cs="Arial"/>
        </w:rPr>
      </w:pPr>
    </w:p>
    <w:p w14:paraId="55124F6C" w14:textId="586547FD" w:rsidR="00705CC3" w:rsidRDefault="00121DE6" w:rsidP="00705CC3">
      <w:pPr>
        <w:autoSpaceDE w:val="0"/>
        <w:autoSpaceDN w:val="0"/>
        <w:adjustRightInd w:val="0"/>
        <w:spacing w:after="0" w:line="240" w:lineRule="auto"/>
        <w:rPr>
          <w:rFonts w:ascii="Arial" w:hAnsi="Arial" w:cs="Arial"/>
        </w:rPr>
      </w:pPr>
      <w:r>
        <w:rPr>
          <w:rFonts w:ascii="Arial" w:hAnsi="Arial" w:cs="Arial"/>
        </w:rPr>
        <w:t xml:space="preserve">A </w:t>
      </w:r>
      <w:r w:rsidR="00705CC3">
        <w:rPr>
          <w:rFonts w:ascii="Arial" w:hAnsi="Arial" w:cs="Arial"/>
        </w:rPr>
        <w:t xml:space="preserve">Socially </w:t>
      </w:r>
      <w:r w:rsidR="00A07A60">
        <w:rPr>
          <w:rFonts w:ascii="Arial" w:hAnsi="Arial" w:cs="Arial"/>
        </w:rPr>
        <w:t>Responsible Investment Policy (</w:t>
      </w:r>
      <w:r w:rsidR="00705CC3">
        <w:rPr>
          <w:rFonts w:ascii="Arial" w:hAnsi="Arial" w:cs="Arial"/>
        </w:rPr>
        <w:t xml:space="preserve">SRIP) has been developed to allow the University to pursue an ethical approach to investment </w:t>
      </w:r>
      <w:r w:rsidR="00705CC3" w:rsidRPr="00CB6BC6">
        <w:rPr>
          <w:rFonts w:ascii="Arial" w:hAnsi="Arial" w:cs="Arial"/>
        </w:rPr>
        <w:t>in accordance wit</w:t>
      </w:r>
      <w:r w:rsidR="00705CC3">
        <w:rPr>
          <w:rFonts w:ascii="Arial" w:hAnsi="Arial" w:cs="Arial"/>
        </w:rPr>
        <w:t>h the University’s Ethical Code, whilst minimising any potential adverse impact on its investment returns.</w:t>
      </w:r>
    </w:p>
    <w:p w14:paraId="2600E3EC" w14:textId="4D36AA89" w:rsidR="00CB6BC6" w:rsidRDefault="00E75C62" w:rsidP="00CB6BC6">
      <w:pPr>
        <w:autoSpaceDE w:val="0"/>
        <w:autoSpaceDN w:val="0"/>
        <w:adjustRightInd w:val="0"/>
        <w:spacing w:after="0" w:line="240" w:lineRule="auto"/>
        <w:rPr>
          <w:rFonts w:ascii="Arial" w:hAnsi="Arial" w:cs="Arial"/>
        </w:rPr>
      </w:pPr>
      <w:r>
        <w:rPr>
          <w:rFonts w:ascii="Arial" w:hAnsi="Arial" w:cs="Arial"/>
        </w:rPr>
        <w:t xml:space="preserve">The </w:t>
      </w:r>
      <w:r w:rsidR="00121DE6">
        <w:rPr>
          <w:rFonts w:ascii="Arial" w:hAnsi="Arial" w:cs="Arial"/>
        </w:rPr>
        <w:t>SRIP</w:t>
      </w:r>
      <w:r w:rsidR="00CB6BC6" w:rsidRPr="00CB6BC6">
        <w:rPr>
          <w:rFonts w:ascii="Arial" w:hAnsi="Arial" w:cs="Arial"/>
        </w:rPr>
        <w:t xml:space="preserve"> sits w</w:t>
      </w:r>
      <w:r w:rsidR="009A4669">
        <w:rPr>
          <w:rFonts w:ascii="Arial" w:hAnsi="Arial" w:cs="Arial"/>
        </w:rPr>
        <w:t xml:space="preserve">ithin the over-arching Treasury </w:t>
      </w:r>
      <w:r w:rsidR="00CB6BC6" w:rsidRPr="00CB6BC6">
        <w:rPr>
          <w:rFonts w:ascii="Arial" w:hAnsi="Arial" w:cs="Arial"/>
        </w:rPr>
        <w:t>Management Policy Statement.</w:t>
      </w:r>
    </w:p>
    <w:p w14:paraId="0B34A609" w14:textId="77777777" w:rsidR="00E75C62" w:rsidRDefault="00E75C62" w:rsidP="00CB6BC6">
      <w:pPr>
        <w:autoSpaceDE w:val="0"/>
        <w:autoSpaceDN w:val="0"/>
        <w:adjustRightInd w:val="0"/>
        <w:spacing w:after="0" w:line="240" w:lineRule="auto"/>
        <w:rPr>
          <w:rFonts w:ascii="Arial" w:hAnsi="Arial" w:cs="Arial"/>
        </w:rPr>
      </w:pPr>
    </w:p>
    <w:p w14:paraId="0EA061EE" w14:textId="77777777" w:rsidR="005C40D9" w:rsidRPr="00CB6BC6" w:rsidRDefault="005C40D9" w:rsidP="00CB6BC6">
      <w:pPr>
        <w:autoSpaceDE w:val="0"/>
        <w:autoSpaceDN w:val="0"/>
        <w:adjustRightInd w:val="0"/>
        <w:spacing w:after="0" w:line="240" w:lineRule="auto"/>
        <w:rPr>
          <w:rFonts w:ascii="Arial" w:hAnsi="Arial" w:cs="Arial"/>
        </w:rPr>
      </w:pPr>
    </w:p>
    <w:p w14:paraId="7DD25DD0" w14:textId="65FC7D65" w:rsidR="00CB6BC6" w:rsidRPr="005C40D9" w:rsidRDefault="00E75C62" w:rsidP="005C40D9">
      <w:pPr>
        <w:pStyle w:val="ListParagraph"/>
        <w:numPr>
          <w:ilvl w:val="0"/>
          <w:numId w:val="8"/>
        </w:numPr>
        <w:autoSpaceDE w:val="0"/>
        <w:autoSpaceDN w:val="0"/>
        <w:adjustRightInd w:val="0"/>
        <w:spacing w:after="0" w:line="240" w:lineRule="auto"/>
        <w:ind w:left="426"/>
        <w:rPr>
          <w:rFonts w:ascii="Arial" w:hAnsi="Arial" w:cs="Arial"/>
          <w:b/>
        </w:rPr>
      </w:pPr>
      <w:r w:rsidRPr="005C40D9">
        <w:rPr>
          <w:rFonts w:ascii="Arial" w:hAnsi="Arial" w:cs="Arial"/>
          <w:b/>
        </w:rPr>
        <w:t>Socially Responsible I</w:t>
      </w:r>
      <w:r w:rsidR="00CB6BC6" w:rsidRPr="005C40D9">
        <w:rPr>
          <w:rFonts w:ascii="Arial" w:hAnsi="Arial" w:cs="Arial"/>
          <w:b/>
        </w:rPr>
        <w:t>nvestment</w:t>
      </w:r>
    </w:p>
    <w:p w14:paraId="0A65FDC3" w14:textId="77777777" w:rsidR="00E75C62" w:rsidRPr="00E75C62" w:rsidRDefault="00E75C62" w:rsidP="00CB6BC6">
      <w:pPr>
        <w:autoSpaceDE w:val="0"/>
        <w:autoSpaceDN w:val="0"/>
        <w:adjustRightInd w:val="0"/>
        <w:spacing w:after="0" w:line="240" w:lineRule="auto"/>
        <w:rPr>
          <w:rFonts w:ascii="Arial" w:hAnsi="Arial" w:cs="Arial"/>
          <w:b/>
        </w:rPr>
      </w:pPr>
    </w:p>
    <w:p w14:paraId="05C4C56F" w14:textId="68A05132" w:rsidR="009A4669" w:rsidRDefault="009A4669" w:rsidP="00CB6BC6">
      <w:pPr>
        <w:autoSpaceDE w:val="0"/>
        <w:autoSpaceDN w:val="0"/>
        <w:adjustRightInd w:val="0"/>
        <w:spacing w:after="0" w:line="240" w:lineRule="auto"/>
        <w:rPr>
          <w:rFonts w:ascii="Arial" w:hAnsi="Arial" w:cs="Arial"/>
        </w:rPr>
      </w:pPr>
      <w:r>
        <w:rPr>
          <w:rFonts w:ascii="Arial" w:hAnsi="Arial" w:cs="Arial"/>
        </w:rPr>
        <w:t xml:space="preserve">The University will use all reasonable endeavours to ensure that it operates its investment policy in a way that is consistent with the aims of </w:t>
      </w:r>
      <w:r w:rsidR="00CB0AD3">
        <w:rPr>
          <w:rFonts w:ascii="Arial" w:hAnsi="Arial" w:cs="Arial"/>
        </w:rPr>
        <w:t xml:space="preserve">its </w:t>
      </w:r>
      <w:r>
        <w:rPr>
          <w:rFonts w:ascii="Arial" w:hAnsi="Arial" w:cs="Arial"/>
        </w:rPr>
        <w:t xml:space="preserve">ethical code and </w:t>
      </w:r>
      <w:r w:rsidR="00CB0AD3">
        <w:rPr>
          <w:rFonts w:ascii="Arial" w:hAnsi="Arial" w:cs="Arial"/>
        </w:rPr>
        <w:t xml:space="preserve">its </w:t>
      </w:r>
      <w:r>
        <w:rPr>
          <w:rFonts w:ascii="Arial" w:hAnsi="Arial" w:cs="Arial"/>
        </w:rPr>
        <w:t xml:space="preserve">treasury management policy. </w:t>
      </w:r>
      <w:r w:rsidR="00121DE6">
        <w:rPr>
          <w:rFonts w:ascii="Arial" w:hAnsi="Arial" w:cs="Arial"/>
        </w:rPr>
        <w:t xml:space="preserve">To achieve those aims, </w:t>
      </w:r>
      <w:r w:rsidR="002D7BFB">
        <w:rPr>
          <w:rFonts w:ascii="Arial" w:hAnsi="Arial" w:cs="Arial"/>
        </w:rPr>
        <w:t>t</w:t>
      </w:r>
      <w:r>
        <w:rPr>
          <w:rFonts w:ascii="Arial" w:hAnsi="Arial" w:cs="Arial"/>
        </w:rPr>
        <w:t xml:space="preserve">he University will </w:t>
      </w:r>
      <w:r w:rsidR="00121DE6">
        <w:rPr>
          <w:rFonts w:ascii="Arial" w:hAnsi="Arial" w:cs="Arial"/>
        </w:rPr>
        <w:t xml:space="preserve">appoint professional advisers and </w:t>
      </w:r>
      <w:r>
        <w:rPr>
          <w:rFonts w:ascii="Arial" w:hAnsi="Arial" w:cs="Arial"/>
        </w:rPr>
        <w:t xml:space="preserve">look to </w:t>
      </w:r>
      <w:r w:rsidR="00121DE6">
        <w:rPr>
          <w:rFonts w:ascii="Arial" w:hAnsi="Arial" w:cs="Arial"/>
        </w:rPr>
        <w:t xml:space="preserve">those </w:t>
      </w:r>
      <w:r>
        <w:rPr>
          <w:rFonts w:ascii="Arial" w:hAnsi="Arial" w:cs="Arial"/>
        </w:rPr>
        <w:t xml:space="preserve">advisors, in the first instance, to use their </w:t>
      </w:r>
      <w:r w:rsidR="00121DE6">
        <w:rPr>
          <w:rFonts w:ascii="Arial" w:hAnsi="Arial" w:cs="Arial"/>
        </w:rPr>
        <w:t xml:space="preserve">knowledge and expertise </w:t>
      </w:r>
      <w:r>
        <w:rPr>
          <w:rFonts w:ascii="Arial" w:hAnsi="Arial" w:cs="Arial"/>
        </w:rPr>
        <w:t>to assist in this process.</w:t>
      </w:r>
    </w:p>
    <w:p w14:paraId="68D6F183" w14:textId="77777777" w:rsidR="009A4669" w:rsidRDefault="009A4669" w:rsidP="00CB6BC6">
      <w:pPr>
        <w:autoSpaceDE w:val="0"/>
        <w:autoSpaceDN w:val="0"/>
        <w:adjustRightInd w:val="0"/>
        <w:spacing w:after="0" w:line="240" w:lineRule="auto"/>
        <w:rPr>
          <w:rFonts w:ascii="Arial" w:hAnsi="Arial" w:cs="Arial"/>
        </w:rPr>
      </w:pPr>
    </w:p>
    <w:p w14:paraId="18FC25A7" w14:textId="79AC7E4B" w:rsidR="00CB6BC6" w:rsidRDefault="00E75C62" w:rsidP="00CB6BC6">
      <w:pPr>
        <w:autoSpaceDE w:val="0"/>
        <w:autoSpaceDN w:val="0"/>
        <w:adjustRightInd w:val="0"/>
        <w:spacing w:after="0" w:line="240" w:lineRule="auto"/>
        <w:rPr>
          <w:rFonts w:ascii="Arial" w:hAnsi="Arial" w:cs="Arial"/>
        </w:rPr>
      </w:pPr>
      <w:r>
        <w:rPr>
          <w:rFonts w:ascii="Arial" w:hAnsi="Arial" w:cs="Arial"/>
        </w:rPr>
        <w:t>The University</w:t>
      </w:r>
      <w:r w:rsidR="00121DE6">
        <w:rPr>
          <w:rFonts w:ascii="Arial" w:hAnsi="Arial" w:cs="Arial"/>
        </w:rPr>
        <w:t>, for its part,</w:t>
      </w:r>
      <w:r>
        <w:rPr>
          <w:rFonts w:ascii="Arial" w:hAnsi="Arial" w:cs="Arial"/>
        </w:rPr>
        <w:t xml:space="preserve"> will </w:t>
      </w:r>
      <w:r w:rsidR="00121DE6">
        <w:rPr>
          <w:rFonts w:ascii="Arial" w:hAnsi="Arial" w:cs="Arial"/>
        </w:rPr>
        <w:t>take all reasonable steps</w:t>
      </w:r>
      <w:r w:rsidR="00F535C0">
        <w:rPr>
          <w:rFonts w:ascii="Arial" w:hAnsi="Arial" w:cs="Arial"/>
        </w:rPr>
        <w:t xml:space="preserve"> to </w:t>
      </w:r>
      <w:r w:rsidR="00121DE6">
        <w:rPr>
          <w:rFonts w:ascii="Arial" w:hAnsi="Arial" w:cs="Arial"/>
        </w:rPr>
        <w:t xml:space="preserve">help </w:t>
      </w:r>
      <w:r w:rsidR="00F535C0">
        <w:rPr>
          <w:rFonts w:ascii="Arial" w:hAnsi="Arial" w:cs="Arial"/>
        </w:rPr>
        <w:t>ensure that it</w:t>
      </w:r>
      <w:r w:rsidR="009A4669">
        <w:rPr>
          <w:rFonts w:ascii="Arial" w:hAnsi="Arial" w:cs="Arial"/>
        </w:rPr>
        <w:t>s</w:t>
      </w:r>
      <w:r w:rsidR="00F535C0">
        <w:rPr>
          <w:rFonts w:ascii="Arial" w:hAnsi="Arial" w:cs="Arial"/>
        </w:rPr>
        <w:t xml:space="preserve"> </w:t>
      </w:r>
      <w:r w:rsidR="009A4669">
        <w:rPr>
          <w:rFonts w:ascii="Arial" w:hAnsi="Arial" w:cs="Arial"/>
        </w:rPr>
        <w:t>own procedures</w:t>
      </w:r>
      <w:r w:rsidR="00F065D8">
        <w:rPr>
          <w:rFonts w:ascii="Arial" w:hAnsi="Arial" w:cs="Arial"/>
        </w:rPr>
        <w:t xml:space="preserve"> fulfil the following aims:</w:t>
      </w:r>
    </w:p>
    <w:p w14:paraId="1C3D4333" w14:textId="77777777" w:rsidR="00841551" w:rsidRDefault="00841551" w:rsidP="00CB6BC6">
      <w:pPr>
        <w:autoSpaceDE w:val="0"/>
        <w:autoSpaceDN w:val="0"/>
        <w:adjustRightInd w:val="0"/>
        <w:spacing w:after="0" w:line="240" w:lineRule="auto"/>
        <w:rPr>
          <w:rFonts w:ascii="Arial" w:hAnsi="Arial" w:cs="Arial"/>
        </w:rPr>
      </w:pPr>
    </w:p>
    <w:p w14:paraId="7547B299" w14:textId="77777777" w:rsidR="00841551" w:rsidRDefault="00841551" w:rsidP="00841551">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Invest with organisations whose financial activities include policies and controls to protect communities and local people to prevent human rights abuse and discrimination.</w:t>
      </w:r>
    </w:p>
    <w:p w14:paraId="5A9B84D4" w14:textId="77777777" w:rsidR="00841551" w:rsidRDefault="00841551" w:rsidP="00841551">
      <w:pPr>
        <w:pStyle w:val="ListParagraph"/>
        <w:autoSpaceDE w:val="0"/>
        <w:autoSpaceDN w:val="0"/>
        <w:adjustRightInd w:val="0"/>
        <w:spacing w:after="0" w:line="240" w:lineRule="auto"/>
        <w:ind w:left="360"/>
        <w:rPr>
          <w:rFonts w:ascii="Arial" w:hAnsi="Arial" w:cs="Arial"/>
        </w:rPr>
      </w:pPr>
    </w:p>
    <w:p w14:paraId="1B438C90" w14:textId="77777777" w:rsidR="00841551" w:rsidRDefault="00841551" w:rsidP="00841551">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lastRenderedPageBreak/>
        <w:t>Invest with organisations whose financial activities include policies and controls to protect the environment to prevent environmental damage, loss of biodiversity and habitats</w:t>
      </w:r>
    </w:p>
    <w:p w14:paraId="09743819" w14:textId="77777777" w:rsidR="00841551" w:rsidRPr="00C456EB" w:rsidRDefault="00841551" w:rsidP="00C456EB">
      <w:pPr>
        <w:autoSpaceDE w:val="0"/>
        <w:autoSpaceDN w:val="0"/>
        <w:adjustRightInd w:val="0"/>
        <w:spacing w:after="0" w:line="240" w:lineRule="auto"/>
        <w:rPr>
          <w:rFonts w:ascii="Arial" w:hAnsi="Arial" w:cs="Arial"/>
        </w:rPr>
      </w:pPr>
    </w:p>
    <w:p w14:paraId="4A98CB02" w14:textId="77777777" w:rsidR="00841551" w:rsidRDefault="00841551" w:rsidP="00841551">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Identify investment opportunities in organisations and countries which demonstrate a positive approach to individuals, communities and environmental performance</w:t>
      </w:r>
    </w:p>
    <w:p w14:paraId="42E3BA83" w14:textId="77777777" w:rsidR="00681789" w:rsidRPr="00681789" w:rsidRDefault="00681789" w:rsidP="00681789">
      <w:pPr>
        <w:pStyle w:val="ListParagraph"/>
        <w:rPr>
          <w:rFonts w:ascii="Arial" w:hAnsi="Arial" w:cs="Arial"/>
        </w:rPr>
      </w:pPr>
    </w:p>
    <w:p w14:paraId="7728AC7D" w14:textId="20F39B1E" w:rsidR="008C2442" w:rsidRDefault="00A07A60" w:rsidP="00681789">
      <w:pPr>
        <w:pStyle w:val="ListParagraph"/>
        <w:numPr>
          <w:ilvl w:val="0"/>
          <w:numId w:val="6"/>
        </w:numPr>
        <w:autoSpaceDE w:val="0"/>
        <w:autoSpaceDN w:val="0"/>
        <w:adjustRightInd w:val="0"/>
        <w:spacing w:after="0" w:line="240" w:lineRule="auto"/>
        <w:rPr>
          <w:rFonts w:ascii="Arial" w:hAnsi="Arial" w:cs="Arial"/>
        </w:rPr>
      </w:pPr>
      <w:r w:rsidRPr="002D7BFB">
        <w:rPr>
          <w:rFonts w:ascii="Arial" w:hAnsi="Arial" w:cs="Arial"/>
        </w:rPr>
        <w:t>Will not invest</w:t>
      </w:r>
      <w:r w:rsidR="00681789" w:rsidRPr="002D7BFB">
        <w:rPr>
          <w:rFonts w:ascii="Arial" w:hAnsi="Arial" w:cs="Arial"/>
        </w:rPr>
        <w:t xml:space="preserve"> directly (or through collective funds) in fossil fuel companies, arms companies or corporations complicit in the violation of international law. </w:t>
      </w:r>
    </w:p>
    <w:p w14:paraId="3C9292C2" w14:textId="77777777" w:rsidR="002D7BFB" w:rsidRPr="002D7BFB" w:rsidRDefault="002D7BFB" w:rsidP="002D7BFB">
      <w:pPr>
        <w:autoSpaceDE w:val="0"/>
        <w:autoSpaceDN w:val="0"/>
        <w:adjustRightInd w:val="0"/>
        <w:spacing w:after="0" w:line="240" w:lineRule="auto"/>
        <w:rPr>
          <w:rFonts w:ascii="Arial" w:hAnsi="Arial" w:cs="Arial"/>
        </w:rPr>
      </w:pPr>
      <w:bookmarkStart w:id="0" w:name="_GoBack"/>
      <w:bookmarkEnd w:id="0"/>
    </w:p>
    <w:p w14:paraId="29B642A9" w14:textId="77777777" w:rsidR="00841551" w:rsidRDefault="00841551" w:rsidP="00841551">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Identify investment opportunities in organisations which are developing environmental technologies to reduce the impacts of polluting/destructive industries and climate change</w:t>
      </w:r>
    </w:p>
    <w:p w14:paraId="502810D4" w14:textId="77777777" w:rsidR="008D040A" w:rsidRPr="00841551" w:rsidRDefault="008D040A" w:rsidP="00841551">
      <w:pPr>
        <w:autoSpaceDE w:val="0"/>
        <w:autoSpaceDN w:val="0"/>
        <w:adjustRightInd w:val="0"/>
        <w:spacing w:after="0" w:line="240" w:lineRule="auto"/>
        <w:rPr>
          <w:rFonts w:ascii="Arial" w:hAnsi="Arial" w:cs="Arial"/>
        </w:rPr>
      </w:pPr>
    </w:p>
    <w:p w14:paraId="2C1A8124" w14:textId="6D558A26" w:rsidR="00F065D8" w:rsidRPr="00F065D8" w:rsidRDefault="00F065D8" w:rsidP="00F065D8">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 xml:space="preserve">To monitor </w:t>
      </w:r>
      <w:r w:rsidR="00CB0AD3">
        <w:rPr>
          <w:rFonts w:ascii="Arial" w:hAnsi="Arial" w:cs="Arial"/>
        </w:rPr>
        <w:t xml:space="preserve">regularly </w:t>
      </w:r>
      <w:r>
        <w:rPr>
          <w:rFonts w:ascii="Arial" w:hAnsi="Arial" w:cs="Arial"/>
        </w:rPr>
        <w:t>the University’s investments and the procedures for reviewing investment proposals to ensure that its ethical standards are maintained.</w:t>
      </w:r>
    </w:p>
    <w:p w14:paraId="0CC9E956" w14:textId="77777777" w:rsidR="00681789" w:rsidRDefault="00681789" w:rsidP="00681789">
      <w:pPr>
        <w:autoSpaceDE w:val="0"/>
        <w:autoSpaceDN w:val="0"/>
        <w:adjustRightInd w:val="0"/>
        <w:spacing w:after="0" w:line="240" w:lineRule="auto"/>
        <w:rPr>
          <w:rFonts w:ascii="Arial" w:hAnsi="Arial" w:cs="Arial"/>
        </w:rPr>
      </w:pPr>
    </w:p>
    <w:p w14:paraId="12BDCE50" w14:textId="77777777" w:rsidR="00161B56" w:rsidRDefault="00161B56" w:rsidP="00681789">
      <w:pPr>
        <w:autoSpaceDE w:val="0"/>
        <w:autoSpaceDN w:val="0"/>
        <w:adjustRightInd w:val="0"/>
        <w:spacing w:after="0" w:line="240" w:lineRule="auto"/>
        <w:rPr>
          <w:rFonts w:ascii="Arial" w:hAnsi="Arial" w:cs="Arial"/>
        </w:rPr>
      </w:pPr>
    </w:p>
    <w:p w14:paraId="5AAE1DC3" w14:textId="3119E0F7" w:rsidR="003D35E1" w:rsidRPr="00681789" w:rsidRDefault="003D35E1" w:rsidP="00681789">
      <w:pPr>
        <w:pStyle w:val="ListParagraph"/>
        <w:numPr>
          <w:ilvl w:val="0"/>
          <w:numId w:val="8"/>
        </w:numPr>
        <w:autoSpaceDE w:val="0"/>
        <w:autoSpaceDN w:val="0"/>
        <w:adjustRightInd w:val="0"/>
        <w:spacing w:after="0" w:line="240" w:lineRule="auto"/>
        <w:rPr>
          <w:rFonts w:ascii="Arial" w:hAnsi="Arial" w:cs="Arial"/>
          <w:b/>
        </w:rPr>
      </w:pPr>
      <w:r w:rsidRPr="00681789">
        <w:rPr>
          <w:rFonts w:ascii="Arial" w:hAnsi="Arial" w:cs="Arial"/>
          <w:b/>
        </w:rPr>
        <w:t>Fund Managers</w:t>
      </w:r>
    </w:p>
    <w:p w14:paraId="64B89AC7" w14:textId="77777777" w:rsidR="003D35E1" w:rsidRDefault="003D35E1" w:rsidP="00CB6BC6">
      <w:pPr>
        <w:autoSpaceDE w:val="0"/>
        <w:autoSpaceDN w:val="0"/>
        <w:adjustRightInd w:val="0"/>
        <w:spacing w:after="0" w:line="240" w:lineRule="auto"/>
        <w:rPr>
          <w:rFonts w:ascii="Arial" w:hAnsi="Arial" w:cs="Arial"/>
        </w:rPr>
      </w:pPr>
    </w:p>
    <w:p w14:paraId="23E7756A" w14:textId="033A7CE0" w:rsidR="003D35E1" w:rsidRDefault="008D040A" w:rsidP="00CB6BC6">
      <w:pPr>
        <w:autoSpaceDE w:val="0"/>
        <w:autoSpaceDN w:val="0"/>
        <w:adjustRightInd w:val="0"/>
        <w:spacing w:after="0" w:line="240" w:lineRule="auto"/>
        <w:rPr>
          <w:rFonts w:ascii="Arial" w:hAnsi="Arial" w:cs="Arial"/>
        </w:rPr>
      </w:pPr>
      <w:r>
        <w:rPr>
          <w:rFonts w:ascii="Arial" w:hAnsi="Arial" w:cs="Arial"/>
        </w:rPr>
        <w:t xml:space="preserve">Where investments are made by third party fund managers </w:t>
      </w:r>
      <w:r w:rsidR="003D35E1">
        <w:rPr>
          <w:rFonts w:ascii="Arial" w:hAnsi="Arial" w:cs="Arial"/>
        </w:rPr>
        <w:t xml:space="preserve">the University will ensure that they are aware of this policy and have the expertise and capacity to implement it. </w:t>
      </w:r>
    </w:p>
    <w:p w14:paraId="10752AB5" w14:textId="77777777" w:rsidR="003D35E1" w:rsidRDefault="003D35E1" w:rsidP="00CB6BC6">
      <w:pPr>
        <w:autoSpaceDE w:val="0"/>
        <w:autoSpaceDN w:val="0"/>
        <w:adjustRightInd w:val="0"/>
        <w:spacing w:after="0" w:line="240" w:lineRule="auto"/>
        <w:rPr>
          <w:rFonts w:ascii="Arial" w:hAnsi="Arial" w:cs="Arial"/>
        </w:rPr>
      </w:pPr>
    </w:p>
    <w:p w14:paraId="455905A6" w14:textId="2773820B" w:rsidR="003D35E1" w:rsidRDefault="003D35E1" w:rsidP="00CB6BC6">
      <w:pPr>
        <w:autoSpaceDE w:val="0"/>
        <w:autoSpaceDN w:val="0"/>
        <w:adjustRightInd w:val="0"/>
        <w:spacing w:after="0" w:line="240" w:lineRule="auto"/>
        <w:rPr>
          <w:rFonts w:ascii="Arial" w:hAnsi="Arial" w:cs="Arial"/>
        </w:rPr>
      </w:pPr>
      <w:r>
        <w:rPr>
          <w:rFonts w:ascii="Arial" w:hAnsi="Arial" w:cs="Arial"/>
        </w:rPr>
        <w:t>Where the University becomes aware that it directly holds an investment in a company that it considers to be in fundamental breach of acceptable standards of ethical and / or environmental practice, the University will divest the investment in that company as soon as reasonably practicable.</w:t>
      </w:r>
    </w:p>
    <w:p w14:paraId="769A7FDF" w14:textId="77777777" w:rsidR="00A07A60" w:rsidRDefault="00A07A60" w:rsidP="00CB6BC6">
      <w:pPr>
        <w:autoSpaceDE w:val="0"/>
        <w:autoSpaceDN w:val="0"/>
        <w:adjustRightInd w:val="0"/>
        <w:spacing w:after="0" w:line="240" w:lineRule="auto"/>
        <w:rPr>
          <w:rFonts w:ascii="Arial" w:hAnsi="Arial" w:cs="Arial"/>
        </w:rPr>
      </w:pPr>
    </w:p>
    <w:p w14:paraId="75D544C9" w14:textId="27CD38EE" w:rsidR="003D35E1" w:rsidRDefault="003D35E1" w:rsidP="00CB6BC6">
      <w:pPr>
        <w:autoSpaceDE w:val="0"/>
        <w:autoSpaceDN w:val="0"/>
        <w:adjustRightInd w:val="0"/>
        <w:spacing w:after="0" w:line="240" w:lineRule="auto"/>
        <w:rPr>
          <w:rFonts w:ascii="Arial" w:hAnsi="Arial" w:cs="Arial"/>
        </w:rPr>
      </w:pPr>
      <w:r>
        <w:rPr>
          <w:rFonts w:ascii="Arial" w:hAnsi="Arial" w:cs="Arial"/>
        </w:rPr>
        <w:t>In this regard the University’s fund managers will be subject to periodic review to ensure that this investment policy is being adhered to, and that the service provider represents the best value for money for the University.</w:t>
      </w:r>
    </w:p>
    <w:p w14:paraId="7D8A6A12" w14:textId="50C70151" w:rsidR="003D35E1" w:rsidRDefault="003D35E1" w:rsidP="00CB6BC6">
      <w:pPr>
        <w:autoSpaceDE w:val="0"/>
        <w:autoSpaceDN w:val="0"/>
        <w:adjustRightInd w:val="0"/>
        <w:spacing w:after="0" w:line="240" w:lineRule="auto"/>
        <w:rPr>
          <w:rFonts w:ascii="Arial" w:hAnsi="Arial" w:cs="Arial"/>
        </w:rPr>
      </w:pPr>
    </w:p>
    <w:p w14:paraId="42143916" w14:textId="2810C457" w:rsidR="003D35E1" w:rsidRDefault="003D35E1" w:rsidP="00CB6BC6">
      <w:pPr>
        <w:autoSpaceDE w:val="0"/>
        <w:autoSpaceDN w:val="0"/>
        <w:adjustRightInd w:val="0"/>
        <w:spacing w:after="0" w:line="240" w:lineRule="auto"/>
        <w:rPr>
          <w:rFonts w:ascii="Arial" w:hAnsi="Arial" w:cs="Arial"/>
        </w:rPr>
      </w:pPr>
      <w:r>
        <w:rPr>
          <w:rFonts w:ascii="Arial" w:hAnsi="Arial" w:cs="Arial"/>
        </w:rPr>
        <w:t>If it becomes apparent that an alternative provider may be better placed to provide the fund management services in accordance with the University’s investment objectives, as defined in this policy, then a retendering exercise will be conducted with a view to replacing the provider.</w:t>
      </w:r>
    </w:p>
    <w:p w14:paraId="080DEB6C" w14:textId="3C77382B" w:rsidR="008D040A" w:rsidRPr="00681789" w:rsidRDefault="008D040A" w:rsidP="00CB6BC6">
      <w:pPr>
        <w:autoSpaceDE w:val="0"/>
        <w:autoSpaceDN w:val="0"/>
        <w:adjustRightInd w:val="0"/>
        <w:spacing w:after="0" w:line="240" w:lineRule="auto"/>
        <w:rPr>
          <w:rFonts w:ascii="Arial" w:hAnsi="Arial" w:cs="Arial"/>
        </w:rPr>
      </w:pPr>
    </w:p>
    <w:p w14:paraId="20AC575E" w14:textId="77777777" w:rsidR="005C40D9" w:rsidRDefault="005C40D9" w:rsidP="00CB6BC6">
      <w:pPr>
        <w:autoSpaceDE w:val="0"/>
        <w:autoSpaceDN w:val="0"/>
        <w:adjustRightInd w:val="0"/>
        <w:spacing w:after="0" w:line="240" w:lineRule="auto"/>
        <w:rPr>
          <w:rFonts w:ascii="Arial" w:hAnsi="Arial" w:cs="Arial"/>
          <w:b/>
        </w:rPr>
      </w:pPr>
    </w:p>
    <w:p w14:paraId="190D3354" w14:textId="2587CAD4" w:rsidR="00CB6BC6" w:rsidRPr="005C40D9" w:rsidRDefault="00CB6BC6" w:rsidP="005C40D9">
      <w:pPr>
        <w:pStyle w:val="ListParagraph"/>
        <w:numPr>
          <w:ilvl w:val="0"/>
          <w:numId w:val="8"/>
        </w:numPr>
        <w:autoSpaceDE w:val="0"/>
        <w:autoSpaceDN w:val="0"/>
        <w:adjustRightInd w:val="0"/>
        <w:spacing w:after="0" w:line="240" w:lineRule="auto"/>
        <w:ind w:left="426"/>
        <w:rPr>
          <w:rFonts w:ascii="Arial" w:hAnsi="Arial" w:cs="Arial"/>
          <w:b/>
        </w:rPr>
      </w:pPr>
      <w:r w:rsidRPr="005C40D9">
        <w:rPr>
          <w:rFonts w:ascii="Arial" w:hAnsi="Arial" w:cs="Arial"/>
          <w:b/>
        </w:rPr>
        <w:t>Review processes</w:t>
      </w:r>
    </w:p>
    <w:p w14:paraId="2A76CD9F" w14:textId="77777777" w:rsidR="00E75C62" w:rsidRDefault="00E75C62" w:rsidP="00CB6BC6">
      <w:pPr>
        <w:autoSpaceDE w:val="0"/>
        <w:autoSpaceDN w:val="0"/>
        <w:adjustRightInd w:val="0"/>
        <w:spacing w:after="0" w:line="240" w:lineRule="auto"/>
        <w:rPr>
          <w:rFonts w:ascii="Arial" w:hAnsi="Arial" w:cs="Arial"/>
        </w:rPr>
      </w:pPr>
    </w:p>
    <w:p w14:paraId="2ABB17C4" w14:textId="77777777" w:rsidR="00CB6BC6" w:rsidRPr="00E75C62" w:rsidRDefault="00CB6BC6" w:rsidP="00E75C62">
      <w:pPr>
        <w:autoSpaceDE w:val="0"/>
        <w:autoSpaceDN w:val="0"/>
        <w:adjustRightInd w:val="0"/>
        <w:spacing w:after="0" w:line="240" w:lineRule="auto"/>
        <w:rPr>
          <w:rFonts w:ascii="Arial" w:hAnsi="Arial" w:cs="Arial"/>
        </w:rPr>
      </w:pPr>
      <w:r w:rsidRPr="00CB6BC6">
        <w:rPr>
          <w:rFonts w:ascii="Arial" w:hAnsi="Arial" w:cs="Arial"/>
        </w:rPr>
        <w:t xml:space="preserve">The </w:t>
      </w:r>
      <w:r w:rsidR="009A4669">
        <w:rPr>
          <w:rFonts w:ascii="Arial" w:hAnsi="Arial" w:cs="Arial"/>
        </w:rPr>
        <w:t>Socially Responsible</w:t>
      </w:r>
      <w:r w:rsidRPr="00CB6BC6">
        <w:rPr>
          <w:rFonts w:ascii="Arial" w:hAnsi="Arial" w:cs="Arial"/>
        </w:rPr>
        <w:t xml:space="preserve"> Investment Policy will be reviewed as part of th</w:t>
      </w:r>
      <w:r w:rsidR="009A4669">
        <w:rPr>
          <w:rFonts w:ascii="Arial" w:hAnsi="Arial" w:cs="Arial"/>
        </w:rPr>
        <w:t xml:space="preserve">e annual review of the Treasury </w:t>
      </w:r>
      <w:r w:rsidRPr="00CB6BC6">
        <w:rPr>
          <w:rFonts w:ascii="Arial" w:hAnsi="Arial" w:cs="Arial"/>
        </w:rPr>
        <w:t xml:space="preserve">Management Policy. </w:t>
      </w:r>
    </w:p>
    <w:sectPr w:rsidR="00CB6BC6" w:rsidRPr="00E75C6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577D1" w14:textId="77777777" w:rsidR="00AC2EF2" w:rsidRDefault="00AC2EF2" w:rsidP="00A601E7">
      <w:pPr>
        <w:spacing w:after="0" w:line="240" w:lineRule="auto"/>
      </w:pPr>
      <w:r>
        <w:separator/>
      </w:r>
    </w:p>
  </w:endnote>
  <w:endnote w:type="continuationSeparator" w:id="0">
    <w:p w14:paraId="3AC47E28" w14:textId="77777777" w:rsidR="00AC2EF2" w:rsidRDefault="00AC2EF2" w:rsidP="00A6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33333" w14:textId="77777777" w:rsidR="00AC2EF2" w:rsidRDefault="00AC2EF2" w:rsidP="00A601E7">
      <w:pPr>
        <w:spacing w:after="0" w:line="240" w:lineRule="auto"/>
      </w:pPr>
      <w:r>
        <w:separator/>
      </w:r>
    </w:p>
  </w:footnote>
  <w:footnote w:type="continuationSeparator" w:id="0">
    <w:p w14:paraId="5E08AC59" w14:textId="77777777" w:rsidR="00AC2EF2" w:rsidRDefault="00AC2EF2" w:rsidP="00A60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CF277" w14:textId="37C0D501" w:rsidR="00A601E7" w:rsidRPr="00C53B0D" w:rsidRDefault="00A601E7" w:rsidP="00A601E7">
    <w:pPr>
      <w:pStyle w:val="Default"/>
      <w:rPr>
        <w:rFonts w:ascii="Arial" w:hAnsi="Arial" w:cs="Arial"/>
        <w:b/>
        <w:sz w:val="22"/>
        <w:szCs w:val="22"/>
      </w:rPr>
    </w:pPr>
    <w:r w:rsidRPr="00C53B0D">
      <w:rPr>
        <w:rFonts w:ascii="Arial" w:hAnsi="Arial" w:cs="Arial"/>
        <w:b/>
        <w:sz w:val="22"/>
        <w:szCs w:val="22"/>
      </w:rPr>
      <w:t>Socially Responsible Investment Policy</w:t>
    </w:r>
  </w:p>
  <w:p w14:paraId="107395AD" w14:textId="77777777" w:rsidR="00A601E7" w:rsidRDefault="00A60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729C"/>
    <w:multiLevelType w:val="hybridMultilevel"/>
    <w:tmpl w:val="24F2D96A"/>
    <w:lvl w:ilvl="0" w:tplc="DC2AF3F8">
      <w:start w:val="3"/>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F6D30"/>
    <w:multiLevelType w:val="hybridMultilevel"/>
    <w:tmpl w:val="50506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F24630"/>
    <w:multiLevelType w:val="hybridMultilevel"/>
    <w:tmpl w:val="3F724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700B10"/>
    <w:multiLevelType w:val="hybridMultilevel"/>
    <w:tmpl w:val="EDE0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72DAE"/>
    <w:multiLevelType w:val="hybridMultilevel"/>
    <w:tmpl w:val="9D2AC076"/>
    <w:lvl w:ilvl="0" w:tplc="EE028CB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D37382"/>
    <w:multiLevelType w:val="hybridMultilevel"/>
    <w:tmpl w:val="31B4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40F24"/>
    <w:multiLevelType w:val="hybridMultilevel"/>
    <w:tmpl w:val="05028BBC"/>
    <w:lvl w:ilvl="0" w:tplc="DC2AF3F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DB4647"/>
    <w:multiLevelType w:val="hybridMultilevel"/>
    <w:tmpl w:val="CFF22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EF"/>
    <w:rsid w:val="000071C6"/>
    <w:rsid w:val="000202E2"/>
    <w:rsid w:val="00083322"/>
    <w:rsid w:val="000A0635"/>
    <w:rsid w:val="001040CA"/>
    <w:rsid w:val="00107DDC"/>
    <w:rsid w:val="00121DE6"/>
    <w:rsid w:val="00161B56"/>
    <w:rsid w:val="0021487F"/>
    <w:rsid w:val="00245FE7"/>
    <w:rsid w:val="002A1B3F"/>
    <w:rsid w:val="002D7BFB"/>
    <w:rsid w:val="0036492C"/>
    <w:rsid w:val="003D271F"/>
    <w:rsid w:val="003D35E1"/>
    <w:rsid w:val="0046396C"/>
    <w:rsid w:val="00567A8F"/>
    <w:rsid w:val="005C40D9"/>
    <w:rsid w:val="005D7349"/>
    <w:rsid w:val="005E4200"/>
    <w:rsid w:val="006222D4"/>
    <w:rsid w:val="00681789"/>
    <w:rsid w:val="006A17FB"/>
    <w:rsid w:val="00705CC3"/>
    <w:rsid w:val="00736DF0"/>
    <w:rsid w:val="007E5F0F"/>
    <w:rsid w:val="00831708"/>
    <w:rsid w:val="00841551"/>
    <w:rsid w:val="008C2442"/>
    <w:rsid w:val="008D040A"/>
    <w:rsid w:val="008E41AC"/>
    <w:rsid w:val="008F1200"/>
    <w:rsid w:val="009637BF"/>
    <w:rsid w:val="00977065"/>
    <w:rsid w:val="009A4669"/>
    <w:rsid w:val="00A07A60"/>
    <w:rsid w:val="00A167E4"/>
    <w:rsid w:val="00A601E7"/>
    <w:rsid w:val="00AC2EF2"/>
    <w:rsid w:val="00C03CEF"/>
    <w:rsid w:val="00C456EB"/>
    <w:rsid w:val="00C47C28"/>
    <w:rsid w:val="00C53B0D"/>
    <w:rsid w:val="00C62337"/>
    <w:rsid w:val="00CB0AD3"/>
    <w:rsid w:val="00CB5FC8"/>
    <w:rsid w:val="00CB6BC6"/>
    <w:rsid w:val="00CF397D"/>
    <w:rsid w:val="00D41913"/>
    <w:rsid w:val="00E51660"/>
    <w:rsid w:val="00E75C62"/>
    <w:rsid w:val="00F065D8"/>
    <w:rsid w:val="00F53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4EB3"/>
  <w15:chartTrackingRefBased/>
  <w15:docId w15:val="{D734B2E0-AA9F-4421-AB6A-5CB94AA7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8F1200"/>
    <w:pPr>
      <w:keepNext/>
      <w:keepLines/>
      <w:spacing w:after="58"/>
      <w:ind w:left="10" w:hanging="10"/>
      <w:outlineLvl w:val="1"/>
    </w:pPr>
    <w:rPr>
      <w:rFonts w:ascii="Cambria" w:eastAsia="Cambria" w:hAnsi="Cambria" w:cs="Cambria"/>
      <w:b/>
      <w:color w:val="4F81BD"/>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3CE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535C0"/>
    <w:pPr>
      <w:ind w:left="720"/>
      <w:contextualSpacing/>
    </w:pPr>
  </w:style>
  <w:style w:type="character" w:styleId="Hyperlink">
    <w:name w:val="Hyperlink"/>
    <w:basedOn w:val="DefaultParagraphFont"/>
    <w:uiPriority w:val="99"/>
    <w:unhideWhenUsed/>
    <w:rsid w:val="009A4669"/>
    <w:rPr>
      <w:color w:val="0563C1" w:themeColor="hyperlink"/>
      <w:u w:val="single"/>
    </w:rPr>
  </w:style>
  <w:style w:type="character" w:styleId="CommentReference">
    <w:name w:val="annotation reference"/>
    <w:basedOn w:val="DefaultParagraphFont"/>
    <w:uiPriority w:val="99"/>
    <w:semiHidden/>
    <w:unhideWhenUsed/>
    <w:rsid w:val="00CF397D"/>
    <w:rPr>
      <w:sz w:val="16"/>
      <w:szCs w:val="16"/>
    </w:rPr>
  </w:style>
  <w:style w:type="paragraph" w:styleId="CommentText">
    <w:name w:val="annotation text"/>
    <w:basedOn w:val="Normal"/>
    <w:link w:val="CommentTextChar"/>
    <w:uiPriority w:val="99"/>
    <w:semiHidden/>
    <w:unhideWhenUsed/>
    <w:rsid w:val="00CF397D"/>
    <w:pPr>
      <w:spacing w:line="240" w:lineRule="auto"/>
    </w:pPr>
    <w:rPr>
      <w:sz w:val="20"/>
      <w:szCs w:val="20"/>
    </w:rPr>
  </w:style>
  <w:style w:type="character" w:customStyle="1" w:styleId="CommentTextChar">
    <w:name w:val="Comment Text Char"/>
    <w:basedOn w:val="DefaultParagraphFont"/>
    <w:link w:val="CommentText"/>
    <w:uiPriority w:val="99"/>
    <w:semiHidden/>
    <w:rsid w:val="00CF397D"/>
    <w:rPr>
      <w:sz w:val="20"/>
      <w:szCs w:val="20"/>
    </w:rPr>
  </w:style>
  <w:style w:type="paragraph" w:styleId="CommentSubject">
    <w:name w:val="annotation subject"/>
    <w:basedOn w:val="CommentText"/>
    <w:next w:val="CommentText"/>
    <w:link w:val="CommentSubjectChar"/>
    <w:uiPriority w:val="99"/>
    <w:semiHidden/>
    <w:unhideWhenUsed/>
    <w:rsid w:val="00CF397D"/>
    <w:rPr>
      <w:b/>
      <w:bCs/>
    </w:rPr>
  </w:style>
  <w:style w:type="character" w:customStyle="1" w:styleId="CommentSubjectChar">
    <w:name w:val="Comment Subject Char"/>
    <w:basedOn w:val="CommentTextChar"/>
    <w:link w:val="CommentSubject"/>
    <w:uiPriority w:val="99"/>
    <w:semiHidden/>
    <w:rsid w:val="00CF397D"/>
    <w:rPr>
      <w:b/>
      <w:bCs/>
      <w:sz w:val="20"/>
      <w:szCs w:val="20"/>
    </w:rPr>
  </w:style>
  <w:style w:type="paragraph" w:styleId="BalloonText">
    <w:name w:val="Balloon Text"/>
    <w:basedOn w:val="Normal"/>
    <w:link w:val="BalloonTextChar"/>
    <w:uiPriority w:val="99"/>
    <w:semiHidden/>
    <w:unhideWhenUsed/>
    <w:rsid w:val="00CF3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97D"/>
    <w:rPr>
      <w:rFonts w:ascii="Segoe UI" w:hAnsi="Segoe UI" w:cs="Segoe UI"/>
      <w:sz w:val="18"/>
      <w:szCs w:val="18"/>
    </w:rPr>
  </w:style>
  <w:style w:type="character" w:customStyle="1" w:styleId="Heading2Char">
    <w:name w:val="Heading 2 Char"/>
    <w:basedOn w:val="DefaultParagraphFont"/>
    <w:link w:val="Heading2"/>
    <w:uiPriority w:val="9"/>
    <w:rsid w:val="008F1200"/>
    <w:rPr>
      <w:rFonts w:ascii="Cambria" w:eastAsia="Cambria" w:hAnsi="Cambria" w:cs="Cambria"/>
      <w:b/>
      <w:color w:val="4F81BD"/>
      <w:sz w:val="24"/>
      <w:lang w:eastAsia="en-GB"/>
    </w:rPr>
  </w:style>
  <w:style w:type="paragraph" w:styleId="Header">
    <w:name w:val="header"/>
    <w:basedOn w:val="Normal"/>
    <w:link w:val="HeaderChar"/>
    <w:uiPriority w:val="99"/>
    <w:unhideWhenUsed/>
    <w:rsid w:val="00A60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E7"/>
  </w:style>
  <w:style w:type="paragraph" w:styleId="Footer">
    <w:name w:val="footer"/>
    <w:basedOn w:val="Normal"/>
    <w:link w:val="FooterChar"/>
    <w:uiPriority w:val="99"/>
    <w:unhideWhenUsed/>
    <w:rsid w:val="00A60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3755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Dimeo</dc:creator>
  <cp:keywords/>
  <dc:description/>
  <cp:lastModifiedBy>Sally Dimeo</cp:lastModifiedBy>
  <cp:revision>2</cp:revision>
  <dcterms:created xsi:type="dcterms:W3CDTF">2019-07-23T11:34:00Z</dcterms:created>
  <dcterms:modified xsi:type="dcterms:W3CDTF">2019-07-23T11:34:00Z</dcterms:modified>
</cp:coreProperties>
</file>