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847F" w14:textId="77777777" w:rsidR="00612FE5" w:rsidRPr="00A75A12" w:rsidRDefault="00DF37AB" w:rsidP="00A862A4">
      <w:pPr>
        <w:spacing w:after="0"/>
        <w:contextualSpacing/>
        <w:jc w:val="right"/>
        <w:rPr>
          <w:rFonts w:ascii="Arial" w:hAnsi="Arial" w:cs="Arial"/>
        </w:rPr>
      </w:pPr>
      <w:r>
        <w:rPr>
          <w:rFonts w:ascii="Arial" w:hAnsi="Arial" w:cs="Arial"/>
          <w:noProof/>
          <w:lang w:eastAsia="en-GB"/>
        </w:rPr>
        <w:drawing>
          <wp:inline distT="0" distB="0" distL="0" distR="0" wp14:anchorId="3610A555" wp14:editId="37A38AA4">
            <wp:extent cx="2156460" cy="82296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8" cstate="print">
                      <a:extLst>
                        <a:ext uri="{28A0092B-C50C-407E-A947-70E740481C1C}">
                          <a14:useLocalDpi xmlns:a14="http://schemas.microsoft.com/office/drawing/2010/main" val="0"/>
                        </a:ext>
                      </a:extLst>
                    </a:blip>
                    <a:srcRect t="16280" b="20930"/>
                    <a:stretch>
                      <a:fillRect/>
                    </a:stretch>
                  </pic:blipFill>
                  <pic:spPr bwMode="auto">
                    <a:xfrm>
                      <a:off x="0" y="0"/>
                      <a:ext cx="2156460" cy="822960"/>
                    </a:xfrm>
                    <a:prstGeom prst="rect">
                      <a:avLst/>
                    </a:prstGeom>
                    <a:noFill/>
                    <a:ln>
                      <a:noFill/>
                    </a:ln>
                  </pic:spPr>
                </pic:pic>
              </a:graphicData>
            </a:graphic>
          </wp:inline>
        </w:drawing>
      </w:r>
    </w:p>
    <w:p w14:paraId="796BC87C" w14:textId="77777777" w:rsidR="00A862A4" w:rsidRPr="00CC3C3F" w:rsidRDefault="00A862A4" w:rsidP="000E4EA9">
      <w:pPr>
        <w:spacing w:after="0" w:line="240" w:lineRule="auto"/>
        <w:contextualSpacing/>
        <w:rPr>
          <w:rFonts w:cs="Calibri"/>
          <w:b/>
          <w:sz w:val="24"/>
          <w:szCs w:val="24"/>
        </w:rPr>
      </w:pPr>
    </w:p>
    <w:p w14:paraId="36F740C6" w14:textId="77777777" w:rsidR="00840015" w:rsidRPr="00C63760" w:rsidRDefault="00840015" w:rsidP="00840015">
      <w:pPr>
        <w:spacing w:after="0" w:line="240" w:lineRule="auto"/>
        <w:contextualSpacing/>
        <w:rPr>
          <w:rFonts w:asciiTheme="minorHAnsi" w:hAnsiTheme="minorHAnsi" w:cs="Calibri"/>
          <w:b/>
        </w:rPr>
      </w:pPr>
      <w:r w:rsidRPr="00C63760">
        <w:rPr>
          <w:rFonts w:asciiTheme="minorHAnsi" w:hAnsiTheme="minorHAnsi" w:cs="Calibri"/>
          <w:b/>
        </w:rPr>
        <w:t>UNIVERSITY COURT</w:t>
      </w:r>
    </w:p>
    <w:p w14:paraId="467CABFE" w14:textId="77777777" w:rsidR="00840015" w:rsidRPr="00C63760" w:rsidRDefault="00840015" w:rsidP="00840015">
      <w:pPr>
        <w:spacing w:after="0" w:line="240" w:lineRule="auto"/>
        <w:contextualSpacing/>
        <w:rPr>
          <w:rFonts w:asciiTheme="minorHAnsi" w:hAnsiTheme="minorHAnsi" w:cs="Calibri"/>
          <w:b/>
        </w:rPr>
      </w:pPr>
    </w:p>
    <w:p w14:paraId="37DF14BA" w14:textId="77777777" w:rsidR="00840015" w:rsidRPr="00C63760" w:rsidRDefault="00840015" w:rsidP="00840015">
      <w:pPr>
        <w:spacing w:after="0" w:line="240" w:lineRule="auto"/>
        <w:contextualSpacing/>
        <w:rPr>
          <w:rFonts w:asciiTheme="minorHAnsi" w:hAnsiTheme="minorHAnsi" w:cs="Calibri"/>
          <w:b/>
        </w:rPr>
      </w:pPr>
      <w:r w:rsidRPr="00C63760">
        <w:rPr>
          <w:rFonts w:asciiTheme="minorHAnsi" w:hAnsiTheme="minorHAnsi" w:cs="Calibri"/>
          <w:b/>
        </w:rPr>
        <w:t xml:space="preserve">Minutes of the meeting held on </w:t>
      </w:r>
      <w:r w:rsidR="00F72FE2">
        <w:rPr>
          <w:rFonts w:asciiTheme="minorHAnsi" w:hAnsiTheme="minorHAnsi" w:cs="Calibri"/>
          <w:b/>
        </w:rPr>
        <w:t>29</w:t>
      </w:r>
      <w:r>
        <w:rPr>
          <w:rFonts w:asciiTheme="minorHAnsi" w:hAnsiTheme="minorHAnsi" w:cs="Calibri"/>
          <w:b/>
        </w:rPr>
        <w:t xml:space="preserve"> </w:t>
      </w:r>
      <w:r w:rsidR="00F72FE2">
        <w:rPr>
          <w:rFonts w:asciiTheme="minorHAnsi" w:hAnsiTheme="minorHAnsi" w:cs="Calibri"/>
          <w:b/>
        </w:rPr>
        <w:t>June</w:t>
      </w:r>
      <w:r>
        <w:rPr>
          <w:rFonts w:asciiTheme="minorHAnsi" w:hAnsiTheme="minorHAnsi" w:cs="Calibri"/>
          <w:b/>
        </w:rPr>
        <w:t xml:space="preserve"> 2020</w:t>
      </w:r>
    </w:p>
    <w:p w14:paraId="042AFB2A" w14:textId="77777777" w:rsidR="00840015" w:rsidRPr="00C63760" w:rsidRDefault="00840015" w:rsidP="00840015">
      <w:pPr>
        <w:spacing w:after="0" w:line="240" w:lineRule="auto"/>
        <w:contextualSpacing/>
        <w:rPr>
          <w:rFonts w:asciiTheme="minorHAnsi" w:hAnsiTheme="minorHAnsi" w:cs="Calibri"/>
        </w:rPr>
      </w:pPr>
    </w:p>
    <w:p w14:paraId="7FF23AB1" w14:textId="77777777" w:rsidR="00840015" w:rsidRPr="00F75174" w:rsidRDefault="00840015" w:rsidP="00840015">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Present:</w:t>
      </w:r>
      <w:r>
        <w:rPr>
          <w:rFonts w:asciiTheme="minorHAnsi" w:hAnsiTheme="minorHAnsi" w:cs="Calibri"/>
        </w:rPr>
        <w:tab/>
        <w:t xml:space="preserve">Mr H Adam (Chair), </w:t>
      </w:r>
      <w:r w:rsidRPr="00FD397A">
        <w:rPr>
          <w:rFonts w:asciiTheme="minorHAnsi" w:hAnsiTheme="minorHAnsi" w:cs="Calibri"/>
        </w:rPr>
        <w:t xml:space="preserve">Dr Robert Black, Prof J Donaldson, Mr K Fraser, </w:t>
      </w:r>
      <w:r w:rsidRPr="00B06DD0">
        <w:rPr>
          <w:rFonts w:asciiTheme="minorHAnsi" w:hAnsiTheme="minorHAnsi" w:cs="Calibri"/>
        </w:rPr>
        <w:t>Prof A Green,</w:t>
      </w:r>
      <w:r w:rsidRPr="00FD397A">
        <w:rPr>
          <w:rFonts w:asciiTheme="minorHAnsi" w:hAnsiTheme="minorHAnsi" w:cs="Calibri"/>
        </w:rPr>
        <w:t xml:space="preserve"> Mr H Grossart, Mr S Haldane, </w:t>
      </w:r>
      <w:r w:rsidRPr="00B06DD0">
        <w:rPr>
          <w:rFonts w:asciiTheme="minorHAnsi" w:hAnsiTheme="minorHAnsi" w:cs="Calibri"/>
        </w:rPr>
        <w:t xml:space="preserve">Mr G Hastie, Mr D Kearney, Prof M MacLeod, Prof G McCormac, Ms B McKissack, Ms C Morrison, Mr J </w:t>
      </w:r>
      <w:proofErr w:type="spellStart"/>
      <w:r w:rsidRPr="00B06DD0">
        <w:rPr>
          <w:rFonts w:asciiTheme="minorHAnsi" w:hAnsiTheme="minorHAnsi" w:cs="Calibri"/>
        </w:rPr>
        <w:t>Muirhead</w:t>
      </w:r>
      <w:proofErr w:type="spellEnd"/>
      <w:r w:rsidRPr="00B06DD0">
        <w:rPr>
          <w:rFonts w:asciiTheme="minorHAnsi" w:hAnsiTheme="minorHAnsi" w:cs="Calibri"/>
        </w:rPr>
        <w:t>, Prof H Nehring, Rev M Roderick, Councillor C Simpson, Ms Mary Allison, Ms P Crawford, Dr P Cowell</w:t>
      </w:r>
      <w:r>
        <w:rPr>
          <w:rFonts w:asciiTheme="minorHAnsi" w:hAnsiTheme="minorHAnsi" w:cs="Calibri"/>
        </w:rPr>
        <w:t>, Ms S Gordon, Prof P Hancock</w:t>
      </w:r>
      <w:r w:rsidR="00F72FE2">
        <w:rPr>
          <w:rFonts w:asciiTheme="minorHAnsi" w:hAnsiTheme="minorHAnsi" w:cs="Calibri"/>
        </w:rPr>
        <w:t>, Ms A Smith and Mr G MacLeod</w:t>
      </w:r>
      <w:r w:rsidRPr="001C5C4B">
        <w:rPr>
          <w:rFonts w:asciiTheme="minorHAnsi" w:hAnsiTheme="minorHAnsi" w:cs="Calibri"/>
        </w:rPr>
        <w:t>.</w:t>
      </w:r>
      <w:r>
        <w:rPr>
          <w:rFonts w:asciiTheme="minorHAnsi" w:hAnsiTheme="minorHAnsi" w:cs="Calibri"/>
        </w:rPr>
        <w:t xml:space="preserve"> </w:t>
      </w:r>
    </w:p>
    <w:p w14:paraId="0AC2A099" w14:textId="77777777" w:rsidR="00840015" w:rsidRPr="00F75174" w:rsidRDefault="00840015" w:rsidP="00840015">
      <w:pPr>
        <w:spacing w:after="0" w:line="240" w:lineRule="auto"/>
        <w:ind w:left="2127" w:hanging="2127"/>
        <w:contextualSpacing/>
        <w:jc w:val="both"/>
        <w:rPr>
          <w:rFonts w:asciiTheme="minorHAnsi" w:hAnsiTheme="minorHAnsi" w:cs="Calibri"/>
        </w:rPr>
      </w:pPr>
      <w:r w:rsidRPr="00F75174">
        <w:rPr>
          <w:rFonts w:asciiTheme="minorHAnsi" w:hAnsiTheme="minorHAnsi" w:cs="Calibri"/>
        </w:rPr>
        <w:tab/>
      </w:r>
    </w:p>
    <w:p w14:paraId="6797D0A4" w14:textId="77777777" w:rsidR="00840015" w:rsidRPr="00F75174" w:rsidRDefault="00840015" w:rsidP="00840015">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In Attendance:</w:t>
      </w:r>
      <w:r w:rsidRPr="00F75174">
        <w:rPr>
          <w:rFonts w:asciiTheme="minorHAnsi" w:hAnsiTheme="minorHAnsi" w:cs="Calibri"/>
        </w:rPr>
        <w:tab/>
      </w:r>
      <w:r w:rsidRPr="00B06DD0">
        <w:rPr>
          <w:rFonts w:asciiTheme="minorHAnsi" w:hAnsiTheme="minorHAnsi" w:cs="Calibri"/>
        </w:rPr>
        <w:t>Ms C Gallagher, Ms J Harrison, Mr L McCabe, Mr M McCrindle, Mr C McNally, Ms J Morrow, Prof J Phillips, Dr J Rogers, Ms E Schofield, Prof L Sparks, Mr L Spillane</w:t>
      </w:r>
      <w:r w:rsidR="00F72FE2">
        <w:rPr>
          <w:rFonts w:asciiTheme="minorHAnsi" w:hAnsiTheme="minorHAnsi" w:cs="Calibri"/>
        </w:rPr>
        <w:t>, Dr David Telford</w:t>
      </w:r>
      <w:r w:rsidR="00E953D3" w:rsidRPr="00E953D3">
        <w:rPr>
          <w:rFonts w:asciiTheme="minorHAnsi" w:hAnsiTheme="minorHAnsi" w:cs="Calibri"/>
        </w:rPr>
        <w:t xml:space="preserve">, </w:t>
      </w:r>
      <w:r w:rsidR="00E953D3" w:rsidRPr="00B06DD0">
        <w:rPr>
          <w:rFonts w:asciiTheme="minorHAnsi" w:hAnsiTheme="minorHAnsi" w:cs="Calibri"/>
        </w:rPr>
        <w:t>Mr</w:t>
      </w:r>
      <w:r w:rsidRPr="00B06DD0">
        <w:rPr>
          <w:rFonts w:asciiTheme="minorHAnsi" w:hAnsiTheme="minorHAnsi" w:cs="Calibri"/>
        </w:rPr>
        <w:t xml:space="preserve"> M Nichol (Clerk), Prof N Wylie, Dr L Zhuang</w:t>
      </w:r>
      <w:r w:rsidR="00593ABF">
        <w:rPr>
          <w:rFonts w:asciiTheme="minorHAnsi" w:hAnsiTheme="minorHAnsi" w:cs="Calibri"/>
        </w:rPr>
        <w:t>,</w:t>
      </w:r>
      <w:r>
        <w:rPr>
          <w:rFonts w:asciiTheme="minorHAnsi" w:hAnsiTheme="minorHAnsi" w:cs="Calibri"/>
        </w:rPr>
        <w:t xml:space="preserve"> and Mr G Duff. </w:t>
      </w:r>
    </w:p>
    <w:p w14:paraId="462C1339" w14:textId="77777777" w:rsidR="00840015" w:rsidRPr="00F75174" w:rsidRDefault="00840015" w:rsidP="00840015">
      <w:pPr>
        <w:spacing w:after="0" w:line="240" w:lineRule="auto"/>
        <w:contextualSpacing/>
        <w:rPr>
          <w:rFonts w:asciiTheme="minorHAnsi" w:hAnsiTheme="minorHAnsi" w:cs="Calibri"/>
        </w:rPr>
      </w:pPr>
    </w:p>
    <w:p w14:paraId="23EA3DE9" w14:textId="77777777" w:rsidR="00840015" w:rsidRDefault="00840015" w:rsidP="00F72FE2">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Apologies:</w:t>
      </w:r>
      <w:r w:rsidRPr="00F75174">
        <w:rPr>
          <w:rFonts w:asciiTheme="minorHAnsi" w:hAnsiTheme="minorHAnsi" w:cs="Calibri"/>
          <w:b/>
        </w:rPr>
        <w:tab/>
      </w:r>
      <w:r w:rsidRPr="00AD70C5">
        <w:rPr>
          <w:rFonts w:asciiTheme="minorHAnsi" w:hAnsiTheme="minorHAnsi" w:cs="Calibri"/>
        </w:rPr>
        <w:t xml:space="preserve">There were no apologies for absence. </w:t>
      </w:r>
      <w:r>
        <w:rPr>
          <w:rFonts w:asciiTheme="minorHAnsi" w:hAnsiTheme="minorHAnsi" w:cs="Calibri"/>
        </w:rPr>
        <w:t xml:space="preserve"> </w:t>
      </w:r>
    </w:p>
    <w:p w14:paraId="6C55E311" w14:textId="77777777" w:rsidR="00840015" w:rsidRPr="00DC0366" w:rsidRDefault="00840015" w:rsidP="00840015">
      <w:pPr>
        <w:spacing w:after="0" w:line="240" w:lineRule="auto"/>
        <w:contextualSpacing/>
        <w:jc w:val="both"/>
        <w:rPr>
          <w:rFonts w:asciiTheme="minorHAnsi" w:hAnsiTheme="minorHAnsi" w:cs="Calibri"/>
        </w:rPr>
      </w:pPr>
    </w:p>
    <w:p w14:paraId="35F4F1B2" w14:textId="77777777" w:rsidR="00840015" w:rsidRPr="00C63760" w:rsidRDefault="00840015" w:rsidP="00840015">
      <w:pPr>
        <w:tabs>
          <w:tab w:val="left" w:pos="709"/>
          <w:tab w:val="right" w:pos="9072"/>
        </w:tabs>
        <w:spacing w:after="0" w:line="240" w:lineRule="auto"/>
        <w:contextualSpacing/>
        <w:rPr>
          <w:rFonts w:asciiTheme="minorHAnsi" w:hAnsiTheme="minorHAnsi" w:cs="Calibri"/>
          <w:b/>
        </w:rPr>
      </w:pPr>
      <w:r w:rsidRPr="00C63760">
        <w:rPr>
          <w:rFonts w:asciiTheme="minorHAnsi" w:hAnsiTheme="minorHAnsi" w:cs="Calibri"/>
          <w:b/>
        </w:rPr>
        <w:t>1.</w:t>
      </w:r>
      <w:r w:rsidRPr="00C63760">
        <w:rPr>
          <w:rFonts w:asciiTheme="minorHAnsi" w:hAnsiTheme="minorHAnsi" w:cs="Calibri"/>
          <w:b/>
        </w:rPr>
        <w:tab/>
        <w:t>DECLARATIONS OF INTEREST</w:t>
      </w:r>
      <w:r w:rsidRPr="00C63760">
        <w:rPr>
          <w:rFonts w:asciiTheme="minorHAnsi" w:hAnsiTheme="minorHAnsi" w:cs="Calibri"/>
          <w:b/>
        </w:rPr>
        <w:tab/>
      </w:r>
    </w:p>
    <w:p w14:paraId="10E91082" w14:textId="77777777" w:rsidR="00840015" w:rsidRPr="00C63760" w:rsidRDefault="00840015" w:rsidP="00840015">
      <w:pPr>
        <w:spacing w:after="0" w:line="240" w:lineRule="auto"/>
        <w:ind w:left="709"/>
        <w:contextualSpacing/>
        <w:jc w:val="both"/>
        <w:rPr>
          <w:rFonts w:asciiTheme="minorHAnsi" w:hAnsiTheme="minorHAnsi" w:cs="Calibri"/>
        </w:rPr>
      </w:pPr>
      <w:r w:rsidRPr="00C63760">
        <w:rPr>
          <w:rFonts w:asciiTheme="minorHAnsi" w:hAnsiTheme="minorHAnsi" w:cs="Calibri"/>
        </w:rPr>
        <w:t xml:space="preserve">There were no declarations of interest. </w:t>
      </w:r>
    </w:p>
    <w:p w14:paraId="582B12B5" w14:textId="77777777" w:rsidR="00840015" w:rsidRPr="00C63760" w:rsidRDefault="00840015" w:rsidP="00840015">
      <w:pPr>
        <w:tabs>
          <w:tab w:val="left" w:pos="709"/>
          <w:tab w:val="right" w:pos="9072"/>
        </w:tabs>
        <w:spacing w:after="0" w:line="240" w:lineRule="auto"/>
        <w:contextualSpacing/>
        <w:rPr>
          <w:rFonts w:asciiTheme="minorHAnsi" w:hAnsiTheme="minorHAnsi" w:cs="Calibri"/>
          <w:b/>
        </w:rPr>
      </w:pPr>
    </w:p>
    <w:p w14:paraId="07798E89" w14:textId="77777777" w:rsidR="00840015" w:rsidRPr="00C63760" w:rsidRDefault="00840015" w:rsidP="00840015">
      <w:pPr>
        <w:tabs>
          <w:tab w:val="left" w:pos="709"/>
          <w:tab w:val="right" w:pos="9072"/>
        </w:tabs>
        <w:spacing w:after="0" w:line="240" w:lineRule="auto"/>
        <w:contextualSpacing/>
        <w:rPr>
          <w:rFonts w:asciiTheme="minorHAnsi" w:hAnsiTheme="minorHAnsi" w:cs="Calibri"/>
          <w:b/>
        </w:rPr>
      </w:pPr>
      <w:r w:rsidRPr="00C63760">
        <w:rPr>
          <w:rFonts w:asciiTheme="minorHAnsi" w:hAnsiTheme="minorHAnsi" w:cs="Calibri"/>
          <w:b/>
        </w:rPr>
        <w:t>2.</w:t>
      </w:r>
      <w:r w:rsidRPr="00C63760">
        <w:rPr>
          <w:rFonts w:asciiTheme="minorHAnsi" w:hAnsiTheme="minorHAnsi" w:cs="Calibri"/>
          <w:b/>
        </w:rPr>
        <w:tab/>
        <w:t>MINUTES</w:t>
      </w:r>
      <w:r w:rsidRPr="00C63760">
        <w:rPr>
          <w:rFonts w:asciiTheme="minorHAnsi" w:hAnsiTheme="minorHAnsi" w:cs="Calibri"/>
          <w:b/>
        </w:rPr>
        <w:tab/>
      </w:r>
      <w:proofErr w:type="gramStart"/>
      <w:r w:rsidRPr="00C63760">
        <w:rPr>
          <w:rFonts w:asciiTheme="minorHAnsi" w:hAnsiTheme="minorHAnsi" w:cs="Calibri"/>
          <w:b/>
        </w:rPr>
        <w:t>UC(</w:t>
      </w:r>
      <w:proofErr w:type="gramEnd"/>
      <w:r w:rsidRPr="00C63760">
        <w:rPr>
          <w:rFonts w:asciiTheme="minorHAnsi" w:hAnsiTheme="minorHAnsi" w:cs="Calibri"/>
          <w:b/>
        </w:rPr>
        <w:t>1</w:t>
      </w:r>
      <w:r>
        <w:rPr>
          <w:rFonts w:asciiTheme="minorHAnsi" w:hAnsiTheme="minorHAnsi" w:cs="Calibri"/>
          <w:b/>
        </w:rPr>
        <w:t>9</w:t>
      </w:r>
      <w:r w:rsidRPr="00C63760">
        <w:rPr>
          <w:rFonts w:asciiTheme="minorHAnsi" w:hAnsiTheme="minorHAnsi" w:cs="Calibri"/>
          <w:b/>
        </w:rPr>
        <w:t>/</w:t>
      </w:r>
      <w:r>
        <w:rPr>
          <w:rFonts w:asciiTheme="minorHAnsi" w:hAnsiTheme="minorHAnsi" w:cs="Calibri"/>
          <w:b/>
        </w:rPr>
        <w:t>20</w:t>
      </w:r>
      <w:r w:rsidRPr="00C63760">
        <w:rPr>
          <w:rFonts w:asciiTheme="minorHAnsi" w:hAnsiTheme="minorHAnsi" w:cs="Calibri"/>
          <w:b/>
        </w:rPr>
        <w:t xml:space="preserve">) Minutes </w:t>
      </w:r>
      <w:r w:rsidR="00F72FE2">
        <w:rPr>
          <w:rFonts w:asciiTheme="minorHAnsi" w:hAnsiTheme="minorHAnsi" w:cs="Calibri"/>
          <w:b/>
        </w:rPr>
        <w:t>6</w:t>
      </w:r>
    </w:p>
    <w:p w14:paraId="5D5DDD02" w14:textId="77777777" w:rsidR="00840015" w:rsidRPr="00C63760" w:rsidRDefault="00840015" w:rsidP="00840015">
      <w:pPr>
        <w:spacing w:after="0" w:line="240" w:lineRule="auto"/>
        <w:ind w:left="709"/>
        <w:contextualSpacing/>
        <w:jc w:val="both"/>
        <w:rPr>
          <w:rFonts w:asciiTheme="minorHAnsi" w:hAnsiTheme="minorHAnsi" w:cs="Calibri"/>
        </w:rPr>
      </w:pPr>
      <w:r w:rsidRPr="00C63760">
        <w:rPr>
          <w:rFonts w:asciiTheme="minorHAnsi" w:hAnsiTheme="minorHAnsi" w:cs="Calibri"/>
        </w:rPr>
        <w:t xml:space="preserve">The minutes of the meeting held on </w:t>
      </w:r>
      <w:r w:rsidR="00F72FE2">
        <w:rPr>
          <w:rFonts w:asciiTheme="minorHAnsi" w:hAnsiTheme="minorHAnsi" w:cs="Calibri"/>
        </w:rPr>
        <w:t>25</w:t>
      </w:r>
      <w:r>
        <w:rPr>
          <w:rFonts w:asciiTheme="minorHAnsi" w:hAnsiTheme="minorHAnsi" w:cs="Calibri"/>
        </w:rPr>
        <w:t xml:space="preserve"> Ma</w:t>
      </w:r>
      <w:r w:rsidR="00F72FE2">
        <w:rPr>
          <w:rFonts w:asciiTheme="minorHAnsi" w:hAnsiTheme="minorHAnsi" w:cs="Calibri"/>
        </w:rPr>
        <w:t>y</w:t>
      </w:r>
      <w:r w:rsidRPr="00C63760">
        <w:rPr>
          <w:rFonts w:asciiTheme="minorHAnsi" w:hAnsiTheme="minorHAnsi" w:cs="Calibri"/>
        </w:rPr>
        <w:t xml:space="preserve"> were </w:t>
      </w:r>
      <w:r w:rsidRPr="00C63760">
        <w:rPr>
          <w:rFonts w:asciiTheme="minorHAnsi" w:hAnsiTheme="minorHAnsi" w:cs="Calibri"/>
          <w:b/>
        </w:rPr>
        <w:t>approved</w:t>
      </w:r>
      <w:r w:rsidRPr="00C63760">
        <w:rPr>
          <w:rFonts w:asciiTheme="minorHAnsi" w:hAnsiTheme="minorHAnsi" w:cs="Calibri"/>
        </w:rPr>
        <w:t xml:space="preserve"> as an accurate record.</w:t>
      </w:r>
    </w:p>
    <w:p w14:paraId="74F47B40" w14:textId="77777777" w:rsidR="00840015" w:rsidRPr="00C63760" w:rsidRDefault="00840015" w:rsidP="00840015">
      <w:pPr>
        <w:spacing w:after="0" w:line="240" w:lineRule="auto"/>
        <w:contextualSpacing/>
        <w:rPr>
          <w:rFonts w:asciiTheme="minorHAnsi" w:hAnsiTheme="minorHAnsi" w:cs="Calibri"/>
        </w:rPr>
      </w:pPr>
    </w:p>
    <w:p w14:paraId="62294B2C" w14:textId="77777777" w:rsidR="00840015" w:rsidRPr="00DC0366" w:rsidRDefault="00840015" w:rsidP="00840015">
      <w:pPr>
        <w:tabs>
          <w:tab w:val="left" w:pos="709"/>
          <w:tab w:val="right" w:pos="9072"/>
        </w:tabs>
        <w:spacing w:after="0" w:line="240" w:lineRule="auto"/>
        <w:contextualSpacing/>
        <w:rPr>
          <w:rFonts w:asciiTheme="minorHAnsi" w:hAnsiTheme="minorHAnsi" w:cs="Calibri"/>
          <w:b/>
        </w:rPr>
      </w:pPr>
      <w:r w:rsidRPr="00DC0366">
        <w:rPr>
          <w:rFonts w:asciiTheme="minorHAnsi" w:hAnsiTheme="minorHAnsi" w:cs="Calibri"/>
          <w:b/>
        </w:rPr>
        <w:t>3.</w:t>
      </w:r>
      <w:r w:rsidRPr="00DC0366">
        <w:rPr>
          <w:rFonts w:asciiTheme="minorHAnsi" w:hAnsiTheme="minorHAnsi" w:cs="Calibri"/>
          <w:b/>
        </w:rPr>
        <w:tab/>
        <w:t>MATTERS ARISING NOT OTHERWISE ON THE AGENDA</w:t>
      </w:r>
    </w:p>
    <w:p w14:paraId="6535B9D0" w14:textId="77777777" w:rsidR="00840015" w:rsidRPr="00DC0366" w:rsidRDefault="00840015" w:rsidP="00840015">
      <w:pPr>
        <w:tabs>
          <w:tab w:val="left" w:pos="709"/>
          <w:tab w:val="right" w:pos="9072"/>
        </w:tabs>
        <w:spacing w:after="0" w:line="240" w:lineRule="auto"/>
        <w:ind w:left="709"/>
        <w:contextualSpacing/>
        <w:jc w:val="both"/>
        <w:rPr>
          <w:rFonts w:asciiTheme="minorHAnsi" w:hAnsiTheme="minorHAnsi" w:cs="Calibri"/>
        </w:rPr>
      </w:pPr>
      <w:r w:rsidRPr="00DC0366">
        <w:rPr>
          <w:rFonts w:asciiTheme="minorHAnsi" w:hAnsiTheme="minorHAnsi" w:cs="Calibri"/>
        </w:rPr>
        <w:t>There were no matters arising.</w:t>
      </w:r>
    </w:p>
    <w:p w14:paraId="592650CE" w14:textId="77777777" w:rsidR="00840015" w:rsidRPr="00F72FE2" w:rsidRDefault="00840015" w:rsidP="00840015">
      <w:pPr>
        <w:tabs>
          <w:tab w:val="left" w:pos="709"/>
          <w:tab w:val="right" w:pos="9072"/>
        </w:tabs>
        <w:spacing w:after="0" w:line="240" w:lineRule="auto"/>
        <w:contextualSpacing/>
        <w:rPr>
          <w:rFonts w:asciiTheme="minorHAnsi" w:hAnsiTheme="minorHAnsi" w:cs="Calibri"/>
          <w:b/>
        </w:rPr>
      </w:pPr>
    </w:p>
    <w:p w14:paraId="2DF6CC6C" w14:textId="77777777" w:rsidR="00F72FE2" w:rsidRPr="00F72FE2" w:rsidRDefault="00F72FE2" w:rsidP="00840015">
      <w:pPr>
        <w:tabs>
          <w:tab w:val="left" w:pos="709"/>
          <w:tab w:val="right" w:pos="9072"/>
        </w:tabs>
        <w:spacing w:after="0" w:line="240" w:lineRule="auto"/>
        <w:contextualSpacing/>
        <w:rPr>
          <w:rFonts w:asciiTheme="minorHAnsi" w:hAnsiTheme="minorHAnsi" w:cs="Calibri"/>
          <w:b/>
        </w:rPr>
      </w:pPr>
      <w:r w:rsidRPr="00F72FE2">
        <w:rPr>
          <w:rFonts w:asciiTheme="minorHAnsi" w:hAnsiTheme="minorHAnsi" w:cs="Calibri"/>
          <w:b/>
        </w:rPr>
        <w:t>4.</w:t>
      </w:r>
      <w:r w:rsidRPr="00F72FE2">
        <w:rPr>
          <w:rFonts w:asciiTheme="minorHAnsi" w:hAnsiTheme="minorHAnsi" w:cs="Calibri"/>
          <w:b/>
        </w:rPr>
        <w:tab/>
        <w:t>KEY DEVELOPMENTS IN THE ENVIRONMENT</w:t>
      </w:r>
      <w:r w:rsidRPr="00F72FE2">
        <w:rPr>
          <w:rFonts w:asciiTheme="minorHAnsi" w:hAnsiTheme="minorHAnsi" w:cs="Calibri"/>
          <w:b/>
        </w:rPr>
        <w:tab/>
      </w:r>
      <w:proofErr w:type="gramStart"/>
      <w:r w:rsidRPr="00F72FE2">
        <w:rPr>
          <w:rFonts w:asciiTheme="minorHAnsi" w:hAnsiTheme="minorHAnsi" w:cs="Calibri"/>
          <w:b/>
        </w:rPr>
        <w:t>UC(</w:t>
      </w:r>
      <w:proofErr w:type="gramEnd"/>
      <w:r w:rsidRPr="00F72FE2">
        <w:rPr>
          <w:rFonts w:asciiTheme="minorHAnsi" w:hAnsiTheme="minorHAnsi" w:cs="Calibri"/>
          <w:b/>
        </w:rPr>
        <w:t>19/20) 52</w:t>
      </w:r>
    </w:p>
    <w:p w14:paraId="700D200D" w14:textId="77777777" w:rsidR="00EC5E3D" w:rsidRDefault="00EC5E3D" w:rsidP="00840015">
      <w:pPr>
        <w:tabs>
          <w:tab w:val="left" w:pos="709"/>
          <w:tab w:val="right" w:pos="9072"/>
        </w:tabs>
        <w:spacing w:after="0" w:line="240" w:lineRule="auto"/>
        <w:contextualSpacing/>
        <w:rPr>
          <w:rFonts w:asciiTheme="minorHAnsi" w:hAnsiTheme="minorHAnsi" w:cs="Calibri"/>
          <w:b/>
        </w:rPr>
      </w:pPr>
    </w:p>
    <w:p w14:paraId="4293843D" w14:textId="77777777" w:rsidR="004E4864" w:rsidRPr="004E4864" w:rsidRDefault="00E66EC6" w:rsidP="004E4864">
      <w:pPr>
        <w:spacing w:after="0" w:line="240" w:lineRule="auto"/>
        <w:ind w:left="709"/>
        <w:contextualSpacing/>
        <w:jc w:val="both"/>
        <w:rPr>
          <w:rFonts w:asciiTheme="minorHAnsi" w:hAnsiTheme="minorHAnsi" w:cs="Calibri"/>
        </w:rPr>
      </w:pPr>
      <w:r w:rsidRPr="0002417D">
        <w:rPr>
          <w:rFonts w:asciiTheme="minorHAnsi" w:hAnsiTheme="minorHAnsi" w:cs="Calibri"/>
        </w:rPr>
        <w:t>Court received</w:t>
      </w:r>
      <w:r w:rsidR="004E4864">
        <w:rPr>
          <w:rFonts w:asciiTheme="minorHAnsi" w:hAnsiTheme="minorHAnsi" w:cs="Calibri"/>
        </w:rPr>
        <w:t xml:space="preserve"> the report on </w:t>
      </w:r>
      <w:r w:rsidR="004E4864">
        <w:t>latest external factors that present</w:t>
      </w:r>
      <w:r w:rsidR="003A6249">
        <w:t>ed</w:t>
      </w:r>
      <w:r w:rsidR="004E4864">
        <w:t xml:space="preserve"> potential challenges to the University, and recent policy developments in the external environment relevant to the Higher Education (HE) sector. </w:t>
      </w:r>
    </w:p>
    <w:p w14:paraId="3044F932" w14:textId="77777777" w:rsidR="004E4864" w:rsidRDefault="004E4864" w:rsidP="00EC5E3D">
      <w:pPr>
        <w:spacing w:after="0" w:line="240" w:lineRule="auto"/>
        <w:ind w:left="709"/>
        <w:contextualSpacing/>
        <w:jc w:val="both"/>
        <w:rPr>
          <w:rFonts w:asciiTheme="minorHAnsi" w:hAnsiTheme="minorHAnsi" w:cs="Calibri"/>
          <w:b/>
        </w:rPr>
      </w:pPr>
    </w:p>
    <w:p w14:paraId="6118AF41" w14:textId="77777777" w:rsidR="00E66EC6" w:rsidRPr="004E4864" w:rsidRDefault="004E4864" w:rsidP="00EC5E3D">
      <w:pPr>
        <w:spacing w:after="0" w:line="240" w:lineRule="auto"/>
        <w:ind w:left="709"/>
        <w:contextualSpacing/>
        <w:jc w:val="both"/>
        <w:rPr>
          <w:rFonts w:asciiTheme="minorHAnsi" w:hAnsiTheme="minorHAnsi" w:cs="Calibri"/>
        </w:rPr>
      </w:pPr>
      <w:r>
        <w:rPr>
          <w:rFonts w:asciiTheme="minorHAnsi" w:hAnsiTheme="minorHAnsi" w:cs="Calibri"/>
        </w:rPr>
        <w:t>Member discussed in particular the f</w:t>
      </w:r>
      <w:r w:rsidRPr="004E4864">
        <w:rPr>
          <w:rFonts w:asciiTheme="minorHAnsi" w:hAnsiTheme="minorHAnsi" w:cs="Calibri"/>
        </w:rPr>
        <w:t>inancial im</w:t>
      </w:r>
      <w:r>
        <w:rPr>
          <w:rFonts w:asciiTheme="minorHAnsi" w:hAnsiTheme="minorHAnsi" w:cs="Calibri"/>
        </w:rPr>
        <w:t>pact of Covid-19 on the Scottish</w:t>
      </w:r>
      <w:r w:rsidRPr="004E4864">
        <w:rPr>
          <w:rFonts w:asciiTheme="minorHAnsi" w:hAnsiTheme="minorHAnsi" w:cs="Calibri"/>
        </w:rPr>
        <w:t xml:space="preserve"> Higher Education sector, </w:t>
      </w:r>
      <w:r>
        <w:rPr>
          <w:rFonts w:asciiTheme="minorHAnsi" w:hAnsiTheme="minorHAnsi" w:cs="Calibri"/>
        </w:rPr>
        <w:t xml:space="preserve">the Scottish Government’s Route Map out of lockdown, student recruitment, </w:t>
      </w:r>
      <w:r w:rsidR="003A6249">
        <w:rPr>
          <w:rFonts w:asciiTheme="minorHAnsi" w:hAnsiTheme="minorHAnsi" w:cs="Calibri"/>
        </w:rPr>
        <w:t>the student hardship f</w:t>
      </w:r>
      <w:r w:rsidR="0002417D">
        <w:rPr>
          <w:rFonts w:asciiTheme="minorHAnsi" w:hAnsiTheme="minorHAnsi" w:cs="Calibri"/>
        </w:rPr>
        <w:t xml:space="preserve">und and </w:t>
      </w:r>
      <w:r w:rsidRPr="004E4864">
        <w:rPr>
          <w:rFonts w:asciiTheme="minorHAnsi" w:hAnsiTheme="minorHAnsi" w:cs="Calibri"/>
        </w:rPr>
        <w:t>tack</w:t>
      </w:r>
      <w:r w:rsidR="0002417D">
        <w:rPr>
          <w:rFonts w:asciiTheme="minorHAnsi" w:hAnsiTheme="minorHAnsi" w:cs="Calibri"/>
        </w:rPr>
        <w:t xml:space="preserve">ling </w:t>
      </w:r>
      <w:r w:rsidRPr="004E4864">
        <w:rPr>
          <w:rFonts w:asciiTheme="minorHAnsi" w:hAnsiTheme="minorHAnsi" w:cs="Calibri"/>
        </w:rPr>
        <w:t>racial harassment in Higher Education</w:t>
      </w:r>
      <w:r w:rsidR="0002417D">
        <w:rPr>
          <w:rFonts w:asciiTheme="minorHAnsi" w:hAnsiTheme="minorHAnsi" w:cs="Calibri"/>
        </w:rPr>
        <w:t>.</w:t>
      </w:r>
      <w:r w:rsidRPr="004E4864">
        <w:rPr>
          <w:rFonts w:asciiTheme="minorHAnsi" w:hAnsiTheme="minorHAnsi" w:cs="Calibri"/>
        </w:rPr>
        <w:t xml:space="preserve"> </w:t>
      </w:r>
    </w:p>
    <w:p w14:paraId="0B084462" w14:textId="77777777" w:rsidR="004E4864" w:rsidRDefault="004E4864" w:rsidP="00EC5E3D">
      <w:pPr>
        <w:spacing w:after="0" w:line="240" w:lineRule="auto"/>
        <w:ind w:left="709"/>
        <w:contextualSpacing/>
        <w:jc w:val="both"/>
        <w:rPr>
          <w:rFonts w:asciiTheme="minorHAnsi" w:hAnsiTheme="minorHAnsi" w:cs="Calibri"/>
        </w:rPr>
      </w:pPr>
    </w:p>
    <w:p w14:paraId="57340911" w14:textId="77777777" w:rsidR="00EC5E3D" w:rsidRPr="00020B9C" w:rsidRDefault="00E66EC6" w:rsidP="00EC5E3D">
      <w:pPr>
        <w:spacing w:after="0" w:line="240" w:lineRule="auto"/>
        <w:ind w:left="709"/>
        <w:contextualSpacing/>
        <w:jc w:val="both"/>
        <w:rPr>
          <w:rFonts w:asciiTheme="minorHAnsi" w:hAnsiTheme="minorHAnsi" w:cs="Calibri"/>
        </w:rPr>
      </w:pPr>
      <w:r w:rsidRPr="00E66EC6">
        <w:rPr>
          <w:rFonts w:asciiTheme="minorHAnsi" w:hAnsiTheme="minorHAnsi" w:cs="Calibri"/>
        </w:rPr>
        <w:t xml:space="preserve">Court </w:t>
      </w:r>
      <w:r w:rsidR="00EC5E3D" w:rsidRPr="00E66EC6">
        <w:rPr>
          <w:rFonts w:asciiTheme="minorHAnsi" w:hAnsiTheme="minorHAnsi" w:cs="Calibri"/>
          <w:b/>
        </w:rPr>
        <w:t>note</w:t>
      </w:r>
      <w:r w:rsidRPr="00E66EC6">
        <w:rPr>
          <w:rFonts w:asciiTheme="minorHAnsi" w:hAnsiTheme="minorHAnsi" w:cs="Calibri"/>
          <w:b/>
        </w:rPr>
        <w:t>d</w:t>
      </w:r>
      <w:r w:rsidR="00EC5E3D" w:rsidRPr="00E66EC6">
        <w:rPr>
          <w:rFonts w:asciiTheme="minorHAnsi" w:hAnsiTheme="minorHAnsi" w:cs="Calibri"/>
        </w:rPr>
        <w:t xml:space="preserve"> the recent developments in the external environment</w:t>
      </w:r>
      <w:r w:rsidR="0002417D">
        <w:rPr>
          <w:rFonts w:asciiTheme="minorHAnsi" w:hAnsiTheme="minorHAnsi" w:cs="Calibri"/>
        </w:rPr>
        <w:t>.</w:t>
      </w:r>
    </w:p>
    <w:p w14:paraId="024CA420" w14:textId="77777777" w:rsidR="00EC5E3D" w:rsidRDefault="00EC5E3D" w:rsidP="00840015">
      <w:pPr>
        <w:tabs>
          <w:tab w:val="left" w:pos="709"/>
          <w:tab w:val="right" w:pos="9072"/>
        </w:tabs>
        <w:spacing w:after="0" w:line="240" w:lineRule="auto"/>
        <w:contextualSpacing/>
        <w:rPr>
          <w:rFonts w:asciiTheme="minorHAnsi" w:hAnsiTheme="minorHAnsi" w:cs="Calibri"/>
          <w:b/>
        </w:rPr>
      </w:pPr>
    </w:p>
    <w:p w14:paraId="51411606" w14:textId="77777777" w:rsidR="00F72FE2" w:rsidRPr="00F72FE2" w:rsidRDefault="00F72FE2" w:rsidP="00840015">
      <w:pPr>
        <w:tabs>
          <w:tab w:val="left" w:pos="709"/>
          <w:tab w:val="right" w:pos="9072"/>
        </w:tabs>
        <w:spacing w:after="0" w:line="240" w:lineRule="auto"/>
        <w:contextualSpacing/>
        <w:rPr>
          <w:rFonts w:asciiTheme="minorHAnsi" w:hAnsiTheme="minorHAnsi" w:cs="Calibri"/>
          <w:b/>
        </w:rPr>
      </w:pPr>
    </w:p>
    <w:p w14:paraId="48F6B913" w14:textId="77777777" w:rsidR="00840015" w:rsidRPr="00F72FE2" w:rsidRDefault="00F72FE2" w:rsidP="00840015">
      <w:pPr>
        <w:tabs>
          <w:tab w:val="left" w:pos="709"/>
          <w:tab w:val="right" w:pos="9072"/>
        </w:tabs>
        <w:spacing w:after="0" w:line="240" w:lineRule="auto"/>
        <w:contextualSpacing/>
        <w:rPr>
          <w:rFonts w:asciiTheme="minorHAnsi" w:hAnsiTheme="minorHAnsi" w:cs="Calibri"/>
          <w:b/>
        </w:rPr>
      </w:pPr>
      <w:r w:rsidRPr="00F72FE2">
        <w:rPr>
          <w:rFonts w:asciiTheme="minorHAnsi" w:hAnsiTheme="minorHAnsi" w:cs="Calibri"/>
          <w:b/>
          <w:i/>
        </w:rPr>
        <w:t>PLANNING AND BUDGETING</w:t>
      </w:r>
      <w:r w:rsidR="00840015" w:rsidRPr="00F72FE2">
        <w:rPr>
          <w:rFonts w:asciiTheme="minorHAnsi" w:hAnsiTheme="minorHAnsi" w:cs="Calibri"/>
          <w:b/>
        </w:rPr>
        <w:t xml:space="preserve"> </w:t>
      </w:r>
      <w:r w:rsidR="00840015" w:rsidRPr="00F72FE2">
        <w:rPr>
          <w:rFonts w:asciiTheme="minorHAnsi" w:hAnsiTheme="minorHAnsi" w:cs="Calibri"/>
          <w:b/>
        </w:rPr>
        <w:tab/>
        <w:t xml:space="preserve"> </w:t>
      </w:r>
    </w:p>
    <w:p w14:paraId="3C26F707" w14:textId="77777777" w:rsidR="00840015" w:rsidRPr="00F72FE2" w:rsidRDefault="00840015" w:rsidP="00840015">
      <w:pPr>
        <w:tabs>
          <w:tab w:val="left" w:pos="709"/>
          <w:tab w:val="right" w:pos="9072"/>
        </w:tabs>
        <w:spacing w:after="0" w:line="240" w:lineRule="auto"/>
        <w:contextualSpacing/>
        <w:rPr>
          <w:rFonts w:asciiTheme="minorHAnsi" w:hAnsiTheme="minorHAnsi" w:cs="Calibri"/>
          <w:b/>
        </w:rPr>
      </w:pPr>
    </w:p>
    <w:p w14:paraId="3DDF9B50" w14:textId="77777777" w:rsidR="00840015" w:rsidRPr="00F72FE2" w:rsidRDefault="00F72FE2" w:rsidP="00840015">
      <w:pPr>
        <w:tabs>
          <w:tab w:val="left" w:pos="709"/>
          <w:tab w:val="right" w:pos="9026"/>
        </w:tabs>
        <w:spacing w:after="0" w:line="240" w:lineRule="auto"/>
        <w:contextualSpacing/>
        <w:rPr>
          <w:rFonts w:asciiTheme="minorHAnsi" w:hAnsiTheme="minorHAnsi" w:cs="Calibri"/>
          <w:b/>
        </w:rPr>
      </w:pPr>
      <w:r w:rsidRPr="00F72FE2">
        <w:rPr>
          <w:rFonts w:asciiTheme="minorHAnsi" w:hAnsiTheme="minorHAnsi" w:cs="Calibri"/>
          <w:b/>
        </w:rPr>
        <w:t>5</w:t>
      </w:r>
      <w:r w:rsidR="00840015" w:rsidRPr="00F72FE2">
        <w:rPr>
          <w:rFonts w:asciiTheme="minorHAnsi" w:hAnsiTheme="minorHAnsi" w:cs="Calibri"/>
          <w:b/>
        </w:rPr>
        <w:t>.</w:t>
      </w:r>
      <w:r w:rsidR="00840015" w:rsidRPr="00F72FE2">
        <w:rPr>
          <w:rFonts w:asciiTheme="minorHAnsi" w:hAnsiTheme="minorHAnsi" w:cs="Calibri"/>
          <w:b/>
        </w:rPr>
        <w:tab/>
      </w:r>
      <w:r w:rsidRPr="00F72FE2">
        <w:rPr>
          <w:rFonts w:asciiTheme="minorHAnsi" w:hAnsiTheme="minorHAnsi" w:cs="Calibri"/>
          <w:b/>
        </w:rPr>
        <w:t>INSTITUTIONAL PRIORITY AND FINANCIAL PLANNING</w:t>
      </w:r>
      <w:r w:rsidR="00840015" w:rsidRPr="00F72FE2">
        <w:rPr>
          <w:rFonts w:asciiTheme="minorHAnsi" w:hAnsiTheme="minorHAnsi" w:cs="Calibri"/>
          <w:b/>
        </w:rPr>
        <w:t xml:space="preserve"> </w:t>
      </w:r>
      <w:r w:rsidR="00840015" w:rsidRPr="00F72FE2">
        <w:rPr>
          <w:rFonts w:asciiTheme="minorHAnsi" w:hAnsiTheme="minorHAnsi" w:cs="Calibri"/>
          <w:b/>
        </w:rPr>
        <w:tab/>
        <w:t xml:space="preserve"> </w:t>
      </w:r>
      <w:proofErr w:type="gramStart"/>
      <w:r w:rsidRPr="00F72FE2">
        <w:rPr>
          <w:rFonts w:asciiTheme="minorHAnsi" w:hAnsiTheme="minorHAnsi" w:cs="Calibri"/>
          <w:b/>
        </w:rPr>
        <w:t>UC(</w:t>
      </w:r>
      <w:proofErr w:type="gramEnd"/>
      <w:r w:rsidRPr="00F72FE2">
        <w:rPr>
          <w:rFonts w:asciiTheme="minorHAnsi" w:hAnsiTheme="minorHAnsi" w:cs="Calibri"/>
          <w:b/>
        </w:rPr>
        <w:t>19/20) 53</w:t>
      </w:r>
    </w:p>
    <w:p w14:paraId="465628C0" w14:textId="77777777" w:rsidR="00EC5E3D" w:rsidRPr="00EC5E3D" w:rsidRDefault="00EC5E3D" w:rsidP="00840015">
      <w:pPr>
        <w:spacing w:after="0" w:line="240" w:lineRule="auto"/>
        <w:ind w:left="720"/>
        <w:jc w:val="both"/>
        <w:rPr>
          <w:rFonts w:asciiTheme="minorHAnsi" w:hAnsiTheme="minorHAnsi"/>
          <w:strike/>
          <w:highlight w:val="yellow"/>
        </w:rPr>
      </w:pPr>
    </w:p>
    <w:p w14:paraId="72661BAC" w14:textId="77777777" w:rsidR="00880D09" w:rsidRDefault="003A049A" w:rsidP="003A049A">
      <w:pPr>
        <w:pStyle w:val="NormalWeb"/>
        <w:spacing w:before="2" w:after="2"/>
        <w:ind w:left="720"/>
        <w:jc w:val="both"/>
        <w:rPr>
          <w:rFonts w:asciiTheme="minorHAnsi" w:eastAsiaTheme="minorEastAsia" w:hAnsiTheme="minorHAnsi"/>
          <w:sz w:val="22"/>
          <w:szCs w:val="22"/>
        </w:rPr>
      </w:pPr>
      <w:r>
        <w:rPr>
          <w:rFonts w:asciiTheme="minorHAnsi" w:eastAsiaTheme="minorHAnsi" w:hAnsiTheme="minorHAnsi" w:cstheme="minorBidi"/>
          <w:sz w:val="22"/>
          <w:szCs w:val="22"/>
        </w:rPr>
        <w:t>Court</w:t>
      </w:r>
      <w:r w:rsidR="00880D09" w:rsidRPr="004B1819">
        <w:rPr>
          <w:rFonts w:asciiTheme="minorHAnsi" w:hAnsiTheme="minorHAnsi"/>
          <w:sz w:val="22"/>
          <w:szCs w:val="22"/>
        </w:rPr>
        <w:t xml:space="preserve"> received a high-level overview of the institutional priorities that would shape decisions affecti</w:t>
      </w:r>
      <w:r w:rsidR="00FC01A2">
        <w:rPr>
          <w:rFonts w:asciiTheme="minorHAnsi" w:hAnsiTheme="minorHAnsi"/>
          <w:sz w:val="22"/>
          <w:szCs w:val="22"/>
        </w:rPr>
        <w:t>ng the University’s future</w:t>
      </w:r>
      <w:r>
        <w:rPr>
          <w:rFonts w:asciiTheme="minorHAnsi" w:hAnsiTheme="minorHAnsi"/>
          <w:sz w:val="22"/>
          <w:szCs w:val="22"/>
        </w:rPr>
        <w:t xml:space="preserve"> and delivery objectives.  Court</w:t>
      </w:r>
      <w:r w:rsidR="00880D09" w:rsidRPr="004B1819">
        <w:rPr>
          <w:rFonts w:asciiTheme="minorHAnsi" w:hAnsiTheme="minorHAnsi"/>
          <w:sz w:val="22"/>
          <w:szCs w:val="22"/>
        </w:rPr>
        <w:t xml:space="preserve"> </w:t>
      </w:r>
      <w:r w:rsidR="00880D09" w:rsidRPr="004B1819">
        <w:rPr>
          <w:rFonts w:asciiTheme="minorHAnsi" w:eastAsiaTheme="minorEastAsia" w:hAnsiTheme="minorHAnsi"/>
          <w:sz w:val="22"/>
          <w:szCs w:val="22"/>
        </w:rPr>
        <w:t xml:space="preserve">also received indicative </w:t>
      </w:r>
      <w:r w:rsidR="00880D09" w:rsidRPr="004B1819">
        <w:rPr>
          <w:rFonts w:asciiTheme="minorHAnsi" w:eastAsiaTheme="minorEastAsia" w:hAnsiTheme="minorHAnsi"/>
          <w:sz w:val="22"/>
          <w:szCs w:val="22"/>
        </w:rPr>
        <w:lastRenderedPageBreak/>
        <w:t xml:space="preserve">financial scenarios for the academic year 2020-21, along with a number of proposed actions on how to support delivery of an acceptable budget position against a context of unprecedented uncertainty. </w:t>
      </w:r>
    </w:p>
    <w:p w14:paraId="52409217" w14:textId="77777777" w:rsidR="00880D09" w:rsidRDefault="00880D09" w:rsidP="00EC5E3D">
      <w:pPr>
        <w:tabs>
          <w:tab w:val="right" w:pos="9026"/>
        </w:tabs>
        <w:spacing w:after="0" w:line="240" w:lineRule="auto"/>
        <w:ind w:left="709"/>
        <w:contextualSpacing/>
        <w:jc w:val="both"/>
        <w:rPr>
          <w:rFonts w:asciiTheme="minorHAnsi" w:hAnsiTheme="minorHAnsi" w:cs="Calibri"/>
          <w:highlight w:val="yellow"/>
        </w:rPr>
      </w:pPr>
    </w:p>
    <w:p w14:paraId="123158E5" w14:textId="77777777" w:rsidR="00880D09" w:rsidRPr="004B1819" w:rsidRDefault="00880D09" w:rsidP="003A049A">
      <w:pPr>
        <w:ind w:left="720"/>
        <w:contextualSpacing/>
        <w:jc w:val="both"/>
        <w:rPr>
          <w:rFonts w:cs="Arial"/>
        </w:rPr>
      </w:pPr>
      <w:r w:rsidRPr="004B1819">
        <w:rPr>
          <w:rFonts w:cs="Arial"/>
        </w:rPr>
        <w:t xml:space="preserve">Members discussed </w:t>
      </w:r>
      <w:r w:rsidRPr="004B1819">
        <w:t xml:space="preserve">the stress testing and sensitivity analysis of the University’s financial position that has been undertaken, </w:t>
      </w:r>
      <w:r w:rsidRPr="004B1819">
        <w:rPr>
          <w:rFonts w:cs="Arial"/>
        </w:rPr>
        <w:t>the critical assumptions upon which the forecasts were based, the three financial scenarios and a range of possible options that may be considered to mi</w:t>
      </w:r>
      <w:r w:rsidR="006E5B4B">
        <w:rPr>
          <w:rFonts w:cs="Arial"/>
        </w:rPr>
        <w:t xml:space="preserve">tigate any forecast deficit, </w:t>
      </w:r>
      <w:r w:rsidRPr="004B1819">
        <w:rPr>
          <w:rFonts w:cs="Arial"/>
        </w:rPr>
        <w:t>deliver an acceptable outturn for 2020-21</w:t>
      </w:r>
      <w:r w:rsidR="006E5B4B">
        <w:rPr>
          <w:rFonts w:cs="Arial"/>
        </w:rPr>
        <w:t xml:space="preserve"> and ensure the University is sustainable going forward</w:t>
      </w:r>
      <w:r w:rsidRPr="004B1819">
        <w:rPr>
          <w:rFonts w:cs="Arial"/>
        </w:rPr>
        <w:t xml:space="preserve">. </w:t>
      </w:r>
    </w:p>
    <w:p w14:paraId="0A2C092F" w14:textId="77777777" w:rsidR="003A049A" w:rsidRDefault="003A049A" w:rsidP="003A049A">
      <w:pPr>
        <w:ind w:left="709"/>
        <w:contextualSpacing/>
        <w:jc w:val="both"/>
        <w:rPr>
          <w:rFonts w:cs="Arial"/>
        </w:rPr>
      </w:pPr>
    </w:p>
    <w:p w14:paraId="56690832" w14:textId="77777777" w:rsidR="006E5B4B" w:rsidRDefault="00880D09" w:rsidP="003A049A">
      <w:pPr>
        <w:ind w:left="709"/>
        <w:contextualSpacing/>
        <w:jc w:val="both"/>
        <w:rPr>
          <w:rFonts w:cs="Arial"/>
        </w:rPr>
      </w:pPr>
      <w:r>
        <w:rPr>
          <w:rFonts w:cs="Arial"/>
        </w:rPr>
        <w:t>Members discussed in particular the procedures for redundancy set out in Ordinance 68, the implications of reducing the workforce at a time where the University must maximise income, retain a significant offering in the market and maintain an excellent experience for students. It was confirmed that the University would consult with individual employees and trade union representatives to explore possible op</w:t>
      </w:r>
      <w:r w:rsidR="003A049A">
        <w:rPr>
          <w:rFonts w:cs="Arial"/>
        </w:rPr>
        <w:t xml:space="preserve">tions to avoid redundancies </w:t>
      </w:r>
      <w:r>
        <w:rPr>
          <w:rFonts w:cs="Arial"/>
        </w:rPr>
        <w:t xml:space="preserve">or reduce the numbers involved. </w:t>
      </w:r>
      <w:r w:rsidR="00FC55B2">
        <w:rPr>
          <w:rFonts w:cs="Arial"/>
        </w:rPr>
        <w:t xml:space="preserve"> </w:t>
      </w:r>
    </w:p>
    <w:p w14:paraId="166C41E1" w14:textId="77777777" w:rsidR="005D2B7A" w:rsidRDefault="005D2B7A" w:rsidP="003A049A">
      <w:pPr>
        <w:ind w:left="709"/>
        <w:contextualSpacing/>
        <w:jc w:val="both"/>
        <w:rPr>
          <w:rFonts w:cs="Arial"/>
        </w:rPr>
      </w:pPr>
    </w:p>
    <w:p w14:paraId="06FFD7B1" w14:textId="0727662A" w:rsidR="00030828" w:rsidRDefault="005D2B7A" w:rsidP="003A049A">
      <w:pPr>
        <w:ind w:left="709"/>
        <w:contextualSpacing/>
        <w:jc w:val="both"/>
        <w:rPr>
          <w:rFonts w:cs="Arial"/>
        </w:rPr>
      </w:pPr>
      <w:r>
        <w:rPr>
          <w:rFonts w:cs="Arial"/>
        </w:rPr>
        <w:t>Members considered implication</w:t>
      </w:r>
      <w:r w:rsidR="006E5B4B">
        <w:rPr>
          <w:rFonts w:cs="Arial"/>
        </w:rPr>
        <w:t xml:space="preserve">s on the strategic objectives of the University and emphasised the importance of any impact on matters relating to equality to be assessed and understood as part of the </w:t>
      </w:r>
      <w:r w:rsidR="00A97EB3">
        <w:rPr>
          <w:rFonts w:cs="Arial"/>
        </w:rPr>
        <w:t>decision making</w:t>
      </w:r>
      <w:r w:rsidR="006E5B4B">
        <w:rPr>
          <w:rFonts w:cs="Arial"/>
        </w:rPr>
        <w:t xml:space="preserve"> process.  </w:t>
      </w:r>
    </w:p>
    <w:p w14:paraId="66B2E1EC" w14:textId="36E604E7" w:rsidR="00880D09" w:rsidRPr="00FC55B2" w:rsidRDefault="005D2B7A" w:rsidP="00A97EB3">
      <w:pPr>
        <w:ind w:left="709"/>
        <w:contextualSpacing/>
        <w:jc w:val="both"/>
        <w:rPr>
          <w:rFonts w:asciiTheme="minorHAnsi" w:hAnsiTheme="minorHAnsi" w:cs="Calibri"/>
        </w:rPr>
      </w:pPr>
      <w:r w:rsidRPr="00FC55B2">
        <w:rPr>
          <w:rFonts w:asciiTheme="minorHAnsi" w:hAnsiTheme="minorHAnsi" w:cs="Calibri"/>
        </w:rPr>
        <w:tab/>
      </w:r>
      <w:r w:rsidRPr="00FC55B2">
        <w:rPr>
          <w:rFonts w:asciiTheme="minorHAnsi" w:hAnsiTheme="minorHAnsi" w:cs="Calibri"/>
        </w:rPr>
        <w:tab/>
      </w:r>
    </w:p>
    <w:p w14:paraId="779218B0" w14:textId="77777777" w:rsidR="00840015" w:rsidRPr="00FC55B2" w:rsidRDefault="00FC55B2" w:rsidP="003A049A">
      <w:pPr>
        <w:tabs>
          <w:tab w:val="right" w:pos="9026"/>
        </w:tabs>
        <w:spacing w:after="0" w:line="240" w:lineRule="auto"/>
        <w:ind w:left="709"/>
        <w:contextualSpacing/>
        <w:jc w:val="both"/>
        <w:rPr>
          <w:rFonts w:asciiTheme="minorHAnsi" w:hAnsiTheme="minorHAnsi" w:cs="Calibri"/>
        </w:rPr>
      </w:pPr>
      <w:r>
        <w:rPr>
          <w:rFonts w:asciiTheme="minorHAnsi" w:hAnsiTheme="minorHAnsi" w:cs="Calibri"/>
        </w:rPr>
        <w:t xml:space="preserve">Following discussion of the </w:t>
      </w:r>
      <w:r w:rsidR="00E66EC6" w:rsidRPr="00FC55B2">
        <w:rPr>
          <w:rFonts w:asciiTheme="minorHAnsi" w:hAnsiTheme="minorHAnsi" w:cstheme="minorHAnsi"/>
        </w:rPr>
        <w:t xml:space="preserve">Institutional Priority and Financial Planning </w:t>
      </w:r>
      <w:r w:rsidR="00EC5E3D" w:rsidRPr="00FC55B2">
        <w:rPr>
          <w:rFonts w:asciiTheme="minorHAnsi" w:hAnsiTheme="minorHAnsi" w:cstheme="minorHAnsi"/>
        </w:rPr>
        <w:t>paper and</w:t>
      </w:r>
      <w:r w:rsidR="00E66EC6" w:rsidRPr="00FC55B2">
        <w:rPr>
          <w:rFonts w:asciiTheme="minorHAnsi" w:hAnsiTheme="minorHAnsi" w:cstheme="minorHAnsi"/>
        </w:rPr>
        <w:t xml:space="preserve"> scenarios withi</w:t>
      </w:r>
      <w:r>
        <w:rPr>
          <w:rFonts w:asciiTheme="minorHAnsi" w:hAnsiTheme="minorHAnsi" w:cstheme="minorHAnsi"/>
        </w:rPr>
        <w:t xml:space="preserve">n, Court agreed to </w:t>
      </w:r>
      <w:r w:rsidR="00B2323C">
        <w:rPr>
          <w:rFonts w:asciiTheme="minorHAnsi" w:hAnsiTheme="minorHAnsi" w:cstheme="minorHAnsi"/>
        </w:rPr>
        <w:t>support and enact scenario one.  The need for flexibility was acknowledged, and if required, Court agreed to move through to scenario two and three if circumstances change</w:t>
      </w:r>
      <w:r w:rsidR="003A6249">
        <w:rPr>
          <w:rFonts w:asciiTheme="minorHAnsi" w:hAnsiTheme="minorHAnsi" w:cstheme="minorHAnsi"/>
        </w:rPr>
        <w:t>d</w:t>
      </w:r>
      <w:r w:rsidR="00B2323C">
        <w:rPr>
          <w:rFonts w:asciiTheme="minorHAnsi" w:hAnsiTheme="minorHAnsi" w:cstheme="minorHAnsi"/>
        </w:rPr>
        <w:t xml:space="preserve">.  </w:t>
      </w:r>
    </w:p>
    <w:p w14:paraId="3AC9FEBD" w14:textId="77777777" w:rsidR="00840015" w:rsidRPr="00BC785D" w:rsidRDefault="00840015" w:rsidP="00840015">
      <w:pPr>
        <w:spacing w:after="0" w:line="240" w:lineRule="auto"/>
        <w:jc w:val="both"/>
        <w:rPr>
          <w:rFonts w:asciiTheme="minorHAnsi" w:hAnsiTheme="minorHAnsi"/>
        </w:rPr>
      </w:pPr>
    </w:p>
    <w:p w14:paraId="723E7A97" w14:textId="0FF70D4B" w:rsidR="006F14E2" w:rsidRPr="00BC785D" w:rsidRDefault="00BC785D">
      <w:pPr>
        <w:spacing w:after="0" w:line="240" w:lineRule="auto"/>
        <w:ind w:left="709"/>
        <w:contextualSpacing/>
        <w:jc w:val="both"/>
        <w:rPr>
          <w:rFonts w:asciiTheme="minorHAnsi" w:hAnsiTheme="minorHAnsi" w:cs="Calibri"/>
        </w:rPr>
      </w:pPr>
      <w:r w:rsidRPr="00A97EB3">
        <w:rPr>
          <w:rFonts w:asciiTheme="minorHAnsi" w:hAnsiTheme="minorHAnsi" w:cs="Calibri"/>
        </w:rPr>
        <w:t xml:space="preserve">Court agreed to delegate authority to the </w:t>
      </w:r>
      <w:r w:rsidR="003A6249" w:rsidRPr="00A97EB3">
        <w:rPr>
          <w:rFonts w:asciiTheme="minorHAnsi" w:hAnsiTheme="minorHAnsi" w:cs="Calibri"/>
        </w:rPr>
        <w:t xml:space="preserve">Lay </w:t>
      </w:r>
      <w:r w:rsidR="005640A1" w:rsidRPr="00A97EB3">
        <w:rPr>
          <w:rFonts w:asciiTheme="minorHAnsi" w:hAnsiTheme="minorHAnsi" w:cs="Calibri"/>
        </w:rPr>
        <w:t>Chair’s Group</w:t>
      </w:r>
      <w:r w:rsidR="003A6249" w:rsidRPr="00A97EB3">
        <w:rPr>
          <w:rFonts w:asciiTheme="minorHAnsi" w:hAnsiTheme="minorHAnsi" w:cs="Calibri"/>
        </w:rPr>
        <w:t xml:space="preserve"> (comprising the Chair of Court and the lay member chairs of governance committees, the Principal and the University Secretary)</w:t>
      </w:r>
      <w:r w:rsidR="005640A1" w:rsidRPr="00A97EB3">
        <w:rPr>
          <w:rFonts w:asciiTheme="minorHAnsi" w:hAnsiTheme="minorHAnsi" w:cs="Calibri"/>
        </w:rPr>
        <w:t xml:space="preserve"> to advise the University’s </w:t>
      </w:r>
      <w:r w:rsidR="00D3613F" w:rsidRPr="00A97EB3">
        <w:rPr>
          <w:rFonts w:asciiTheme="minorHAnsi" w:hAnsiTheme="minorHAnsi" w:cs="Calibri"/>
        </w:rPr>
        <w:t>Executive</w:t>
      </w:r>
      <w:r w:rsidR="00A97EB3" w:rsidRPr="00A97EB3">
        <w:rPr>
          <w:rFonts w:asciiTheme="minorHAnsi" w:hAnsiTheme="minorHAnsi" w:cs="Calibri"/>
        </w:rPr>
        <w:t>.</w:t>
      </w:r>
      <w:r w:rsidR="00D3613F" w:rsidRPr="00A97EB3">
        <w:rPr>
          <w:rFonts w:asciiTheme="minorHAnsi" w:hAnsiTheme="minorHAnsi" w:cs="Calibri"/>
        </w:rPr>
        <w:t xml:space="preserve"> </w:t>
      </w:r>
    </w:p>
    <w:p w14:paraId="61F1DC34" w14:textId="77777777" w:rsidR="00840015" w:rsidRPr="00577DB2" w:rsidRDefault="00840015" w:rsidP="00840015">
      <w:pPr>
        <w:tabs>
          <w:tab w:val="left" w:pos="709"/>
          <w:tab w:val="right" w:pos="9026"/>
        </w:tabs>
        <w:spacing w:after="0" w:line="240" w:lineRule="auto"/>
        <w:ind w:firstLine="142"/>
        <w:contextualSpacing/>
        <w:rPr>
          <w:rFonts w:asciiTheme="minorHAnsi" w:hAnsiTheme="minorHAnsi" w:cs="Calibri"/>
          <w:b/>
        </w:rPr>
      </w:pPr>
    </w:p>
    <w:p w14:paraId="16999FB8" w14:textId="77777777" w:rsidR="00840015" w:rsidRPr="00577DB2" w:rsidRDefault="00577DB2" w:rsidP="00840015">
      <w:pPr>
        <w:tabs>
          <w:tab w:val="left" w:pos="709"/>
          <w:tab w:val="right" w:pos="9026"/>
        </w:tabs>
        <w:spacing w:after="0" w:line="240" w:lineRule="auto"/>
        <w:contextualSpacing/>
        <w:rPr>
          <w:rFonts w:asciiTheme="minorHAnsi" w:hAnsiTheme="minorHAnsi" w:cs="Calibri"/>
        </w:rPr>
      </w:pPr>
      <w:r>
        <w:rPr>
          <w:rFonts w:asciiTheme="minorHAnsi" w:hAnsiTheme="minorHAnsi" w:cs="Calibri"/>
          <w:b/>
        </w:rPr>
        <w:t>6</w:t>
      </w:r>
      <w:r w:rsidR="00840015" w:rsidRPr="00577DB2">
        <w:rPr>
          <w:rFonts w:asciiTheme="minorHAnsi" w:hAnsiTheme="minorHAnsi" w:cs="Calibri"/>
          <w:b/>
        </w:rPr>
        <w:t>.</w:t>
      </w:r>
      <w:r w:rsidR="00840015" w:rsidRPr="00577DB2">
        <w:rPr>
          <w:rFonts w:asciiTheme="minorHAnsi" w:hAnsiTheme="minorHAnsi" w:cs="Calibri"/>
          <w:b/>
        </w:rPr>
        <w:tab/>
      </w:r>
      <w:r w:rsidR="00F72FE2" w:rsidRPr="00577DB2">
        <w:rPr>
          <w:rFonts w:asciiTheme="minorHAnsi" w:hAnsiTheme="minorHAnsi" w:cs="Calibri"/>
          <w:b/>
        </w:rPr>
        <w:t>CAPITAL EXPENDITURE UPDATE</w:t>
      </w:r>
      <w:r w:rsidR="00840015" w:rsidRPr="00577DB2">
        <w:rPr>
          <w:rFonts w:asciiTheme="minorHAnsi" w:hAnsiTheme="minorHAnsi" w:cs="Calibri"/>
          <w:b/>
        </w:rPr>
        <w:tab/>
      </w:r>
      <w:proofErr w:type="gramStart"/>
      <w:r w:rsidR="00840015" w:rsidRPr="00577DB2">
        <w:rPr>
          <w:rFonts w:asciiTheme="minorHAnsi" w:hAnsiTheme="minorHAnsi" w:cs="Calibri"/>
          <w:b/>
        </w:rPr>
        <w:t>UC(</w:t>
      </w:r>
      <w:proofErr w:type="gramEnd"/>
      <w:r w:rsidR="00840015" w:rsidRPr="00577DB2">
        <w:rPr>
          <w:rFonts w:asciiTheme="minorHAnsi" w:hAnsiTheme="minorHAnsi" w:cs="Calibri"/>
          <w:b/>
        </w:rPr>
        <w:t>19/20)</w:t>
      </w:r>
      <w:r w:rsidR="00F72FE2" w:rsidRPr="00577DB2">
        <w:rPr>
          <w:rFonts w:asciiTheme="minorHAnsi" w:hAnsiTheme="minorHAnsi" w:cs="Calibri"/>
          <w:b/>
        </w:rPr>
        <w:t xml:space="preserve"> 54</w:t>
      </w:r>
    </w:p>
    <w:p w14:paraId="1E910DBE" w14:textId="77777777" w:rsidR="003A049A" w:rsidRDefault="003A049A" w:rsidP="00840015">
      <w:pPr>
        <w:pStyle w:val="NormalWeb"/>
        <w:spacing w:before="2" w:after="2"/>
        <w:ind w:left="720"/>
        <w:jc w:val="both"/>
        <w:rPr>
          <w:rFonts w:asciiTheme="minorHAnsi" w:hAnsiTheme="minorHAnsi" w:cs="Calibri"/>
          <w:highlight w:val="yellow"/>
        </w:rPr>
      </w:pPr>
    </w:p>
    <w:p w14:paraId="3DC8F8D5" w14:textId="77777777" w:rsidR="003A049A" w:rsidRDefault="003A049A" w:rsidP="009B42A4">
      <w:pPr>
        <w:spacing w:beforeLines="1" w:before="2" w:afterLines="1" w:after="2"/>
        <w:ind w:left="720"/>
        <w:jc w:val="both"/>
      </w:pPr>
      <w:r>
        <w:t>Court</w:t>
      </w:r>
      <w:r w:rsidRPr="00856B68">
        <w:t xml:space="preserve"> received an update of the capital expenditure plan in light of the immediate and extreme financial pressures faced by the University in the remainder of the current financial year and 2020/21.  For its major capital projects the University had obtained legal advice in respect of the building contracts.  </w:t>
      </w:r>
    </w:p>
    <w:p w14:paraId="61FECFCE" w14:textId="77777777" w:rsidR="003A049A" w:rsidRDefault="003A049A" w:rsidP="00840015">
      <w:pPr>
        <w:pStyle w:val="NormalWeb"/>
        <w:spacing w:before="2" w:after="2"/>
        <w:ind w:left="720"/>
        <w:jc w:val="both"/>
        <w:rPr>
          <w:rFonts w:asciiTheme="minorHAnsi" w:hAnsiTheme="minorHAnsi" w:cs="Calibri"/>
          <w:highlight w:val="yellow"/>
        </w:rPr>
      </w:pPr>
    </w:p>
    <w:p w14:paraId="0776F62B" w14:textId="6B88C6B6" w:rsidR="003A049A" w:rsidRPr="00856B68" w:rsidRDefault="003A049A" w:rsidP="009B42A4">
      <w:pPr>
        <w:spacing w:beforeLines="1" w:before="2" w:afterLines="1" w:after="2"/>
        <w:ind w:left="720"/>
        <w:jc w:val="both"/>
      </w:pPr>
      <w:r>
        <w:t>Members</w:t>
      </w:r>
      <w:r w:rsidRPr="00856B68">
        <w:t xml:space="preserve"> discussed the indicative capital plan, in particular the investment plans for Campus Central, the sports facilities, student residences and online teaching delivery. </w:t>
      </w:r>
    </w:p>
    <w:p w14:paraId="79CE8B69" w14:textId="77777777" w:rsidR="003A049A" w:rsidRDefault="003A049A" w:rsidP="00840015">
      <w:pPr>
        <w:pStyle w:val="NormalWeb"/>
        <w:spacing w:before="2" w:after="2"/>
        <w:ind w:left="720"/>
        <w:jc w:val="both"/>
        <w:rPr>
          <w:rFonts w:asciiTheme="minorHAnsi" w:hAnsiTheme="minorHAnsi" w:cs="Calibri"/>
          <w:highlight w:val="yellow"/>
        </w:rPr>
      </w:pPr>
    </w:p>
    <w:p w14:paraId="03C73967" w14:textId="12FB3EC8" w:rsidR="003A049A" w:rsidRPr="003A049A" w:rsidRDefault="003A049A" w:rsidP="009B42A4">
      <w:pPr>
        <w:spacing w:beforeLines="1" w:before="2" w:afterLines="1" w:after="2"/>
        <w:ind w:left="720"/>
        <w:jc w:val="both"/>
      </w:pPr>
      <w:r>
        <w:t>With regard to</w:t>
      </w:r>
      <w:r w:rsidR="00030828">
        <w:t xml:space="preserve"> </w:t>
      </w:r>
      <w:r>
        <w:t>Campus Central, i</w:t>
      </w:r>
      <w:r w:rsidRPr="00F1070F">
        <w:t>t was</w:t>
      </w:r>
      <w:r>
        <w:t xml:space="preserve"> confirmed that the University wa</w:t>
      </w:r>
      <w:r w:rsidRPr="00F1070F">
        <w:t>s in a formal and bindi</w:t>
      </w:r>
      <w:r>
        <w:t>ng building contract and there we</w:t>
      </w:r>
      <w:r w:rsidRPr="00F1070F">
        <w:t>re three scenarios for consideration.  In considering the next steps, the University ha</w:t>
      </w:r>
      <w:r>
        <w:t>d</w:t>
      </w:r>
      <w:r w:rsidRPr="00F1070F">
        <w:t xml:space="preserve"> to be certain that decisions made now d</w:t>
      </w:r>
      <w:r>
        <w:t>id</w:t>
      </w:r>
      <w:r w:rsidRPr="00F1070F">
        <w:t xml:space="preserve"> not damage future capacity to compete for students</w:t>
      </w:r>
      <w:r w:rsidR="00F4234D">
        <w:t xml:space="preserve"> and support the student experience</w:t>
      </w:r>
      <w:r w:rsidRPr="00F1070F">
        <w:t xml:space="preserve">.  None of the fundamental issues that were </w:t>
      </w:r>
      <w:r>
        <w:t>supported by</w:t>
      </w:r>
      <w:r w:rsidRPr="00F1070F">
        <w:t xml:space="preserve"> the concept of Campus Central ha</w:t>
      </w:r>
      <w:r>
        <w:t>d</w:t>
      </w:r>
      <w:r w:rsidRPr="00F1070F">
        <w:t xml:space="preserve"> changed and the vision for the University post-pandemic, in terms of the heart of the University and its environment</w:t>
      </w:r>
      <w:r>
        <w:t>, remained.</w:t>
      </w:r>
      <w:r w:rsidRPr="00F1070F">
        <w:t xml:space="preserve">  Recruiting students and providing appropriate facilities for students and staff </w:t>
      </w:r>
      <w:r>
        <w:t>would be</w:t>
      </w:r>
      <w:r w:rsidRPr="00F1070F">
        <w:t xml:space="preserve"> fundamental for success and ongoing financial viability.</w:t>
      </w:r>
      <w:r w:rsidR="005E4FB2">
        <w:t xml:space="preserve">  Members </w:t>
      </w:r>
      <w:r w:rsidR="005E4FB2">
        <w:lastRenderedPageBreak/>
        <w:t>discussed the importance of clearly communicating the vision and rational</w:t>
      </w:r>
      <w:r w:rsidR="00F4234D">
        <w:t>e</w:t>
      </w:r>
      <w:r w:rsidR="005E4FB2">
        <w:t xml:space="preserve"> for capital expenditure to students, staff and the wider community.   </w:t>
      </w:r>
    </w:p>
    <w:p w14:paraId="0CF1DA72" w14:textId="77777777" w:rsidR="003A049A" w:rsidRDefault="003A049A" w:rsidP="00840015">
      <w:pPr>
        <w:pStyle w:val="NormalWeb"/>
        <w:spacing w:before="2" w:after="2"/>
        <w:ind w:left="720"/>
        <w:jc w:val="both"/>
        <w:rPr>
          <w:rFonts w:asciiTheme="minorHAnsi" w:hAnsiTheme="minorHAnsi" w:cs="Calibri"/>
          <w:highlight w:val="yellow"/>
        </w:rPr>
      </w:pPr>
    </w:p>
    <w:p w14:paraId="3555F978" w14:textId="77777777" w:rsidR="00EC5E3D" w:rsidRPr="003A049A" w:rsidRDefault="003A049A" w:rsidP="00840015">
      <w:pPr>
        <w:pStyle w:val="NormalWeb"/>
        <w:spacing w:before="2" w:after="2"/>
        <w:ind w:left="720"/>
        <w:jc w:val="both"/>
        <w:rPr>
          <w:rFonts w:ascii="Calibri" w:hAnsi="Calibri"/>
          <w:strike/>
          <w:sz w:val="22"/>
          <w:szCs w:val="22"/>
        </w:rPr>
      </w:pPr>
      <w:r w:rsidRPr="00A97EB3">
        <w:rPr>
          <w:rFonts w:asciiTheme="minorHAnsi" w:hAnsiTheme="minorHAnsi" w:cs="Calibri"/>
          <w:sz w:val="22"/>
          <w:szCs w:val="22"/>
        </w:rPr>
        <w:t xml:space="preserve">Court </w:t>
      </w:r>
      <w:r w:rsidR="00EC5E3D" w:rsidRPr="00A97EB3">
        <w:rPr>
          <w:rFonts w:asciiTheme="minorHAnsi" w:hAnsiTheme="minorHAnsi" w:cs="Calibri"/>
          <w:b/>
          <w:sz w:val="22"/>
          <w:szCs w:val="22"/>
        </w:rPr>
        <w:t>approve</w:t>
      </w:r>
      <w:r w:rsidRPr="00A97EB3">
        <w:rPr>
          <w:rFonts w:asciiTheme="minorHAnsi" w:hAnsiTheme="minorHAnsi" w:cs="Calibri"/>
          <w:b/>
          <w:sz w:val="22"/>
          <w:szCs w:val="22"/>
        </w:rPr>
        <w:t>d</w:t>
      </w:r>
      <w:r w:rsidR="00EC5E3D" w:rsidRPr="00A97EB3">
        <w:rPr>
          <w:rFonts w:asciiTheme="minorHAnsi" w:hAnsiTheme="minorHAnsi" w:cs="Calibri"/>
          <w:sz w:val="22"/>
          <w:szCs w:val="22"/>
        </w:rPr>
        <w:t xml:space="preserve"> the updated indicative capital plan</w:t>
      </w:r>
      <w:r w:rsidR="00EC5E3D" w:rsidRPr="003A049A">
        <w:rPr>
          <w:rFonts w:asciiTheme="minorHAnsi" w:hAnsiTheme="minorHAnsi" w:cs="Calibri"/>
        </w:rPr>
        <w:t>.</w:t>
      </w:r>
    </w:p>
    <w:p w14:paraId="3E5030F5" w14:textId="77777777" w:rsidR="00EC5E3D" w:rsidRDefault="00EC5E3D" w:rsidP="00840015">
      <w:pPr>
        <w:pStyle w:val="NormalWeb"/>
        <w:spacing w:before="2" w:after="2"/>
        <w:ind w:left="720"/>
        <w:jc w:val="both"/>
        <w:rPr>
          <w:rFonts w:ascii="Calibri" w:hAnsi="Calibri"/>
          <w:strike/>
          <w:sz w:val="22"/>
          <w:szCs w:val="22"/>
          <w:highlight w:val="yellow"/>
        </w:rPr>
      </w:pPr>
    </w:p>
    <w:p w14:paraId="257301F8" w14:textId="77777777" w:rsidR="00840015" w:rsidRPr="003A049A" w:rsidRDefault="00840015" w:rsidP="00840015">
      <w:pPr>
        <w:tabs>
          <w:tab w:val="right" w:pos="9026"/>
        </w:tabs>
        <w:spacing w:after="0" w:line="240" w:lineRule="auto"/>
        <w:contextualSpacing/>
        <w:jc w:val="both"/>
        <w:rPr>
          <w:rFonts w:asciiTheme="minorHAnsi" w:hAnsiTheme="minorHAnsi" w:cs="Calibri"/>
          <w:strike/>
          <w:highlight w:val="yellow"/>
        </w:rPr>
      </w:pPr>
    </w:p>
    <w:p w14:paraId="481F4E33" w14:textId="77777777" w:rsidR="00577DB2" w:rsidRPr="00577DB2" w:rsidRDefault="00577DB2" w:rsidP="00577DB2">
      <w:pPr>
        <w:tabs>
          <w:tab w:val="left" w:pos="709"/>
          <w:tab w:val="right" w:pos="9026"/>
        </w:tabs>
        <w:spacing w:after="0" w:line="240" w:lineRule="auto"/>
        <w:contextualSpacing/>
        <w:jc w:val="both"/>
        <w:rPr>
          <w:rFonts w:asciiTheme="minorHAnsi" w:hAnsiTheme="minorHAnsi" w:cs="Calibri"/>
          <w:b/>
          <w:i/>
        </w:rPr>
      </w:pPr>
      <w:r w:rsidRPr="00577DB2">
        <w:rPr>
          <w:rFonts w:asciiTheme="minorHAnsi" w:hAnsiTheme="minorHAnsi" w:cs="Calibri"/>
          <w:b/>
        </w:rPr>
        <w:t>7.</w:t>
      </w:r>
      <w:r w:rsidRPr="00577DB2">
        <w:rPr>
          <w:rFonts w:asciiTheme="minorHAnsi" w:hAnsiTheme="minorHAnsi" w:cs="Calibri"/>
          <w:b/>
        </w:rPr>
        <w:tab/>
        <w:t>COVID-19 STRATEGIC RISK SUMMARY</w:t>
      </w:r>
      <w:r w:rsidRPr="00577DB2">
        <w:rPr>
          <w:rFonts w:asciiTheme="minorHAnsi" w:hAnsiTheme="minorHAnsi" w:cs="Calibri"/>
          <w:b/>
        </w:rPr>
        <w:tab/>
      </w:r>
      <w:proofErr w:type="gramStart"/>
      <w:r w:rsidRPr="00577DB2">
        <w:rPr>
          <w:rFonts w:asciiTheme="minorHAnsi" w:hAnsiTheme="minorHAnsi" w:cs="Calibri"/>
          <w:b/>
        </w:rPr>
        <w:t>UC(</w:t>
      </w:r>
      <w:proofErr w:type="gramEnd"/>
      <w:r w:rsidRPr="00577DB2">
        <w:rPr>
          <w:rFonts w:asciiTheme="minorHAnsi" w:hAnsiTheme="minorHAnsi" w:cs="Calibri"/>
          <w:b/>
        </w:rPr>
        <w:t>19/20) 55</w:t>
      </w:r>
    </w:p>
    <w:p w14:paraId="7407E2D3" w14:textId="77777777" w:rsidR="003A049A" w:rsidRDefault="004E3FCB" w:rsidP="00840015">
      <w:pPr>
        <w:tabs>
          <w:tab w:val="left" w:pos="1418"/>
          <w:tab w:val="right" w:pos="9026"/>
        </w:tabs>
        <w:spacing w:after="0" w:line="240" w:lineRule="auto"/>
        <w:contextualSpacing/>
        <w:jc w:val="both"/>
        <w:rPr>
          <w:rFonts w:asciiTheme="minorHAnsi" w:hAnsiTheme="minorHAnsi" w:cs="Calibri"/>
        </w:rPr>
      </w:pPr>
      <w:r>
        <w:rPr>
          <w:rFonts w:asciiTheme="minorHAnsi" w:hAnsiTheme="minorHAnsi" w:cs="Calibri"/>
        </w:rPr>
        <w:tab/>
      </w:r>
    </w:p>
    <w:p w14:paraId="6D95B2DC" w14:textId="77777777" w:rsidR="003A049A" w:rsidRDefault="0061417E" w:rsidP="0061417E">
      <w:pPr>
        <w:ind w:left="720"/>
        <w:contextualSpacing/>
        <w:jc w:val="both"/>
        <w:rPr>
          <w:rFonts w:cs="Arial"/>
        </w:rPr>
      </w:pPr>
      <w:r>
        <w:rPr>
          <w:rFonts w:cs="Arial"/>
        </w:rPr>
        <w:t xml:space="preserve">Court </w:t>
      </w:r>
      <w:r w:rsidR="003A049A" w:rsidRPr="007566C9">
        <w:rPr>
          <w:rFonts w:cs="Arial"/>
        </w:rPr>
        <w:t xml:space="preserve">received a report on strategic risks identified from considering the impact of the </w:t>
      </w:r>
      <w:r>
        <w:rPr>
          <w:rFonts w:cs="Arial"/>
        </w:rPr>
        <w:t>Covid</w:t>
      </w:r>
      <w:r w:rsidR="003A049A" w:rsidRPr="007566C9">
        <w:rPr>
          <w:rFonts w:cs="Arial"/>
        </w:rPr>
        <w:t xml:space="preserve">-19 global pandemic and noted the approach to identify, assess and manage risks associated with the University’s financial and strategic priorities, taking account of the plan to recover from the significant disruption caused to business as usual operations.  </w:t>
      </w:r>
    </w:p>
    <w:p w14:paraId="22FB85A7" w14:textId="77777777" w:rsidR="003A049A" w:rsidRDefault="003A049A" w:rsidP="00840015">
      <w:pPr>
        <w:tabs>
          <w:tab w:val="left" w:pos="1418"/>
          <w:tab w:val="right" w:pos="9026"/>
        </w:tabs>
        <w:spacing w:after="0" w:line="240" w:lineRule="auto"/>
        <w:contextualSpacing/>
        <w:jc w:val="both"/>
        <w:rPr>
          <w:rFonts w:asciiTheme="minorHAnsi" w:hAnsiTheme="minorHAnsi" w:cs="Calibri"/>
        </w:rPr>
      </w:pPr>
    </w:p>
    <w:p w14:paraId="26432884" w14:textId="4BA43B6C" w:rsidR="003A049A" w:rsidRPr="0061417E" w:rsidRDefault="003A049A" w:rsidP="0061417E">
      <w:pPr>
        <w:ind w:left="720"/>
        <w:contextualSpacing/>
        <w:jc w:val="both"/>
        <w:rPr>
          <w:rFonts w:cs="Arial"/>
          <w:strike/>
        </w:rPr>
      </w:pPr>
      <w:r w:rsidRPr="007566C9">
        <w:rPr>
          <w:rFonts w:cs="Arial"/>
        </w:rPr>
        <w:t>Members noted that the risk summary document was considered</w:t>
      </w:r>
      <w:r w:rsidR="00030828">
        <w:rPr>
          <w:rFonts w:cs="Arial"/>
        </w:rPr>
        <w:t xml:space="preserve"> to be</w:t>
      </w:r>
      <w:r w:rsidRPr="007566C9">
        <w:rPr>
          <w:rFonts w:cs="Arial"/>
        </w:rPr>
        <w:t xml:space="preserve"> a strategic planning tool and would be updated on an ongoing basis.   </w:t>
      </w:r>
    </w:p>
    <w:p w14:paraId="7976296A" w14:textId="77777777" w:rsidR="003A049A" w:rsidRDefault="003A049A" w:rsidP="00840015">
      <w:pPr>
        <w:tabs>
          <w:tab w:val="left" w:pos="1418"/>
          <w:tab w:val="right" w:pos="9026"/>
        </w:tabs>
        <w:spacing w:after="0" w:line="240" w:lineRule="auto"/>
        <w:contextualSpacing/>
        <w:jc w:val="both"/>
        <w:rPr>
          <w:rFonts w:asciiTheme="minorHAnsi" w:hAnsiTheme="minorHAnsi" w:cs="Calibri"/>
        </w:rPr>
      </w:pPr>
    </w:p>
    <w:p w14:paraId="451FC311" w14:textId="77777777" w:rsidR="00577DB2" w:rsidRPr="0061417E" w:rsidRDefault="0061417E" w:rsidP="00840015">
      <w:pPr>
        <w:tabs>
          <w:tab w:val="left" w:pos="1418"/>
          <w:tab w:val="right" w:pos="9026"/>
        </w:tabs>
        <w:spacing w:after="0" w:line="240" w:lineRule="auto"/>
        <w:contextualSpacing/>
        <w:jc w:val="both"/>
        <w:rPr>
          <w:rFonts w:asciiTheme="minorHAnsi" w:hAnsiTheme="minorHAnsi" w:cs="Calibri"/>
          <w:b/>
          <w:i/>
        </w:rPr>
      </w:pPr>
      <w:r>
        <w:rPr>
          <w:rFonts w:asciiTheme="minorHAnsi" w:hAnsiTheme="minorHAnsi" w:cs="Calibri"/>
        </w:rPr>
        <w:t xml:space="preserve">              </w:t>
      </w:r>
      <w:r w:rsidRPr="0061417E">
        <w:rPr>
          <w:rFonts w:asciiTheme="minorHAnsi" w:hAnsiTheme="minorHAnsi" w:cs="Calibri"/>
        </w:rPr>
        <w:t xml:space="preserve">Court </w:t>
      </w:r>
      <w:r w:rsidR="004E3FCB" w:rsidRPr="0061417E">
        <w:rPr>
          <w:rFonts w:asciiTheme="minorHAnsi" w:hAnsiTheme="minorHAnsi" w:cs="Calibri"/>
          <w:b/>
        </w:rPr>
        <w:t>note</w:t>
      </w:r>
      <w:r w:rsidRPr="0061417E">
        <w:rPr>
          <w:rFonts w:asciiTheme="minorHAnsi" w:hAnsiTheme="minorHAnsi" w:cs="Calibri"/>
          <w:b/>
        </w:rPr>
        <w:t>d</w:t>
      </w:r>
      <w:r w:rsidR="004E3FCB" w:rsidRPr="0061417E">
        <w:rPr>
          <w:rFonts w:asciiTheme="minorHAnsi" w:hAnsiTheme="minorHAnsi" w:cs="Calibri"/>
        </w:rPr>
        <w:t xml:space="preserve"> the Covid-19 risk summary</w:t>
      </w:r>
    </w:p>
    <w:p w14:paraId="6E8B2AE1" w14:textId="77777777" w:rsidR="00577DB2" w:rsidRPr="00577DB2" w:rsidRDefault="00577DB2" w:rsidP="00840015">
      <w:pPr>
        <w:tabs>
          <w:tab w:val="left" w:pos="1418"/>
          <w:tab w:val="right" w:pos="9026"/>
        </w:tabs>
        <w:spacing w:after="0" w:line="240" w:lineRule="auto"/>
        <w:contextualSpacing/>
        <w:jc w:val="both"/>
        <w:rPr>
          <w:rFonts w:asciiTheme="minorHAnsi" w:hAnsiTheme="minorHAnsi" w:cs="Calibri"/>
          <w:b/>
          <w:i/>
        </w:rPr>
      </w:pPr>
    </w:p>
    <w:p w14:paraId="6BF8F36B" w14:textId="77777777" w:rsidR="00840015" w:rsidRPr="00577DB2" w:rsidRDefault="00577DB2" w:rsidP="00840015">
      <w:pPr>
        <w:tabs>
          <w:tab w:val="left" w:pos="1418"/>
          <w:tab w:val="right" w:pos="9026"/>
        </w:tabs>
        <w:spacing w:after="0" w:line="240" w:lineRule="auto"/>
        <w:contextualSpacing/>
        <w:jc w:val="both"/>
        <w:rPr>
          <w:rFonts w:asciiTheme="minorHAnsi" w:hAnsiTheme="minorHAnsi" w:cs="Calibri"/>
          <w:b/>
          <w:i/>
        </w:rPr>
      </w:pPr>
      <w:r w:rsidRPr="00577DB2">
        <w:rPr>
          <w:rFonts w:asciiTheme="minorHAnsi" w:hAnsiTheme="minorHAnsi" w:cs="Calibri"/>
          <w:b/>
          <w:i/>
        </w:rPr>
        <w:t>ACTIVITY UPDATES</w:t>
      </w:r>
    </w:p>
    <w:p w14:paraId="489F4F79" w14:textId="77777777" w:rsidR="00840015" w:rsidRPr="004E3FCB" w:rsidRDefault="00840015" w:rsidP="00840015">
      <w:pPr>
        <w:tabs>
          <w:tab w:val="left" w:pos="1418"/>
          <w:tab w:val="right" w:pos="9026"/>
        </w:tabs>
        <w:spacing w:after="0" w:line="240" w:lineRule="auto"/>
        <w:ind w:left="709"/>
        <w:contextualSpacing/>
        <w:jc w:val="both"/>
        <w:rPr>
          <w:rFonts w:cstheme="minorHAnsi"/>
        </w:rPr>
      </w:pPr>
      <w:r w:rsidRPr="00F72FE2">
        <w:rPr>
          <w:rFonts w:asciiTheme="minorHAnsi" w:hAnsiTheme="minorHAnsi" w:cs="Calibri"/>
          <w:b/>
          <w:highlight w:val="yellow"/>
        </w:rPr>
        <w:t xml:space="preserve">  </w:t>
      </w:r>
    </w:p>
    <w:p w14:paraId="22B8BBB0" w14:textId="77777777" w:rsidR="00840015" w:rsidRPr="004E3FCB" w:rsidRDefault="00577DB2" w:rsidP="00840015">
      <w:pPr>
        <w:tabs>
          <w:tab w:val="left" w:pos="709"/>
          <w:tab w:val="right" w:pos="9026"/>
        </w:tabs>
        <w:spacing w:after="0" w:line="240" w:lineRule="auto"/>
        <w:contextualSpacing/>
        <w:rPr>
          <w:rFonts w:asciiTheme="minorHAnsi" w:hAnsiTheme="minorHAnsi" w:cs="Calibri"/>
          <w:b/>
        </w:rPr>
      </w:pPr>
      <w:r w:rsidRPr="004E3FCB">
        <w:rPr>
          <w:rFonts w:asciiTheme="minorHAnsi" w:hAnsiTheme="minorHAnsi" w:cs="Calibri"/>
          <w:b/>
        </w:rPr>
        <w:t>8</w:t>
      </w:r>
      <w:r w:rsidR="00840015" w:rsidRPr="004E3FCB">
        <w:rPr>
          <w:rFonts w:asciiTheme="minorHAnsi" w:hAnsiTheme="minorHAnsi" w:cs="Calibri"/>
          <w:b/>
        </w:rPr>
        <w:t>.</w:t>
      </w:r>
      <w:r w:rsidR="00840015" w:rsidRPr="004E3FCB">
        <w:rPr>
          <w:rFonts w:asciiTheme="minorHAnsi" w:hAnsiTheme="minorHAnsi" w:cs="Calibri"/>
          <w:b/>
        </w:rPr>
        <w:tab/>
      </w:r>
      <w:r w:rsidRPr="004E3FCB">
        <w:rPr>
          <w:rFonts w:asciiTheme="minorHAnsi" w:hAnsiTheme="minorHAnsi" w:cs="Calibri"/>
          <w:b/>
        </w:rPr>
        <w:t>STUDENTS’ UNION UPDATE</w:t>
      </w:r>
      <w:r w:rsidRPr="004E3FCB">
        <w:rPr>
          <w:rFonts w:asciiTheme="minorHAnsi" w:hAnsiTheme="minorHAnsi" w:cs="Calibri"/>
          <w:b/>
        </w:rPr>
        <w:tab/>
        <w:t>Oral</w:t>
      </w:r>
    </w:p>
    <w:p w14:paraId="2405038A" w14:textId="77777777" w:rsidR="0061417E" w:rsidRPr="00992693" w:rsidRDefault="0061417E" w:rsidP="004E3FCB">
      <w:pPr>
        <w:spacing w:after="0" w:line="240" w:lineRule="auto"/>
        <w:ind w:left="720"/>
        <w:contextualSpacing/>
        <w:jc w:val="both"/>
        <w:rPr>
          <w:rFonts w:asciiTheme="minorHAnsi" w:hAnsiTheme="minorHAnsi" w:cs="Calibri"/>
        </w:rPr>
      </w:pPr>
    </w:p>
    <w:p w14:paraId="6F658C3D" w14:textId="77777777" w:rsidR="004E3FCB" w:rsidRPr="00F17CE0" w:rsidRDefault="00B24538" w:rsidP="004E3FCB">
      <w:pPr>
        <w:spacing w:after="0" w:line="240" w:lineRule="auto"/>
        <w:ind w:left="720"/>
        <w:contextualSpacing/>
        <w:jc w:val="both"/>
        <w:rPr>
          <w:rFonts w:asciiTheme="minorHAnsi" w:hAnsiTheme="minorHAnsi" w:cs="Calibri"/>
        </w:rPr>
      </w:pPr>
      <w:r w:rsidRPr="00992693">
        <w:rPr>
          <w:rFonts w:asciiTheme="minorHAnsi" w:hAnsiTheme="minorHAnsi" w:cs="Calibri"/>
        </w:rPr>
        <w:t xml:space="preserve">Members </w:t>
      </w:r>
      <w:r w:rsidR="004E3FCB" w:rsidRPr="00992693">
        <w:rPr>
          <w:rFonts w:asciiTheme="minorHAnsi" w:hAnsiTheme="minorHAnsi" w:cs="Calibri"/>
        </w:rPr>
        <w:t>receive</w:t>
      </w:r>
      <w:r w:rsidRPr="00992693">
        <w:rPr>
          <w:rFonts w:asciiTheme="minorHAnsi" w:hAnsiTheme="minorHAnsi" w:cs="Calibri"/>
        </w:rPr>
        <w:t>d</w:t>
      </w:r>
      <w:r w:rsidR="004E3FCB" w:rsidRPr="00992693">
        <w:rPr>
          <w:rFonts w:asciiTheme="minorHAnsi" w:hAnsiTheme="minorHAnsi" w:cs="Calibri"/>
        </w:rPr>
        <w:t xml:space="preserve"> an update on activity from the Students’ Union</w:t>
      </w:r>
      <w:r>
        <w:rPr>
          <w:rFonts w:asciiTheme="minorHAnsi" w:hAnsiTheme="minorHAnsi" w:cs="Calibri"/>
        </w:rPr>
        <w:t xml:space="preserve"> and an overview of the three key objectives</w:t>
      </w:r>
      <w:r w:rsidR="00992693">
        <w:rPr>
          <w:rFonts w:asciiTheme="minorHAnsi" w:hAnsiTheme="minorHAnsi" w:cs="Calibri"/>
        </w:rPr>
        <w:t xml:space="preserve"> for the forthcoming year</w:t>
      </w:r>
      <w:r w:rsidR="0018106B">
        <w:rPr>
          <w:rFonts w:asciiTheme="minorHAnsi" w:hAnsiTheme="minorHAnsi" w:cs="Calibri"/>
        </w:rPr>
        <w:t>:</w:t>
      </w:r>
      <w:r>
        <w:rPr>
          <w:rFonts w:asciiTheme="minorHAnsi" w:hAnsiTheme="minorHAnsi" w:cs="Calibri"/>
        </w:rPr>
        <w:t xml:space="preserve"> a more inclusive student experience</w:t>
      </w:r>
      <w:r w:rsidR="00992693">
        <w:rPr>
          <w:rFonts w:asciiTheme="minorHAnsi" w:hAnsiTheme="minorHAnsi" w:cs="Calibri"/>
        </w:rPr>
        <w:t>, the promotion of good mental and physical wellbeing</w:t>
      </w:r>
      <w:r w:rsidR="00F4234D">
        <w:rPr>
          <w:rFonts w:asciiTheme="minorHAnsi" w:hAnsiTheme="minorHAnsi" w:cs="Calibri"/>
        </w:rPr>
        <w:t>,</w:t>
      </w:r>
      <w:r w:rsidR="00992693">
        <w:rPr>
          <w:rFonts w:asciiTheme="minorHAnsi" w:hAnsiTheme="minorHAnsi" w:cs="Calibri"/>
        </w:rPr>
        <w:t xml:space="preserve"> and environmental responsibility. </w:t>
      </w:r>
    </w:p>
    <w:p w14:paraId="25C1E876" w14:textId="77777777" w:rsidR="00840015" w:rsidRPr="00F72FE2" w:rsidRDefault="00840015" w:rsidP="00840015">
      <w:pPr>
        <w:tabs>
          <w:tab w:val="left" w:pos="709"/>
          <w:tab w:val="right" w:pos="9026"/>
        </w:tabs>
        <w:spacing w:after="0" w:line="240" w:lineRule="auto"/>
        <w:ind w:left="709"/>
        <w:contextualSpacing/>
        <w:jc w:val="both"/>
        <w:rPr>
          <w:rFonts w:cs="Calibri"/>
          <w:highlight w:val="yellow"/>
        </w:rPr>
      </w:pPr>
    </w:p>
    <w:p w14:paraId="1AFFCAB7" w14:textId="77777777" w:rsidR="00577DB2" w:rsidRPr="00B24538" w:rsidRDefault="0061417E" w:rsidP="00B24538">
      <w:pPr>
        <w:spacing w:after="0" w:line="240" w:lineRule="auto"/>
        <w:ind w:left="720"/>
        <w:contextualSpacing/>
        <w:jc w:val="both"/>
        <w:rPr>
          <w:rFonts w:cs="Calibri"/>
        </w:rPr>
      </w:pPr>
      <w:r w:rsidRPr="0061417E">
        <w:rPr>
          <w:rFonts w:cs="Calibri"/>
        </w:rPr>
        <w:t xml:space="preserve">Court </w:t>
      </w:r>
      <w:r w:rsidRPr="0061417E">
        <w:rPr>
          <w:rFonts w:cs="Calibri"/>
          <w:b/>
        </w:rPr>
        <w:t>noted</w:t>
      </w:r>
      <w:r w:rsidRPr="0061417E">
        <w:rPr>
          <w:rFonts w:cs="Calibri"/>
        </w:rPr>
        <w:t xml:space="preserve"> the update on activity f</w:t>
      </w:r>
      <w:r>
        <w:rPr>
          <w:rFonts w:cs="Calibri"/>
        </w:rPr>
        <w:t>rom the</w:t>
      </w:r>
      <w:r w:rsidRPr="0061417E">
        <w:rPr>
          <w:rFonts w:cs="Calibri"/>
        </w:rPr>
        <w:t xml:space="preserve"> Stu</w:t>
      </w:r>
      <w:r>
        <w:rPr>
          <w:rFonts w:cs="Calibri"/>
        </w:rPr>
        <w:t>dents</w:t>
      </w:r>
      <w:r w:rsidR="00F4234D">
        <w:rPr>
          <w:rFonts w:cs="Calibri"/>
        </w:rPr>
        <w:t>’</w:t>
      </w:r>
      <w:r>
        <w:rPr>
          <w:rFonts w:cs="Calibri"/>
        </w:rPr>
        <w:t xml:space="preserve"> </w:t>
      </w:r>
      <w:r w:rsidRPr="0061417E">
        <w:rPr>
          <w:rFonts w:cs="Calibri"/>
        </w:rPr>
        <w:t>Union</w:t>
      </w:r>
      <w:r w:rsidR="00B24538">
        <w:rPr>
          <w:rFonts w:cs="Calibri"/>
        </w:rPr>
        <w:t>.</w:t>
      </w:r>
      <w:r w:rsidRPr="0061417E">
        <w:rPr>
          <w:rFonts w:cs="Calibri"/>
        </w:rPr>
        <w:t xml:space="preserve"> </w:t>
      </w:r>
    </w:p>
    <w:p w14:paraId="62108BC5" w14:textId="77777777" w:rsidR="00577DB2" w:rsidRPr="00577DB2" w:rsidRDefault="00577DB2" w:rsidP="00577DB2">
      <w:pPr>
        <w:tabs>
          <w:tab w:val="left" w:pos="1418"/>
          <w:tab w:val="right" w:pos="9026"/>
        </w:tabs>
        <w:spacing w:after="0" w:line="240" w:lineRule="auto"/>
        <w:ind w:left="709"/>
        <w:contextualSpacing/>
        <w:jc w:val="both"/>
        <w:rPr>
          <w:rFonts w:cstheme="minorHAnsi"/>
        </w:rPr>
      </w:pPr>
    </w:p>
    <w:p w14:paraId="2FCEF4BC" w14:textId="77777777" w:rsidR="00577DB2" w:rsidRPr="00577DB2" w:rsidRDefault="00577DB2" w:rsidP="00577DB2">
      <w:pPr>
        <w:tabs>
          <w:tab w:val="left" w:pos="709"/>
          <w:tab w:val="right" w:pos="9026"/>
        </w:tabs>
        <w:spacing w:after="0" w:line="240" w:lineRule="auto"/>
        <w:contextualSpacing/>
        <w:rPr>
          <w:rFonts w:asciiTheme="minorHAnsi" w:hAnsiTheme="minorHAnsi" w:cs="Calibri"/>
          <w:b/>
        </w:rPr>
      </w:pPr>
      <w:r w:rsidRPr="00577DB2">
        <w:rPr>
          <w:rFonts w:asciiTheme="minorHAnsi" w:hAnsiTheme="minorHAnsi" w:cs="Calibri"/>
          <w:b/>
        </w:rPr>
        <w:t>9.</w:t>
      </w:r>
      <w:r w:rsidRPr="00577DB2">
        <w:rPr>
          <w:rFonts w:asciiTheme="minorHAnsi" w:hAnsiTheme="minorHAnsi" w:cs="Calibri"/>
          <w:b/>
        </w:rPr>
        <w:tab/>
        <w:t>STAFF AND EMPLOYMENT UPDATE</w:t>
      </w:r>
      <w:r w:rsidRPr="00577DB2">
        <w:rPr>
          <w:rFonts w:asciiTheme="minorHAnsi" w:hAnsiTheme="minorHAnsi" w:cs="Calibri"/>
          <w:b/>
        </w:rPr>
        <w:tab/>
      </w:r>
      <w:proofErr w:type="gramStart"/>
      <w:r w:rsidRPr="00577DB2">
        <w:rPr>
          <w:rFonts w:asciiTheme="minorHAnsi" w:hAnsiTheme="minorHAnsi" w:cs="Calibri"/>
          <w:b/>
        </w:rPr>
        <w:t>UC(</w:t>
      </w:r>
      <w:proofErr w:type="gramEnd"/>
      <w:r w:rsidRPr="00577DB2">
        <w:rPr>
          <w:rFonts w:asciiTheme="minorHAnsi" w:hAnsiTheme="minorHAnsi" w:cs="Calibri"/>
          <w:b/>
        </w:rPr>
        <w:t>19/20) 56</w:t>
      </w:r>
    </w:p>
    <w:p w14:paraId="318FA6EA" w14:textId="77777777" w:rsidR="0061417E" w:rsidRDefault="0061417E" w:rsidP="004E3FCB">
      <w:pPr>
        <w:spacing w:after="0" w:line="240" w:lineRule="auto"/>
        <w:ind w:left="720"/>
        <w:contextualSpacing/>
        <w:jc w:val="both"/>
        <w:rPr>
          <w:rFonts w:asciiTheme="minorHAnsi" w:hAnsiTheme="minorHAnsi" w:cs="Calibri"/>
          <w:highlight w:val="yellow"/>
        </w:rPr>
      </w:pPr>
    </w:p>
    <w:p w14:paraId="6F0337F2" w14:textId="77777777" w:rsidR="004E3FCB" w:rsidRPr="00043AAC" w:rsidRDefault="00C17253" w:rsidP="004E3FCB">
      <w:pPr>
        <w:spacing w:after="0" w:line="240" w:lineRule="auto"/>
        <w:ind w:left="720"/>
        <w:contextualSpacing/>
        <w:jc w:val="both"/>
        <w:rPr>
          <w:rFonts w:asciiTheme="minorHAnsi" w:hAnsiTheme="minorHAnsi" w:cs="Calibri"/>
        </w:rPr>
      </w:pPr>
      <w:r w:rsidRPr="0018106B">
        <w:rPr>
          <w:rFonts w:asciiTheme="minorHAnsi" w:hAnsiTheme="minorHAnsi" w:cs="Calibri"/>
        </w:rPr>
        <w:t xml:space="preserve">Members </w:t>
      </w:r>
      <w:r w:rsidR="004E3FCB" w:rsidRPr="0018106B">
        <w:rPr>
          <w:rFonts w:asciiTheme="minorHAnsi" w:hAnsiTheme="minorHAnsi" w:cs="Calibri"/>
        </w:rPr>
        <w:t>receive</w:t>
      </w:r>
      <w:r w:rsidRPr="0018106B">
        <w:rPr>
          <w:rFonts w:asciiTheme="minorHAnsi" w:hAnsiTheme="minorHAnsi" w:cs="Calibri"/>
        </w:rPr>
        <w:t>d</w:t>
      </w:r>
      <w:r w:rsidR="004E3FCB" w:rsidRPr="0018106B">
        <w:rPr>
          <w:rFonts w:asciiTheme="minorHAnsi" w:hAnsiTheme="minorHAnsi" w:cs="Calibri"/>
        </w:rPr>
        <w:t xml:space="preserve"> an update on staff and employment matters</w:t>
      </w:r>
      <w:r w:rsidR="006632E3" w:rsidRPr="0018106B">
        <w:rPr>
          <w:rFonts w:asciiTheme="minorHAnsi" w:hAnsiTheme="minorHAnsi" w:cs="Calibri"/>
        </w:rPr>
        <w:t xml:space="preserve"> and </w:t>
      </w:r>
      <w:r w:rsidR="0018106B" w:rsidRPr="0018106B">
        <w:rPr>
          <w:rFonts w:asciiTheme="minorHAnsi" w:hAnsiTheme="minorHAnsi" w:cs="Calibri"/>
        </w:rPr>
        <w:t xml:space="preserve">noted </w:t>
      </w:r>
      <w:r w:rsidR="006632E3" w:rsidRPr="0018106B">
        <w:rPr>
          <w:rFonts w:asciiTheme="minorHAnsi" w:hAnsiTheme="minorHAnsi" w:cs="Calibri"/>
        </w:rPr>
        <w:t>in particular work undertaken to review changes to the Coronavirus Job Retention Scheme</w:t>
      </w:r>
      <w:r w:rsidR="00F4234D">
        <w:rPr>
          <w:rFonts w:asciiTheme="minorHAnsi" w:hAnsiTheme="minorHAnsi" w:cs="Calibri"/>
        </w:rPr>
        <w:t>,</w:t>
      </w:r>
      <w:r w:rsidR="006632E3" w:rsidRPr="0018106B">
        <w:rPr>
          <w:rFonts w:asciiTheme="minorHAnsi" w:hAnsiTheme="minorHAnsi" w:cs="Calibri"/>
        </w:rPr>
        <w:t xml:space="preserve"> </w:t>
      </w:r>
      <w:r w:rsidR="0018106B" w:rsidRPr="0018106B">
        <w:rPr>
          <w:rFonts w:asciiTheme="minorHAnsi" w:hAnsiTheme="minorHAnsi" w:cs="Calibri"/>
        </w:rPr>
        <w:t>and how this continued to support the University financially and in its efforts to return to campus.</w:t>
      </w:r>
      <w:r w:rsidR="0018106B">
        <w:rPr>
          <w:rFonts w:asciiTheme="minorHAnsi" w:hAnsiTheme="minorHAnsi" w:cs="Calibri"/>
        </w:rPr>
        <w:t xml:space="preserve"> </w:t>
      </w:r>
      <w:r w:rsidR="004E3FCB" w:rsidRPr="00F17CE0">
        <w:rPr>
          <w:rFonts w:asciiTheme="minorHAnsi" w:hAnsiTheme="minorHAnsi" w:cs="Calibri"/>
        </w:rPr>
        <w:t xml:space="preserve"> </w:t>
      </w:r>
      <w:r w:rsidR="004E3FCB" w:rsidRPr="00F17CE0">
        <w:rPr>
          <w:rFonts w:cs="Calibri"/>
        </w:rPr>
        <w:t xml:space="preserve"> </w:t>
      </w:r>
      <w:r w:rsidR="004E3FCB">
        <w:rPr>
          <w:rFonts w:asciiTheme="minorHAnsi" w:hAnsiTheme="minorHAnsi" w:cs="Calibri"/>
          <w:b/>
        </w:rPr>
        <w:t xml:space="preserve"> </w:t>
      </w:r>
    </w:p>
    <w:p w14:paraId="6986300E" w14:textId="77777777" w:rsidR="0061417E" w:rsidRPr="0061417E" w:rsidRDefault="0061417E" w:rsidP="00577DB2">
      <w:pPr>
        <w:tabs>
          <w:tab w:val="left" w:pos="709"/>
          <w:tab w:val="right" w:pos="9026"/>
        </w:tabs>
        <w:spacing w:after="0" w:line="240" w:lineRule="auto"/>
        <w:ind w:left="709"/>
        <w:contextualSpacing/>
        <w:jc w:val="both"/>
        <w:rPr>
          <w:rFonts w:cs="Calibri"/>
        </w:rPr>
      </w:pPr>
    </w:p>
    <w:p w14:paraId="5BEE6DB7" w14:textId="77777777" w:rsidR="00577DB2" w:rsidRPr="0061417E" w:rsidRDefault="0061417E" w:rsidP="00577DB2">
      <w:pPr>
        <w:tabs>
          <w:tab w:val="left" w:pos="709"/>
          <w:tab w:val="right" w:pos="9026"/>
        </w:tabs>
        <w:spacing w:after="0" w:line="240" w:lineRule="auto"/>
        <w:ind w:left="709"/>
        <w:contextualSpacing/>
        <w:jc w:val="both"/>
        <w:rPr>
          <w:rFonts w:cs="Calibri"/>
        </w:rPr>
      </w:pPr>
      <w:r w:rsidRPr="0061417E">
        <w:rPr>
          <w:rFonts w:cs="Calibri"/>
        </w:rPr>
        <w:t xml:space="preserve">Court </w:t>
      </w:r>
      <w:r w:rsidRPr="0061417E">
        <w:rPr>
          <w:rFonts w:cs="Calibri"/>
          <w:b/>
        </w:rPr>
        <w:t>noted</w:t>
      </w:r>
      <w:r w:rsidRPr="0061417E">
        <w:rPr>
          <w:rFonts w:cs="Calibri"/>
        </w:rPr>
        <w:t xml:space="preserve"> the update on staff and employment matters. </w:t>
      </w:r>
    </w:p>
    <w:p w14:paraId="7A77C235" w14:textId="77777777" w:rsidR="00577DB2" w:rsidRDefault="00577DB2" w:rsidP="00840015">
      <w:pPr>
        <w:tabs>
          <w:tab w:val="right" w:pos="9026"/>
        </w:tabs>
        <w:spacing w:after="0" w:line="240" w:lineRule="auto"/>
        <w:contextualSpacing/>
        <w:jc w:val="both"/>
        <w:rPr>
          <w:rFonts w:asciiTheme="minorHAnsi" w:hAnsiTheme="minorHAnsi" w:cs="Calibri"/>
          <w:highlight w:val="yellow"/>
        </w:rPr>
      </w:pPr>
    </w:p>
    <w:p w14:paraId="5F626F6D" w14:textId="77777777" w:rsidR="00840015" w:rsidRPr="00577DB2" w:rsidRDefault="007D6887" w:rsidP="00840015">
      <w:pPr>
        <w:tabs>
          <w:tab w:val="right" w:pos="9026"/>
        </w:tabs>
        <w:spacing w:after="0" w:line="240" w:lineRule="auto"/>
        <w:contextualSpacing/>
        <w:jc w:val="both"/>
        <w:rPr>
          <w:rFonts w:asciiTheme="minorHAnsi" w:hAnsiTheme="minorHAnsi" w:cs="Calibri"/>
        </w:rPr>
      </w:pPr>
      <w:r>
        <w:rPr>
          <w:rFonts w:asciiTheme="minorHAnsi" w:hAnsiTheme="minorHAnsi" w:cs="Calibri"/>
          <w:b/>
          <w:i/>
        </w:rPr>
        <w:t>COMMIT</w:t>
      </w:r>
      <w:r w:rsidR="00577DB2" w:rsidRPr="00577DB2">
        <w:rPr>
          <w:rFonts w:asciiTheme="minorHAnsi" w:hAnsiTheme="minorHAnsi" w:cs="Calibri"/>
          <w:b/>
          <w:i/>
        </w:rPr>
        <w:t>EE REPORTS</w:t>
      </w:r>
    </w:p>
    <w:p w14:paraId="5E599252" w14:textId="77777777" w:rsidR="00840015" w:rsidRPr="004E3FCB" w:rsidRDefault="00840015" w:rsidP="00840015">
      <w:pPr>
        <w:tabs>
          <w:tab w:val="right" w:pos="9026"/>
        </w:tabs>
        <w:spacing w:after="0" w:line="240" w:lineRule="auto"/>
        <w:ind w:left="720"/>
        <w:contextualSpacing/>
        <w:jc w:val="both"/>
        <w:rPr>
          <w:rFonts w:asciiTheme="minorHAnsi" w:hAnsiTheme="minorHAnsi" w:cs="Calibri"/>
        </w:rPr>
      </w:pPr>
    </w:p>
    <w:p w14:paraId="2D4F38F2" w14:textId="77777777" w:rsidR="007D6887" w:rsidRPr="0018106B" w:rsidRDefault="007D6887" w:rsidP="00840015">
      <w:pPr>
        <w:tabs>
          <w:tab w:val="left" w:pos="709"/>
          <w:tab w:val="right" w:pos="9026"/>
        </w:tabs>
        <w:spacing w:after="0" w:line="240" w:lineRule="auto"/>
        <w:contextualSpacing/>
        <w:rPr>
          <w:rFonts w:asciiTheme="minorHAnsi" w:hAnsiTheme="minorHAnsi" w:cs="Calibri"/>
          <w:b/>
        </w:rPr>
      </w:pPr>
      <w:r w:rsidRPr="004E3FCB">
        <w:rPr>
          <w:rFonts w:asciiTheme="minorHAnsi" w:hAnsiTheme="minorHAnsi" w:cs="Calibri"/>
          <w:b/>
        </w:rPr>
        <w:t>10</w:t>
      </w:r>
      <w:r w:rsidR="00840015" w:rsidRPr="004E3FCB">
        <w:rPr>
          <w:rFonts w:asciiTheme="minorHAnsi" w:hAnsiTheme="minorHAnsi" w:cs="Calibri"/>
          <w:b/>
        </w:rPr>
        <w:t>.</w:t>
      </w:r>
      <w:r w:rsidR="00840015" w:rsidRPr="004E3FCB">
        <w:rPr>
          <w:rFonts w:asciiTheme="minorHAnsi" w:hAnsiTheme="minorHAnsi" w:cs="Calibri"/>
          <w:b/>
        </w:rPr>
        <w:tab/>
      </w:r>
      <w:r w:rsidRPr="004E3FCB">
        <w:rPr>
          <w:rFonts w:asciiTheme="minorHAnsi" w:hAnsiTheme="minorHAnsi" w:cs="Calibri"/>
          <w:b/>
        </w:rPr>
        <w:t>ACADEMIC COUNCIL</w:t>
      </w:r>
      <w:r w:rsidR="004E3FCB">
        <w:rPr>
          <w:rFonts w:asciiTheme="minorHAnsi" w:hAnsiTheme="minorHAnsi" w:cs="Calibri"/>
          <w:b/>
        </w:rPr>
        <w:tab/>
      </w:r>
      <w:proofErr w:type="gramStart"/>
      <w:r w:rsidR="004E3FCB" w:rsidRPr="0018106B">
        <w:rPr>
          <w:rFonts w:asciiTheme="minorHAnsi" w:hAnsiTheme="minorHAnsi" w:cs="Calibri"/>
          <w:b/>
        </w:rPr>
        <w:t>UC(</w:t>
      </w:r>
      <w:proofErr w:type="gramEnd"/>
      <w:r w:rsidR="004E3FCB" w:rsidRPr="0018106B">
        <w:rPr>
          <w:rFonts w:asciiTheme="minorHAnsi" w:hAnsiTheme="minorHAnsi" w:cs="Calibri"/>
          <w:b/>
        </w:rPr>
        <w:t>19/20) 57</w:t>
      </w:r>
    </w:p>
    <w:p w14:paraId="534857A2" w14:textId="77777777" w:rsidR="004E3FCB" w:rsidRPr="00020B9C" w:rsidRDefault="0061417E" w:rsidP="004E3FCB">
      <w:pPr>
        <w:spacing w:after="0" w:line="240" w:lineRule="auto"/>
        <w:ind w:left="720"/>
        <w:contextualSpacing/>
        <w:jc w:val="both"/>
        <w:rPr>
          <w:rFonts w:asciiTheme="minorHAnsi" w:hAnsiTheme="minorHAnsi" w:cs="Calibri"/>
        </w:rPr>
      </w:pPr>
      <w:r w:rsidRPr="0018106B">
        <w:rPr>
          <w:rFonts w:asciiTheme="minorHAnsi" w:hAnsiTheme="minorHAnsi" w:cs="Calibri"/>
        </w:rPr>
        <w:t xml:space="preserve">Court </w:t>
      </w:r>
      <w:r w:rsidRPr="0018106B">
        <w:rPr>
          <w:rFonts w:asciiTheme="minorHAnsi" w:hAnsiTheme="minorHAnsi" w:cs="Calibri"/>
          <w:b/>
        </w:rPr>
        <w:t>noted</w:t>
      </w:r>
      <w:r w:rsidRPr="0018106B">
        <w:rPr>
          <w:rFonts w:asciiTheme="minorHAnsi" w:hAnsiTheme="minorHAnsi" w:cs="Calibri"/>
        </w:rPr>
        <w:t xml:space="preserve"> </w:t>
      </w:r>
      <w:r w:rsidR="004E3FCB" w:rsidRPr="0018106B">
        <w:rPr>
          <w:rFonts w:asciiTheme="minorHAnsi" w:hAnsiTheme="minorHAnsi" w:cs="Calibri"/>
        </w:rPr>
        <w:t>the report from the meeting of 3 June 2020</w:t>
      </w:r>
      <w:r w:rsidRPr="0018106B">
        <w:rPr>
          <w:rFonts w:asciiTheme="minorHAnsi" w:hAnsiTheme="minorHAnsi" w:cs="Calibri"/>
        </w:rPr>
        <w:t>.</w:t>
      </w:r>
    </w:p>
    <w:p w14:paraId="1956B2C7" w14:textId="77777777" w:rsidR="007D6887" w:rsidRPr="004E3FCB" w:rsidRDefault="007D6887" w:rsidP="00840015">
      <w:pPr>
        <w:tabs>
          <w:tab w:val="left" w:pos="709"/>
          <w:tab w:val="right" w:pos="9026"/>
        </w:tabs>
        <w:spacing w:after="0" w:line="240" w:lineRule="auto"/>
        <w:contextualSpacing/>
        <w:rPr>
          <w:rFonts w:asciiTheme="minorHAnsi" w:hAnsiTheme="minorHAnsi" w:cs="Calibri"/>
          <w:b/>
        </w:rPr>
      </w:pPr>
    </w:p>
    <w:p w14:paraId="2E15365D" w14:textId="77777777" w:rsidR="007D6887" w:rsidRPr="0018106B" w:rsidRDefault="007D6887" w:rsidP="00840015">
      <w:pPr>
        <w:tabs>
          <w:tab w:val="left" w:pos="709"/>
          <w:tab w:val="right" w:pos="9026"/>
        </w:tabs>
        <w:spacing w:after="0" w:line="240" w:lineRule="auto"/>
        <w:contextualSpacing/>
        <w:rPr>
          <w:rFonts w:asciiTheme="minorHAnsi" w:hAnsiTheme="minorHAnsi" w:cs="Calibri"/>
          <w:b/>
        </w:rPr>
      </w:pPr>
      <w:r w:rsidRPr="004E3FCB">
        <w:rPr>
          <w:rFonts w:asciiTheme="minorHAnsi" w:hAnsiTheme="minorHAnsi" w:cs="Calibri"/>
          <w:b/>
        </w:rPr>
        <w:t>11.</w:t>
      </w:r>
      <w:r w:rsidRPr="004E3FCB">
        <w:rPr>
          <w:rFonts w:asciiTheme="minorHAnsi" w:hAnsiTheme="minorHAnsi" w:cs="Calibri"/>
          <w:b/>
        </w:rPr>
        <w:tab/>
      </w:r>
      <w:r w:rsidRPr="0018106B">
        <w:rPr>
          <w:rFonts w:asciiTheme="minorHAnsi" w:hAnsiTheme="minorHAnsi" w:cs="Calibri"/>
          <w:b/>
        </w:rPr>
        <w:t>JOINT POLICY, PLANNING &amp; RESOURCES COMMITTEE (JPPRC)</w:t>
      </w:r>
      <w:r w:rsidR="004E3FCB" w:rsidRPr="0018106B">
        <w:rPr>
          <w:rFonts w:asciiTheme="minorHAnsi" w:hAnsiTheme="minorHAnsi" w:cs="Calibri"/>
          <w:b/>
        </w:rPr>
        <w:tab/>
      </w:r>
      <w:proofErr w:type="gramStart"/>
      <w:r w:rsidR="004E3FCB" w:rsidRPr="0018106B">
        <w:rPr>
          <w:rFonts w:asciiTheme="minorHAnsi" w:hAnsiTheme="minorHAnsi" w:cs="Calibri"/>
          <w:b/>
        </w:rPr>
        <w:t>UC(</w:t>
      </w:r>
      <w:proofErr w:type="gramEnd"/>
      <w:r w:rsidR="004E3FCB" w:rsidRPr="0018106B">
        <w:rPr>
          <w:rFonts w:asciiTheme="minorHAnsi" w:hAnsiTheme="minorHAnsi" w:cs="Calibri"/>
          <w:b/>
        </w:rPr>
        <w:t>19/20) 58</w:t>
      </w:r>
    </w:p>
    <w:p w14:paraId="7ED35EDB" w14:textId="77777777" w:rsidR="00F63390" w:rsidRPr="00F63390" w:rsidRDefault="0061417E" w:rsidP="00F63390">
      <w:pPr>
        <w:pStyle w:val="NormalWeb"/>
        <w:spacing w:before="2" w:after="2"/>
        <w:ind w:left="720"/>
        <w:jc w:val="both"/>
        <w:rPr>
          <w:sz w:val="22"/>
        </w:rPr>
      </w:pPr>
      <w:r w:rsidRPr="00F63390">
        <w:rPr>
          <w:rFonts w:asciiTheme="minorHAnsi" w:hAnsiTheme="minorHAnsi" w:cs="Calibri"/>
          <w:sz w:val="22"/>
        </w:rPr>
        <w:t xml:space="preserve">Court </w:t>
      </w:r>
      <w:r w:rsidRPr="00F63390">
        <w:rPr>
          <w:rFonts w:asciiTheme="minorHAnsi" w:hAnsiTheme="minorHAnsi" w:cs="Calibri"/>
          <w:b/>
          <w:sz w:val="22"/>
        </w:rPr>
        <w:t>noted</w:t>
      </w:r>
      <w:r w:rsidRPr="00F63390">
        <w:rPr>
          <w:rFonts w:asciiTheme="minorHAnsi" w:hAnsiTheme="minorHAnsi" w:cs="Calibri"/>
          <w:sz w:val="22"/>
        </w:rPr>
        <w:t xml:space="preserve"> </w:t>
      </w:r>
      <w:r w:rsidR="004E3FCB" w:rsidRPr="00F63390">
        <w:rPr>
          <w:rFonts w:asciiTheme="minorHAnsi" w:hAnsiTheme="minorHAnsi" w:cs="Calibri"/>
          <w:sz w:val="22"/>
        </w:rPr>
        <w:t>the report from the meeting of 15 June 2020</w:t>
      </w:r>
      <w:r w:rsidR="008F4B95">
        <w:rPr>
          <w:rFonts w:asciiTheme="minorHAnsi" w:hAnsiTheme="minorHAnsi" w:cs="Calibri"/>
          <w:sz w:val="22"/>
        </w:rPr>
        <w:t xml:space="preserve">. </w:t>
      </w:r>
    </w:p>
    <w:p w14:paraId="0DEAE5EE" w14:textId="77777777" w:rsidR="007D6887" w:rsidRDefault="007D6887" w:rsidP="00840015">
      <w:pPr>
        <w:tabs>
          <w:tab w:val="left" w:pos="709"/>
          <w:tab w:val="right" w:pos="9026"/>
        </w:tabs>
        <w:spacing w:after="0" w:line="240" w:lineRule="auto"/>
        <w:contextualSpacing/>
        <w:rPr>
          <w:rFonts w:asciiTheme="minorHAnsi" w:hAnsiTheme="minorHAnsi" w:cs="Calibri"/>
          <w:b/>
          <w:highlight w:val="yellow"/>
        </w:rPr>
      </w:pPr>
    </w:p>
    <w:p w14:paraId="0783A45F" w14:textId="77777777" w:rsidR="00F75BEF" w:rsidRPr="00F63390" w:rsidRDefault="007D6887" w:rsidP="00840015">
      <w:pPr>
        <w:tabs>
          <w:tab w:val="left" w:pos="709"/>
          <w:tab w:val="right" w:pos="9026"/>
        </w:tabs>
        <w:spacing w:after="0" w:line="240" w:lineRule="auto"/>
        <w:contextualSpacing/>
        <w:rPr>
          <w:rFonts w:asciiTheme="minorHAnsi" w:hAnsiTheme="minorHAnsi" w:cs="Calibri"/>
          <w:b/>
        </w:rPr>
      </w:pPr>
      <w:r w:rsidRPr="004E3FCB">
        <w:rPr>
          <w:rFonts w:asciiTheme="minorHAnsi" w:hAnsiTheme="minorHAnsi" w:cs="Calibri"/>
          <w:b/>
        </w:rPr>
        <w:t xml:space="preserve">12. </w:t>
      </w:r>
      <w:r w:rsidRPr="004E3FCB">
        <w:rPr>
          <w:rFonts w:asciiTheme="minorHAnsi" w:hAnsiTheme="minorHAnsi" w:cs="Calibri"/>
          <w:b/>
        </w:rPr>
        <w:tab/>
        <w:t>AUDIT COMMITTEE</w:t>
      </w:r>
      <w:r w:rsidR="004E3FCB">
        <w:rPr>
          <w:rFonts w:asciiTheme="minorHAnsi" w:hAnsiTheme="minorHAnsi" w:cs="Calibri"/>
          <w:b/>
        </w:rPr>
        <w:tab/>
      </w:r>
      <w:proofErr w:type="gramStart"/>
      <w:r w:rsidR="004E3FCB">
        <w:rPr>
          <w:rFonts w:asciiTheme="minorHAnsi" w:hAnsiTheme="minorHAnsi" w:cs="Calibri"/>
          <w:b/>
        </w:rPr>
        <w:t>UC(</w:t>
      </w:r>
      <w:proofErr w:type="gramEnd"/>
      <w:r w:rsidR="004E3FCB">
        <w:rPr>
          <w:rFonts w:asciiTheme="minorHAnsi" w:hAnsiTheme="minorHAnsi" w:cs="Calibri"/>
          <w:b/>
        </w:rPr>
        <w:t>19/20) 59</w:t>
      </w:r>
    </w:p>
    <w:p w14:paraId="604579DF" w14:textId="77777777" w:rsidR="004E3FCB" w:rsidRDefault="0061417E" w:rsidP="00F63390">
      <w:pPr>
        <w:tabs>
          <w:tab w:val="left" w:pos="709"/>
          <w:tab w:val="right" w:pos="9026"/>
        </w:tabs>
        <w:spacing w:after="0" w:line="240" w:lineRule="auto"/>
        <w:ind w:left="709"/>
        <w:contextualSpacing/>
        <w:jc w:val="both"/>
        <w:rPr>
          <w:rFonts w:asciiTheme="minorHAnsi" w:hAnsiTheme="minorHAnsi" w:cs="Calibri"/>
        </w:rPr>
      </w:pPr>
      <w:r>
        <w:rPr>
          <w:rFonts w:asciiTheme="minorHAnsi" w:hAnsiTheme="minorHAnsi" w:cs="Calibri"/>
        </w:rPr>
        <w:t xml:space="preserve">Court </w:t>
      </w:r>
      <w:r w:rsidRPr="0061417E">
        <w:rPr>
          <w:rFonts w:asciiTheme="minorHAnsi" w:hAnsiTheme="minorHAnsi" w:cs="Calibri"/>
          <w:b/>
        </w:rPr>
        <w:t>noted</w:t>
      </w:r>
      <w:r>
        <w:rPr>
          <w:rFonts w:asciiTheme="minorHAnsi" w:hAnsiTheme="minorHAnsi" w:cs="Calibri"/>
        </w:rPr>
        <w:t xml:space="preserve"> </w:t>
      </w:r>
      <w:r w:rsidR="004E3FCB" w:rsidRPr="00F75BEF">
        <w:rPr>
          <w:rFonts w:asciiTheme="minorHAnsi" w:hAnsiTheme="minorHAnsi" w:cs="Calibri"/>
        </w:rPr>
        <w:t>the report from the Audit Committee meeting of 19 May 2020</w:t>
      </w:r>
      <w:r>
        <w:rPr>
          <w:rFonts w:asciiTheme="minorHAnsi" w:hAnsiTheme="minorHAnsi" w:cs="Calibri"/>
        </w:rPr>
        <w:t xml:space="preserve"> and </w:t>
      </w:r>
      <w:r w:rsidRPr="0061417E">
        <w:rPr>
          <w:rFonts w:asciiTheme="minorHAnsi" w:hAnsiTheme="minorHAnsi" w:cs="Calibri"/>
          <w:b/>
        </w:rPr>
        <w:t>approved</w:t>
      </w:r>
      <w:r w:rsidR="00F63390">
        <w:rPr>
          <w:rFonts w:asciiTheme="minorHAnsi" w:hAnsiTheme="minorHAnsi" w:cs="Calibri"/>
        </w:rPr>
        <w:t xml:space="preserve"> </w:t>
      </w:r>
      <w:r w:rsidR="00F75BEF">
        <w:rPr>
          <w:rFonts w:asciiTheme="minorHAnsi" w:hAnsiTheme="minorHAnsi" w:cs="Calibri"/>
        </w:rPr>
        <w:t>the</w:t>
      </w:r>
      <w:r>
        <w:rPr>
          <w:rFonts w:asciiTheme="minorHAnsi" w:hAnsiTheme="minorHAnsi" w:cs="Calibri"/>
        </w:rPr>
        <w:t xml:space="preserve"> extension of the </w:t>
      </w:r>
      <w:r w:rsidR="00F75BEF">
        <w:rPr>
          <w:rFonts w:asciiTheme="minorHAnsi" w:hAnsiTheme="minorHAnsi" w:cs="Calibri"/>
        </w:rPr>
        <w:t xml:space="preserve">contract with KPMG to deliver external audit services </w:t>
      </w:r>
      <w:r>
        <w:rPr>
          <w:rFonts w:asciiTheme="minorHAnsi" w:hAnsiTheme="minorHAnsi" w:cs="Calibri"/>
        </w:rPr>
        <w:t xml:space="preserve">for one </w:t>
      </w:r>
      <w:r w:rsidR="00F75BEF">
        <w:rPr>
          <w:rFonts w:asciiTheme="minorHAnsi" w:hAnsiTheme="minorHAnsi" w:cs="Calibri"/>
        </w:rPr>
        <w:t xml:space="preserve">further </w:t>
      </w:r>
      <w:r>
        <w:rPr>
          <w:rFonts w:asciiTheme="minorHAnsi" w:hAnsiTheme="minorHAnsi" w:cs="Calibri"/>
        </w:rPr>
        <w:t>year</w:t>
      </w:r>
      <w:r w:rsidR="00F63390">
        <w:rPr>
          <w:rFonts w:asciiTheme="minorHAnsi" w:hAnsiTheme="minorHAnsi" w:cs="Calibri"/>
        </w:rPr>
        <w:t xml:space="preserve"> to 31 </w:t>
      </w:r>
      <w:r w:rsidR="00F75BEF">
        <w:rPr>
          <w:rFonts w:asciiTheme="minorHAnsi" w:hAnsiTheme="minorHAnsi" w:cs="Calibri"/>
        </w:rPr>
        <w:t>December 2021</w:t>
      </w:r>
      <w:r>
        <w:rPr>
          <w:rFonts w:asciiTheme="minorHAnsi" w:hAnsiTheme="minorHAnsi" w:cs="Calibri"/>
        </w:rPr>
        <w:t xml:space="preserve">. </w:t>
      </w:r>
    </w:p>
    <w:p w14:paraId="6461440A" w14:textId="0D871428" w:rsidR="007D6887" w:rsidRDefault="007D6887" w:rsidP="00840015">
      <w:pPr>
        <w:tabs>
          <w:tab w:val="left" w:pos="709"/>
          <w:tab w:val="right" w:pos="9026"/>
        </w:tabs>
        <w:spacing w:after="0" w:line="240" w:lineRule="auto"/>
        <w:contextualSpacing/>
        <w:rPr>
          <w:rFonts w:asciiTheme="minorHAnsi" w:hAnsiTheme="minorHAnsi" w:cs="Calibri"/>
          <w:b/>
        </w:rPr>
      </w:pPr>
    </w:p>
    <w:p w14:paraId="121CED2B" w14:textId="7AC34BA8" w:rsidR="00A97EB3" w:rsidRDefault="00A97EB3" w:rsidP="00840015">
      <w:pPr>
        <w:tabs>
          <w:tab w:val="left" w:pos="709"/>
          <w:tab w:val="right" w:pos="9026"/>
        </w:tabs>
        <w:spacing w:after="0" w:line="240" w:lineRule="auto"/>
        <w:contextualSpacing/>
        <w:rPr>
          <w:rFonts w:asciiTheme="minorHAnsi" w:hAnsiTheme="minorHAnsi" w:cs="Calibri"/>
          <w:b/>
        </w:rPr>
      </w:pPr>
    </w:p>
    <w:p w14:paraId="313A5F59" w14:textId="77777777" w:rsidR="00A97EB3" w:rsidRPr="004E3FCB" w:rsidRDefault="00A97EB3" w:rsidP="00840015">
      <w:pPr>
        <w:tabs>
          <w:tab w:val="left" w:pos="709"/>
          <w:tab w:val="right" w:pos="9026"/>
        </w:tabs>
        <w:spacing w:after="0" w:line="240" w:lineRule="auto"/>
        <w:contextualSpacing/>
        <w:rPr>
          <w:rFonts w:asciiTheme="minorHAnsi" w:hAnsiTheme="minorHAnsi" w:cs="Calibri"/>
          <w:b/>
        </w:rPr>
      </w:pPr>
    </w:p>
    <w:p w14:paraId="027C2048" w14:textId="77777777" w:rsidR="007D6887" w:rsidRPr="004E3FCB" w:rsidRDefault="007D6887" w:rsidP="00840015">
      <w:pPr>
        <w:tabs>
          <w:tab w:val="left" w:pos="709"/>
          <w:tab w:val="right" w:pos="9026"/>
        </w:tabs>
        <w:spacing w:after="0" w:line="240" w:lineRule="auto"/>
        <w:contextualSpacing/>
        <w:rPr>
          <w:rFonts w:asciiTheme="minorHAnsi" w:hAnsiTheme="minorHAnsi" w:cs="Calibri"/>
          <w:b/>
        </w:rPr>
      </w:pPr>
      <w:r w:rsidRPr="004E3FCB">
        <w:rPr>
          <w:rFonts w:asciiTheme="minorHAnsi" w:hAnsiTheme="minorHAnsi" w:cs="Calibri"/>
          <w:b/>
        </w:rPr>
        <w:lastRenderedPageBreak/>
        <w:t>13.</w:t>
      </w:r>
      <w:r w:rsidRPr="004E3FCB">
        <w:rPr>
          <w:rFonts w:asciiTheme="minorHAnsi" w:hAnsiTheme="minorHAnsi" w:cs="Calibri"/>
          <w:b/>
        </w:rPr>
        <w:tab/>
        <w:t>COMBINED JOINT NEGOTIATING &amp; CONSULTATION COMMITTEE</w:t>
      </w:r>
      <w:r w:rsidR="004E3FCB">
        <w:rPr>
          <w:rFonts w:asciiTheme="minorHAnsi" w:hAnsiTheme="minorHAnsi" w:cs="Calibri"/>
          <w:b/>
        </w:rPr>
        <w:tab/>
      </w:r>
      <w:proofErr w:type="gramStart"/>
      <w:r w:rsidR="004E3FCB">
        <w:rPr>
          <w:rFonts w:asciiTheme="minorHAnsi" w:hAnsiTheme="minorHAnsi" w:cs="Calibri"/>
          <w:b/>
        </w:rPr>
        <w:t>UC(</w:t>
      </w:r>
      <w:proofErr w:type="gramEnd"/>
      <w:r w:rsidR="004E3FCB">
        <w:rPr>
          <w:rFonts w:asciiTheme="minorHAnsi" w:hAnsiTheme="minorHAnsi" w:cs="Calibri"/>
          <w:b/>
        </w:rPr>
        <w:t>19/20) 60</w:t>
      </w:r>
    </w:p>
    <w:p w14:paraId="6EEF2C2A" w14:textId="77777777" w:rsidR="008F4B95" w:rsidRPr="00F63390" w:rsidRDefault="007B5359" w:rsidP="008F4B95">
      <w:pPr>
        <w:pStyle w:val="NormalWeb"/>
        <w:spacing w:before="2" w:after="2"/>
        <w:ind w:left="720"/>
        <w:jc w:val="both"/>
        <w:rPr>
          <w:sz w:val="22"/>
        </w:rPr>
      </w:pPr>
      <w:r w:rsidRPr="00F63390">
        <w:rPr>
          <w:rFonts w:asciiTheme="minorHAnsi" w:hAnsiTheme="minorHAnsi" w:cs="Calibri"/>
        </w:rPr>
        <w:t xml:space="preserve">Court </w:t>
      </w:r>
      <w:r w:rsidRPr="00F63390">
        <w:rPr>
          <w:rFonts w:asciiTheme="minorHAnsi" w:hAnsiTheme="minorHAnsi" w:cs="Calibri"/>
          <w:b/>
        </w:rPr>
        <w:t>noted</w:t>
      </w:r>
      <w:r w:rsidR="004E3FCB" w:rsidRPr="00F63390">
        <w:rPr>
          <w:rFonts w:asciiTheme="minorHAnsi" w:hAnsiTheme="minorHAnsi" w:cs="Calibri"/>
        </w:rPr>
        <w:t xml:space="preserve"> the report from CJNCC for 2019/20</w:t>
      </w:r>
      <w:r w:rsidR="008F4B95">
        <w:rPr>
          <w:rFonts w:asciiTheme="minorHAnsi" w:hAnsiTheme="minorHAnsi" w:cs="Calibri"/>
        </w:rPr>
        <w:t xml:space="preserve">, </w:t>
      </w:r>
      <w:r w:rsidR="008F4B95" w:rsidRPr="00F63390">
        <w:rPr>
          <w:rFonts w:asciiTheme="minorHAnsi" w:hAnsiTheme="minorHAnsi" w:cs="Calibri"/>
          <w:sz w:val="22"/>
        </w:rPr>
        <w:t xml:space="preserve">in particular the constructive relationships </w:t>
      </w:r>
      <w:r w:rsidR="008F4B95" w:rsidRPr="00F63390">
        <w:rPr>
          <w:rFonts w:ascii="Calibri" w:hAnsi="Calibri"/>
          <w:sz w:val="22"/>
          <w:szCs w:val="22"/>
        </w:rPr>
        <w:t xml:space="preserve">with trade union representatives throughout this session and more regularly since the start of the Coronavirus pandemic. </w:t>
      </w:r>
    </w:p>
    <w:p w14:paraId="687E486F" w14:textId="77777777" w:rsidR="0061417E" w:rsidRDefault="0061417E" w:rsidP="00840015">
      <w:pPr>
        <w:tabs>
          <w:tab w:val="left" w:pos="709"/>
          <w:tab w:val="right" w:pos="9026"/>
        </w:tabs>
        <w:spacing w:after="0" w:line="240" w:lineRule="auto"/>
        <w:contextualSpacing/>
        <w:rPr>
          <w:rFonts w:asciiTheme="minorHAnsi" w:hAnsiTheme="minorHAnsi" w:cs="Calibri"/>
          <w:b/>
          <w:i/>
        </w:rPr>
      </w:pPr>
    </w:p>
    <w:p w14:paraId="4FADC0EF" w14:textId="77777777" w:rsidR="007D6887" w:rsidRPr="004E3FCB" w:rsidRDefault="007D6887" w:rsidP="00840015">
      <w:pPr>
        <w:tabs>
          <w:tab w:val="left" w:pos="709"/>
          <w:tab w:val="right" w:pos="9026"/>
        </w:tabs>
        <w:spacing w:after="0" w:line="240" w:lineRule="auto"/>
        <w:contextualSpacing/>
        <w:rPr>
          <w:rFonts w:asciiTheme="minorHAnsi" w:hAnsiTheme="minorHAnsi" w:cs="Calibri"/>
          <w:b/>
          <w:i/>
        </w:rPr>
      </w:pPr>
      <w:r w:rsidRPr="004E3FCB">
        <w:rPr>
          <w:rFonts w:asciiTheme="minorHAnsi" w:hAnsiTheme="minorHAnsi" w:cs="Calibri"/>
          <w:b/>
          <w:i/>
        </w:rPr>
        <w:t>RISKS</w:t>
      </w:r>
    </w:p>
    <w:p w14:paraId="57CF7F44" w14:textId="77777777" w:rsidR="007D6887" w:rsidRPr="004E3FCB" w:rsidRDefault="007D6887" w:rsidP="00840015">
      <w:pPr>
        <w:tabs>
          <w:tab w:val="left" w:pos="709"/>
          <w:tab w:val="right" w:pos="9026"/>
        </w:tabs>
        <w:spacing w:after="0" w:line="240" w:lineRule="auto"/>
        <w:contextualSpacing/>
        <w:rPr>
          <w:rFonts w:asciiTheme="minorHAnsi" w:hAnsiTheme="minorHAnsi" w:cs="Calibri"/>
          <w:b/>
        </w:rPr>
      </w:pPr>
    </w:p>
    <w:p w14:paraId="4E5249DD" w14:textId="77777777" w:rsidR="007D6887" w:rsidRPr="008F4B95" w:rsidRDefault="007D6887" w:rsidP="00840015">
      <w:pPr>
        <w:tabs>
          <w:tab w:val="left" w:pos="709"/>
          <w:tab w:val="right" w:pos="9026"/>
        </w:tabs>
        <w:spacing w:after="0" w:line="240" w:lineRule="auto"/>
        <w:contextualSpacing/>
        <w:rPr>
          <w:rFonts w:asciiTheme="minorHAnsi" w:hAnsiTheme="minorHAnsi" w:cs="Calibri"/>
          <w:b/>
        </w:rPr>
      </w:pPr>
      <w:r w:rsidRPr="004E3FCB">
        <w:rPr>
          <w:rFonts w:asciiTheme="minorHAnsi" w:hAnsiTheme="minorHAnsi" w:cs="Calibri"/>
          <w:b/>
        </w:rPr>
        <w:t xml:space="preserve">14. </w:t>
      </w:r>
      <w:r w:rsidRPr="004E3FCB">
        <w:rPr>
          <w:rFonts w:asciiTheme="minorHAnsi" w:hAnsiTheme="minorHAnsi" w:cs="Calibri"/>
          <w:b/>
        </w:rPr>
        <w:tab/>
        <w:t>REGISTER OF STRATEGIC RISK</w:t>
      </w:r>
      <w:r w:rsidRPr="004E3FCB">
        <w:rPr>
          <w:rFonts w:asciiTheme="minorHAnsi" w:hAnsiTheme="minorHAnsi" w:cs="Calibri"/>
          <w:b/>
        </w:rPr>
        <w:tab/>
      </w:r>
      <w:proofErr w:type="gramStart"/>
      <w:r w:rsidR="004E3FCB" w:rsidRPr="008F4B95">
        <w:rPr>
          <w:rFonts w:asciiTheme="minorHAnsi" w:hAnsiTheme="minorHAnsi" w:cs="Calibri"/>
          <w:b/>
        </w:rPr>
        <w:t>UC(</w:t>
      </w:r>
      <w:proofErr w:type="gramEnd"/>
      <w:r w:rsidR="004E3FCB" w:rsidRPr="008F4B95">
        <w:rPr>
          <w:rFonts w:asciiTheme="minorHAnsi" w:hAnsiTheme="minorHAnsi" w:cs="Calibri"/>
          <w:b/>
        </w:rPr>
        <w:t>19/20) 61</w:t>
      </w:r>
    </w:p>
    <w:p w14:paraId="45E88E48" w14:textId="77777777" w:rsidR="007D6887" w:rsidRPr="008F4B95" w:rsidRDefault="007B5359" w:rsidP="007D6887">
      <w:pPr>
        <w:spacing w:after="0" w:line="240" w:lineRule="auto"/>
        <w:ind w:left="720"/>
        <w:contextualSpacing/>
        <w:jc w:val="both"/>
        <w:rPr>
          <w:rFonts w:cs="Arial"/>
        </w:rPr>
      </w:pPr>
      <w:r w:rsidRPr="008F4B95">
        <w:rPr>
          <w:rFonts w:cs="Arial"/>
        </w:rPr>
        <w:t xml:space="preserve">Court </w:t>
      </w:r>
      <w:r w:rsidRPr="008F4B95">
        <w:rPr>
          <w:rFonts w:cs="Arial"/>
          <w:b/>
        </w:rPr>
        <w:t>noted</w:t>
      </w:r>
      <w:r w:rsidR="007D6887" w:rsidRPr="008F4B95">
        <w:rPr>
          <w:rFonts w:cs="Arial"/>
        </w:rPr>
        <w:t xml:space="preserve"> the updated Register of Strategic Risks</w:t>
      </w:r>
      <w:r w:rsidR="008F4B95">
        <w:rPr>
          <w:rFonts w:cs="Arial"/>
        </w:rPr>
        <w:t>.</w:t>
      </w:r>
    </w:p>
    <w:p w14:paraId="05A748AF" w14:textId="77777777" w:rsidR="007D6887" w:rsidRPr="00C82A7B" w:rsidRDefault="007D6887" w:rsidP="00840015">
      <w:pPr>
        <w:tabs>
          <w:tab w:val="left" w:pos="709"/>
          <w:tab w:val="right" w:pos="9026"/>
        </w:tabs>
        <w:spacing w:after="0" w:line="240" w:lineRule="auto"/>
        <w:contextualSpacing/>
        <w:rPr>
          <w:rFonts w:asciiTheme="minorHAnsi" w:hAnsiTheme="minorHAnsi" w:cs="Calibri"/>
          <w:b/>
        </w:rPr>
      </w:pPr>
    </w:p>
    <w:p w14:paraId="7D9C23F5" w14:textId="77777777" w:rsidR="007D6887" w:rsidRPr="00C82A7B" w:rsidRDefault="007D6887" w:rsidP="00840015">
      <w:pPr>
        <w:tabs>
          <w:tab w:val="left" w:pos="709"/>
          <w:tab w:val="right" w:pos="9026"/>
        </w:tabs>
        <w:spacing w:after="0" w:line="240" w:lineRule="auto"/>
        <w:contextualSpacing/>
        <w:rPr>
          <w:rFonts w:asciiTheme="minorHAnsi" w:hAnsiTheme="minorHAnsi" w:cs="Calibri"/>
          <w:b/>
        </w:rPr>
      </w:pPr>
      <w:r w:rsidRPr="00C82A7B">
        <w:rPr>
          <w:rFonts w:asciiTheme="minorHAnsi" w:hAnsiTheme="minorHAnsi" w:cs="Calibri"/>
          <w:b/>
        </w:rPr>
        <w:t>15.</w:t>
      </w:r>
      <w:r w:rsidRPr="00C82A7B">
        <w:rPr>
          <w:rFonts w:asciiTheme="minorHAnsi" w:hAnsiTheme="minorHAnsi" w:cs="Calibri"/>
          <w:b/>
        </w:rPr>
        <w:tab/>
        <w:t>RISKS ARISING</w:t>
      </w:r>
      <w:r w:rsidRPr="00C82A7B">
        <w:rPr>
          <w:rFonts w:asciiTheme="minorHAnsi" w:hAnsiTheme="minorHAnsi" w:cs="Calibri"/>
          <w:b/>
        </w:rPr>
        <w:tab/>
        <w:t>Oral</w:t>
      </w:r>
    </w:p>
    <w:p w14:paraId="6A1C6BA8" w14:textId="77777777" w:rsidR="007D6887" w:rsidRPr="00F17CE0" w:rsidRDefault="007D6887" w:rsidP="007D6887">
      <w:pPr>
        <w:tabs>
          <w:tab w:val="right" w:pos="9026"/>
        </w:tabs>
        <w:spacing w:after="0" w:line="240" w:lineRule="auto"/>
        <w:ind w:left="720"/>
        <w:contextualSpacing/>
        <w:jc w:val="both"/>
        <w:rPr>
          <w:rFonts w:cs="Calibri"/>
        </w:rPr>
      </w:pPr>
      <w:r>
        <w:rPr>
          <w:rFonts w:cs="Calibri"/>
        </w:rPr>
        <w:t xml:space="preserve">Court </w:t>
      </w:r>
      <w:r w:rsidRPr="007B5359">
        <w:rPr>
          <w:rFonts w:cs="Calibri"/>
          <w:b/>
        </w:rPr>
        <w:t>considered</w:t>
      </w:r>
      <w:r w:rsidRPr="007D6887">
        <w:rPr>
          <w:rFonts w:cs="Calibri"/>
        </w:rPr>
        <w:t xml:space="preserve"> ri</w:t>
      </w:r>
      <w:r w:rsidR="007B5359">
        <w:rPr>
          <w:rFonts w:cs="Calibri"/>
        </w:rPr>
        <w:t>sks associated with</w:t>
      </w:r>
      <w:r w:rsidRPr="00F17CE0">
        <w:rPr>
          <w:rFonts w:cs="Calibri"/>
        </w:rPr>
        <w:t xml:space="preserve"> items discussed </w:t>
      </w:r>
      <w:r>
        <w:rPr>
          <w:rFonts w:cs="Calibri"/>
        </w:rPr>
        <w:t>in the context of the agreed risk appetite statement.</w:t>
      </w:r>
    </w:p>
    <w:p w14:paraId="5F5AFD65" w14:textId="77777777" w:rsidR="007D6887" w:rsidRPr="007D6887" w:rsidRDefault="007D6887" w:rsidP="00840015">
      <w:pPr>
        <w:tabs>
          <w:tab w:val="left" w:pos="709"/>
          <w:tab w:val="right" w:pos="9026"/>
        </w:tabs>
        <w:spacing w:after="0" w:line="240" w:lineRule="auto"/>
        <w:contextualSpacing/>
        <w:rPr>
          <w:rFonts w:asciiTheme="minorHAnsi" w:hAnsiTheme="minorHAnsi" w:cs="Calibri"/>
          <w:b/>
        </w:rPr>
      </w:pPr>
    </w:p>
    <w:p w14:paraId="40B80513" w14:textId="77777777" w:rsidR="007D6887" w:rsidRPr="007D6887" w:rsidRDefault="007D6887" w:rsidP="00840015">
      <w:pPr>
        <w:tabs>
          <w:tab w:val="left" w:pos="709"/>
          <w:tab w:val="right" w:pos="9026"/>
        </w:tabs>
        <w:spacing w:after="0" w:line="240" w:lineRule="auto"/>
        <w:contextualSpacing/>
        <w:rPr>
          <w:rFonts w:asciiTheme="minorHAnsi" w:hAnsiTheme="minorHAnsi" w:cs="Calibri"/>
          <w:b/>
          <w:i/>
        </w:rPr>
      </w:pPr>
      <w:r w:rsidRPr="007D6887">
        <w:rPr>
          <w:rFonts w:asciiTheme="minorHAnsi" w:hAnsiTheme="minorHAnsi" w:cs="Calibri"/>
          <w:b/>
          <w:i/>
        </w:rPr>
        <w:t xml:space="preserve">OTHER ITEMS </w:t>
      </w:r>
    </w:p>
    <w:p w14:paraId="6EA78DA1" w14:textId="77777777" w:rsidR="007D6887" w:rsidRPr="007D6887" w:rsidRDefault="007D6887" w:rsidP="00840015">
      <w:pPr>
        <w:tabs>
          <w:tab w:val="left" w:pos="709"/>
          <w:tab w:val="right" w:pos="9026"/>
        </w:tabs>
        <w:spacing w:after="0" w:line="240" w:lineRule="auto"/>
        <w:contextualSpacing/>
        <w:rPr>
          <w:rFonts w:asciiTheme="minorHAnsi" w:hAnsiTheme="minorHAnsi" w:cs="Calibri"/>
          <w:b/>
        </w:rPr>
      </w:pPr>
    </w:p>
    <w:p w14:paraId="2CF150A0" w14:textId="77777777" w:rsidR="00840015" w:rsidRPr="007D6887" w:rsidRDefault="007D6887" w:rsidP="00840015">
      <w:pPr>
        <w:tabs>
          <w:tab w:val="left" w:pos="709"/>
          <w:tab w:val="right" w:pos="9026"/>
        </w:tabs>
        <w:spacing w:after="0" w:line="240" w:lineRule="auto"/>
        <w:contextualSpacing/>
        <w:rPr>
          <w:rFonts w:asciiTheme="minorHAnsi" w:hAnsiTheme="minorHAnsi" w:cs="Calibri"/>
          <w:b/>
        </w:rPr>
      </w:pPr>
      <w:r w:rsidRPr="007D6887">
        <w:rPr>
          <w:rFonts w:asciiTheme="minorHAnsi" w:hAnsiTheme="minorHAnsi" w:cs="Calibri"/>
          <w:b/>
        </w:rPr>
        <w:t>16.</w:t>
      </w:r>
      <w:r w:rsidRPr="007D6887">
        <w:rPr>
          <w:rFonts w:asciiTheme="minorHAnsi" w:hAnsiTheme="minorHAnsi" w:cs="Calibri"/>
          <w:b/>
        </w:rPr>
        <w:tab/>
      </w:r>
      <w:r w:rsidR="00840015" w:rsidRPr="007D6887">
        <w:rPr>
          <w:rFonts w:asciiTheme="minorHAnsi" w:hAnsiTheme="minorHAnsi" w:cs="Calibri"/>
          <w:b/>
        </w:rPr>
        <w:t>ANY OTHER COMPETENT BUSINESS</w:t>
      </w:r>
    </w:p>
    <w:p w14:paraId="40AEDCC5" w14:textId="77777777" w:rsidR="00840015" w:rsidRPr="007D6887" w:rsidRDefault="00840015" w:rsidP="00840015">
      <w:pPr>
        <w:tabs>
          <w:tab w:val="left" w:pos="709"/>
          <w:tab w:val="right" w:pos="9026"/>
        </w:tabs>
        <w:spacing w:after="0" w:line="240" w:lineRule="auto"/>
        <w:contextualSpacing/>
        <w:rPr>
          <w:rFonts w:asciiTheme="minorHAnsi" w:hAnsiTheme="minorHAnsi" w:cs="Calibri"/>
        </w:rPr>
      </w:pPr>
      <w:r w:rsidRPr="007D6887">
        <w:rPr>
          <w:rFonts w:asciiTheme="minorHAnsi" w:hAnsiTheme="minorHAnsi" w:cs="Calibri"/>
          <w:b/>
        </w:rPr>
        <w:tab/>
      </w:r>
      <w:r w:rsidRPr="007D6887">
        <w:rPr>
          <w:rFonts w:asciiTheme="minorHAnsi" w:hAnsiTheme="minorHAnsi" w:cs="Calibri"/>
        </w:rPr>
        <w:t xml:space="preserve">There was no other competent business. </w:t>
      </w:r>
    </w:p>
    <w:p w14:paraId="0F5858D2" w14:textId="77777777" w:rsidR="00840015" w:rsidRPr="007D6887" w:rsidRDefault="00840015" w:rsidP="00840015">
      <w:pPr>
        <w:tabs>
          <w:tab w:val="left" w:pos="709"/>
          <w:tab w:val="right" w:pos="9026"/>
        </w:tabs>
        <w:spacing w:after="0" w:line="240" w:lineRule="auto"/>
        <w:contextualSpacing/>
        <w:rPr>
          <w:rFonts w:asciiTheme="minorHAnsi" w:hAnsiTheme="minorHAnsi" w:cs="Calibri"/>
        </w:rPr>
      </w:pPr>
    </w:p>
    <w:p w14:paraId="4B542F4E" w14:textId="77777777" w:rsidR="00840015" w:rsidRPr="007D6887" w:rsidRDefault="007D6887" w:rsidP="00840015">
      <w:pPr>
        <w:tabs>
          <w:tab w:val="left" w:pos="709"/>
          <w:tab w:val="right" w:pos="9026"/>
        </w:tabs>
        <w:spacing w:after="0" w:line="240" w:lineRule="auto"/>
        <w:contextualSpacing/>
        <w:rPr>
          <w:rFonts w:cs="Calibri"/>
        </w:rPr>
      </w:pPr>
      <w:r w:rsidRPr="007D6887">
        <w:rPr>
          <w:rFonts w:asciiTheme="minorHAnsi" w:hAnsiTheme="minorHAnsi" w:cs="Calibri"/>
          <w:b/>
        </w:rPr>
        <w:t>17</w:t>
      </w:r>
      <w:r w:rsidR="00840015" w:rsidRPr="007D6887">
        <w:rPr>
          <w:rFonts w:asciiTheme="minorHAnsi" w:hAnsiTheme="minorHAnsi" w:cs="Calibri"/>
          <w:b/>
        </w:rPr>
        <w:t>.</w:t>
      </w:r>
      <w:r w:rsidR="00840015" w:rsidRPr="007D6887">
        <w:rPr>
          <w:rFonts w:asciiTheme="minorHAnsi" w:hAnsiTheme="minorHAnsi" w:cs="Calibri"/>
          <w:b/>
        </w:rPr>
        <w:tab/>
        <w:t xml:space="preserve">NEXT MEETING </w:t>
      </w:r>
    </w:p>
    <w:p w14:paraId="77A793F5" w14:textId="77777777" w:rsidR="007D6887" w:rsidRPr="007D6887" w:rsidRDefault="00840015" w:rsidP="007D6887">
      <w:pPr>
        <w:spacing w:after="0" w:line="240" w:lineRule="auto"/>
        <w:ind w:left="720"/>
        <w:jc w:val="both"/>
        <w:rPr>
          <w:rFonts w:cs="Calibri"/>
        </w:rPr>
      </w:pPr>
      <w:r w:rsidRPr="007D6887">
        <w:rPr>
          <w:rFonts w:cs="Calibri"/>
        </w:rPr>
        <w:t xml:space="preserve">Court </w:t>
      </w:r>
      <w:r w:rsidRPr="007D6887">
        <w:rPr>
          <w:rFonts w:cs="Calibri"/>
          <w:b/>
        </w:rPr>
        <w:t>noted</w:t>
      </w:r>
      <w:r w:rsidR="007B5359">
        <w:rPr>
          <w:rFonts w:cs="Calibri"/>
        </w:rPr>
        <w:t xml:space="preserve"> </w:t>
      </w:r>
      <w:r w:rsidR="007D6887" w:rsidRPr="007D6887">
        <w:rPr>
          <w:rFonts w:asciiTheme="minorHAnsi" w:hAnsiTheme="minorHAnsi" w:cs="Calibri"/>
        </w:rPr>
        <w:t>the regular meetings of Court are scheduled for:</w:t>
      </w:r>
    </w:p>
    <w:p w14:paraId="72E408EC" w14:textId="77777777" w:rsidR="007D6887" w:rsidRPr="007D6887" w:rsidRDefault="007D6887" w:rsidP="007D6887">
      <w:pPr>
        <w:spacing w:after="0" w:line="240" w:lineRule="auto"/>
        <w:ind w:left="709"/>
        <w:contextualSpacing/>
        <w:jc w:val="both"/>
        <w:rPr>
          <w:rFonts w:asciiTheme="minorHAnsi" w:hAnsiTheme="minorHAnsi" w:cs="Calibri"/>
        </w:rPr>
      </w:pPr>
    </w:p>
    <w:p w14:paraId="31374DBB" w14:textId="77777777" w:rsidR="007D6887" w:rsidRPr="007D6887" w:rsidRDefault="007D6887" w:rsidP="007D6887">
      <w:pPr>
        <w:numPr>
          <w:ilvl w:val="0"/>
          <w:numId w:val="1"/>
        </w:numPr>
        <w:spacing w:after="0" w:line="240" w:lineRule="auto"/>
        <w:contextualSpacing/>
        <w:jc w:val="both"/>
        <w:rPr>
          <w:rFonts w:asciiTheme="minorHAnsi" w:hAnsiTheme="minorHAnsi" w:cs="Calibri"/>
        </w:rPr>
      </w:pPr>
      <w:r w:rsidRPr="007D6887">
        <w:rPr>
          <w:rFonts w:asciiTheme="minorHAnsi" w:hAnsiTheme="minorHAnsi" w:cs="Calibri"/>
        </w:rPr>
        <w:t xml:space="preserve">21 September 2020 </w:t>
      </w:r>
    </w:p>
    <w:p w14:paraId="31ADCC7C" w14:textId="77777777" w:rsidR="007D6887" w:rsidRPr="007D6887" w:rsidRDefault="007D6887" w:rsidP="007D6887">
      <w:pPr>
        <w:numPr>
          <w:ilvl w:val="0"/>
          <w:numId w:val="1"/>
        </w:numPr>
        <w:spacing w:after="0" w:line="240" w:lineRule="auto"/>
        <w:contextualSpacing/>
        <w:jc w:val="both"/>
        <w:rPr>
          <w:rFonts w:asciiTheme="minorHAnsi" w:hAnsiTheme="minorHAnsi" w:cs="Calibri"/>
        </w:rPr>
      </w:pPr>
      <w:r w:rsidRPr="007D6887">
        <w:rPr>
          <w:rFonts w:asciiTheme="minorHAnsi" w:hAnsiTheme="minorHAnsi" w:cs="Calibri"/>
        </w:rPr>
        <w:t>23 October 2020 (Strategy Day)</w:t>
      </w:r>
    </w:p>
    <w:p w14:paraId="738A8ACF" w14:textId="77777777" w:rsidR="007D6887" w:rsidRPr="007D6887" w:rsidRDefault="007D6887" w:rsidP="007D6887">
      <w:pPr>
        <w:numPr>
          <w:ilvl w:val="0"/>
          <w:numId w:val="1"/>
        </w:numPr>
        <w:spacing w:after="0" w:line="240" w:lineRule="auto"/>
        <w:contextualSpacing/>
        <w:jc w:val="both"/>
        <w:rPr>
          <w:rFonts w:asciiTheme="minorHAnsi" w:hAnsiTheme="minorHAnsi" w:cs="Calibri"/>
        </w:rPr>
      </w:pPr>
      <w:r w:rsidRPr="007D6887">
        <w:rPr>
          <w:rFonts w:asciiTheme="minorHAnsi" w:hAnsiTheme="minorHAnsi" w:cs="Calibri"/>
        </w:rPr>
        <w:t>14 December 2020</w:t>
      </w:r>
    </w:p>
    <w:p w14:paraId="24FC1845" w14:textId="77777777" w:rsidR="007D6887" w:rsidRPr="007D6887" w:rsidRDefault="007D6887" w:rsidP="007D6887">
      <w:pPr>
        <w:numPr>
          <w:ilvl w:val="0"/>
          <w:numId w:val="1"/>
        </w:numPr>
        <w:spacing w:after="0" w:line="240" w:lineRule="auto"/>
        <w:contextualSpacing/>
        <w:jc w:val="both"/>
        <w:rPr>
          <w:rFonts w:asciiTheme="minorHAnsi" w:hAnsiTheme="minorHAnsi" w:cs="Calibri"/>
        </w:rPr>
      </w:pPr>
      <w:r w:rsidRPr="007D6887">
        <w:rPr>
          <w:rFonts w:asciiTheme="minorHAnsi" w:hAnsiTheme="minorHAnsi" w:cs="Calibri"/>
        </w:rPr>
        <w:t>29 March 2021</w:t>
      </w:r>
    </w:p>
    <w:p w14:paraId="763BC649" w14:textId="77777777" w:rsidR="007D6887" w:rsidRPr="007D6887" w:rsidRDefault="007D6887" w:rsidP="007D6887">
      <w:pPr>
        <w:numPr>
          <w:ilvl w:val="0"/>
          <w:numId w:val="1"/>
        </w:numPr>
        <w:spacing w:after="0" w:line="240" w:lineRule="auto"/>
        <w:contextualSpacing/>
        <w:jc w:val="both"/>
        <w:rPr>
          <w:rFonts w:asciiTheme="minorHAnsi" w:hAnsiTheme="minorHAnsi" w:cs="Calibri"/>
        </w:rPr>
      </w:pPr>
      <w:r w:rsidRPr="007D6887">
        <w:rPr>
          <w:rFonts w:asciiTheme="minorHAnsi" w:hAnsiTheme="minorHAnsi" w:cs="Calibri"/>
        </w:rPr>
        <w:t>14 June 2021</w:t>
      </w:r>
    </w:p>
    <w:p w14:paraId="6E32D9B3" w14:textId="77777777" w:rsidR="007D6887" w:rsidRDefault="007D6887" w:rsidP="00840015">
      <w:pPr>
        <w:tabs>
          <w:tab w:val="left" w:pos="709"/>
          <w:tab w:val="right" w:pos="9026"/>
        </w:tabs>
        <w:spacing w:after="0" w:line="240" w:lineRule="auto"/>
        <w:contextualSpacing/>
        <w:rPr>
          <w:rFonts w:asciiTheme="minorHAnsi" w:hAnsiTheme="minorHAnsi" w:cs="Calibri"/>
          <w:b/>
          <w:highlight w:val="red"/>
        </w:rPr>
      </w:pPr>
    </w:p>
    <w:p w14:paraId="2FD6998C" w14:textId="77777777" w:rsidR="00840015" w:rsidRPr="003B5D25" w:rsidRDefault="00840015" w:rsidP="00840015">
      <w:pPr>
        <w:tabs>
          <w:tab w:val="left" w:pos="709"/>
          <w:tab w:val="right" w:pos="9026"/>
        </w:tabs>
        <w:spacing w:after="0" w:line="240" w:lineRule="auto"/>
        <w:contextualSpacing/>
        <w:rPr>
          <w:rFonts w:asciiTheme="minorHAnsi" w:hAnsiTheme="minorHAnsi" w:cs="Calibri"/>
          <w:b/>
          <w:highlight w:val="red"/>
        </w:rPr>
      </w:pPr>
    </w:p>
    <w:p w14:paraId="56CD4A87" w14:textId="77777777" w:rsidR="00840015" w:rsidRPr="001B42CD" w:rsidRDefault="00840015" w:rsidP="00840015">
      <w:pPr>
        <w:spacing w:after="0" w:line="240" w:lineRule="auto"/>
        <w:contextualSpacing/>
        <w:jc w:val="both"/>
        <w:rPr>
          <w:rFonts w:cs="Calibri"/>
          <w:b/>
          <w:sz w:val="20"/>
          <w:szCs w:val="18"/>
        </w:rPr>
      </w:pPr>
      <w:r w:rsidRPr="001B42CD">
        <w:rPr>
          <w:rFonts w:cs="Calibri"/>
          <w:b/>
          <w:sz w:val="20"/>
          <w:szCs w:val="18"/>
        </w:rPr>
        <w:t>Policy &amp; Planning</w:t>
      </w:r>
    </w:p>
    <w:p w14:paraId="1CB0FF80" w14:textId="77777777" w:rsidR="00840015" w:rsidRPr="001B42CD" w:rsidRDefault="00840015" w:rsidP="00840015">
      <w:pPr>
        <w:spacing w:after="0" w:line="240" w:lineRule="auto"/>
        <w:contextualSpacing/>
        <w:jc w:val="both"/>
        <w:rPr>
          <w:rFonts w:cs="Calibri"/>
          <w:b/>
          <w:sz w:val="20"/>
          <w:szCs w:val="18"/>
        </w:rPr>
      </w:pPr>
      <w:r w:rsidRPr="001B42CD">
        <w:rPr>
          <w:rFonts w:cs="Calibri"/>
          <w:b/>
          <w:sz w:val="20"/>
          <w:szCs w:val="18"/>
        </w:rPr>
        <w:t>June 2020</w:t>
      </w:r>
    </w:p>
    <w:p w14:paraId="4D469EE7" w14:textId="77777777" w:rsidR="00840015" w:rsidRDefault="00840015" w:rsidP="000E4EA9">
      <w:pPr>
        <w:spacing w:after="0" w:line="240" w:lineRule="auto"/>
        <w:contextualSpacing/>
        <w:rPr>
          <w:rFonts w:asciiTheme="minorHAnsi" w:hAnsiTheme="minorHAnsi" w:cs="Calibri"/>
          <w:b/>
        </w:rPr>
      </w:pPr>
    </w:p>
    <w:p w14:paraId="294ACFBF" w14:textId="77777777" w:rsidR="003077FF" w:rsidRPr="00CC3C3F" w:rsidRDefault="003077FF" w:rsidP="00596A6F">
      <w:pPr>
        <w:spacing w:after="0" w:line="240" w:lineRule="auto"/>
        <w:contextualSpacing/>
        <w:jc w:val="both"/>
        <w:rPr>
          <w:rFonts w:cs="Calibri"/>
          <w:sz w:val="18"/>
          <w:szCs w:val="18"/>
        </w:rPr>
      </w:pPr>
    </w:p>
    <w:sectPr w:rsidR="003077FF" w:rsidRPr="00CC3C3F" w:rsidSect="00D24121">
      <w:headerReference w:type="default" r:id="rId9"/>
      <w:footerReference w:type="default" r:id="rId10"/>
      <w:pgSz w:w="11906" w:h="16838"/>
      <w:pgMar w:top="1247" w:right="1440" w:bottom="124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B819" w14:textId="77777777" w:rsidR="00430488" w:rsidRDefault="00430488" w:rsidP="0004055B">
      <w:pPr>
        <w:spacing w:after="0" w:line="240" w:lineRule="auto"/>
      </w:pPr>
      <w:r>
        <w:separator/>
      </w:r>
    </w:p>
  </w:endnote>
  <w:endnote w:type="continuationSeparator" w:id="0">
    <w:p w14:paraId="196060CB" w14:textId="77777777" w:rsidR="00430488" w:rsidRDefault="00430488" w:rsidP="0004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DAD" w14:textId="77777777" w:rsidR="00F63390" w:rsidRPr="00D60727" w:rsidRDefault="00F63390" w:rsidP="00EE564E">
    <w:pPr>
      <w:pStyle w:val="Footer"/>
      <w:spacing w:before="240" w:after="0"/>
      <w:jc w:val="right"/>
      <w:rPr>
        <w:rFonts w:ascii="Arial" w:hAnsi="Arial" w:cs="Arial"/>
        <w:i/>
        <w:sz w:val="16"/>
        <w:szCs w:val="16"/>
      </w:rPr>
    </w:pPr>
    <w:r w:rsidRPr="00D60727">
      <w:rPr>
        <w:rFonts w:ascii="Arial" w:hAnsi="Arial" w:cs="Arial"/>
        <w:i/>
        <w:sz w:val="16"/>
        <w:szCs w:val="16"/>
      </w:rPr>
      <w:t xml:space="preserve">Page </w:t>
    </w:r>
    <w:r w:rsidR="009B42A4"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009B42A4" w:rsidRPr="00D60727">
      <w:rPr>
        <w:rFonts w:ascii="Arial" w:hAnsi="Arial" w:cs="Arial"/>
        <w:i/>
        <w:sz w:val="16"/>
        <w:szCs w:val="16"/>
      </w:rPr>
      <w:fldChar w:fldCharType="separate"/>
    </w:r>
    <w:r w:rsidR="00D3613F">
      <w:rPr>
        <w:rFonts w:ascii="Arial" w:hAnsi="Arial" w:cs="Arial"/>
        <w:i/>
        <w:noProof/>
        <w:sz w:val="16"/>
        <w:szCs w:val="16"/>
      </w:rPr>
      <w:t>1</w:t>
    </w:r>
    <w:r w:rsidR="009B42A4" w:rsidRPr="00D60727">
      <w:rPr>
        <w:rFonts w:ascii="Arial" w:hAnsi="Arial" w:cs="Arial"/>
        <w:i/>
        <w:sz w:val="16"/>
        <w:szCs w:val="16"/>
      </w:rPr>
      <w:fldChar w:fldCharType="end"/>
    </w:r>
    <w:r w:rsidRPr="00D60727">
      <w:rPr>
        <w:rFonts w:ascii="Arial" w:hAnsi="Arial" w:cs="Arial"/>
        <w:i/>
        <w:sz w:val="16"/>
        <w:szCs w:val="16"/>
      </w:rPr>
      <w:t xml:space="preserve"> of </w:t>
    </w:r>
    <w:r w:rsidR="009B42A4"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009B42A4" w:rsidRPr="00D60727">
      <w:rPr>
        <w:rFonts w:ascii="Arial" w:hAnsi="Arial" w:cs="Arial"/>
        <w:i/>
        <w:sz w:val="16"/>
        <w:szCs w:val="16"/>
      </w:rPr>
      <w:fldChar w:fldCharType="separate"/>
    </w:r>
    <w:r w:rsidR="00D3613F">
      <w:rPr>
        <w:rFonts w:ascii="Arial" w:hAnsi="Arial" w:cs="Arial"/>
        <w:i/>
        <w:noProof/>
        <w:sz w:val="16"/>
        <w:szCs w:val="16"/>
      </w:rPr>
      <w:t>4</w:t>
    </w:r>
    <w:r w:rsidR="009B42A4" w:rsidRPr="00D60727">
      <w:rPr>
        <w:rFonts w:ascii="Arial" w:hAnsi="Arial" w:cs="Arial"/>
        <w:i/>
        <w:sz w:val="16"/>
        <w:szCs w:val="16"/>
      </w:rPr>
      <w:fldChar w:fldCharType="end"/>
    </w:r>
  </w:p>
  <w:p w14:paraId="48E6B31B" w14:textId="77777777" w:rsidR="00F63390" w:rsidRDefault="00F63390">
    <w:pPr>
      <w:pStyle w:val="Footer"/>
      <w:jc w:val="right"/>
    </w:pPr>
  </w:p>
  <w:p w14:paraId="5571E18F" w14:textId="77777777" w:rsidR="00F63390" w:rsidRDefault="00F633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C474" w14:textId="77777777" w:rsidR="00430488" w:rsidRDefault="00430488" w:rsidP="0004055B">
      <w:pPr>
        <w:spacing w:after="0" w:line="240" w:lineRule="auto"/>
      </w:pPr>
      <w:r>
        <w:separator/>
      </w:r>
    </w:p>
  </w:footnote>
  <w:footnote w:type="continuationSeparator" w:id="0">
    <w:p w14:paraId="7F8B87BF" w14:textId="77777777" w:rsidR="00430488" w:rsidRDefault="00430488" w:rsidP="0004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BA27" w14:textId="77777777" w:rsidR="00F63390" w:rsidRPr="00AC707F" w:rsidRDefault="00F63390">
    <w:pPr>
      <w:pStyle w:val="Header"/>
    </w:pPr>
    <w:r w:rsidRPr="00AC707F">
      <w:tab/>
    </w:r>
    <w:r w:rsidRPr="00AC707F">
      <w:tab/>
      <w:t xml:space="preserve">UC </w:t>
    </w:r>
    <w:r>
      <w:t>(19/20</w:t>
    </w:r>
    <w:r w:rsidRPr="00AC707F">
      <w:t xml:space="preserve">) Minutes </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7DE"/>
    <w:multiLevelType w:val="hybridMultilevel"/>
    <w:tmpl w:val="0D3E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5A9C"/>
    <w:multiLevelType w:val="multilevel"/>
    <w:tmpl w:val="C7709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9127E"/>
    <w:multiLevelType w:val="hybridMultilevel"/>
    <w:tmpl w:val="544C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3173D"/>
    <w:multiLevelType w:val="hybridMultilevel"/>
    <w:tmpl w:val="5626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67806"/>
    <w:multiLevelType w:val="hybridMultilevel"/>
    <w:tmpl w:val="BF965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93A1D22"/>
    <w:multiLevelType w:val="hybridMultilevel"/>
    <w:tmpl w:val="D01E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213A5"/>
    <w:multiLevelType w:val="hybridMultilevel"/>
    <w:tmpl w:val="BCCA1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E9C2F3B"/>
    <w:multiLevelType w:val="hybridMultilevel"/>
    <w:tmpl w:val="6CF8CC4E"/>
    <w:lvl w:ilvl="0" w:tplc="7E60AC96">
      <w:start w:val="1"/>
      <w:numFmt w:val="decimal"/>
      <w:lvlText w:val="%1)"/>
      <w:lvlJc w:val="left"/>
      <w:pPr>
        <w:ind w:left="1640" w:hanging="920"/>
      </w:pPr>
      <w:rPr>
        <w:rFonts w:asciiTheme="minorHAnsi" w:hAnsiTheme="minorHAnsi" w:cs="Wingding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787FB4"/>
    <w:multiLevelType w:val="multilevel"/>
    <w:tmpl w:val="DDBC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480A90"/>
    <w:multiLevelType w:val="hybridMultilevel"/>
    <w:tmpl w:val="D264C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701C3A46"/>
    <w:multiLevelType w:val="hybridMultilevel"/>
    <w:tmpl w:val="89CA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86A42"/>
    <w:multiLevelType w:val="hybridMultilevel"/>
    <w:tmpl w:val="242ABA7E"/>
    <w:lvl w:ilvl="0" w:tplc="A70CF74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7F3317"/>
    <w:multiLevelType w:val="hybridMultilevel"/>
    <w:tmpl w:val="82CC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027365"/>
    <w:multiLevelType w:val="hybridMultilevel"/>
    <w:tmpl w:val="0332DA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9"/>
  </w:num>
  <w:num w:numId="2">
    <w:abstractNumId w:val="13"/>
  </w:num>
  <w:num w:numId="3">
    <w:abstractNumId w:val="5"/>
  </w:num>
  <w:num w:numId="4">
    <w:abstractNumId w:val="3"/>
  </w:num>
  <w:num w:numId="5">
    <w:abstractNumId w:val="6"/>
  </w:num>
  <w:num w:numId="6">
    <w:abstractNumId w:val="12"/>
  </w:num>
  <w:num w:numId="7">
    <w:abstractNumId w:val="0"/>
  </w:num>
  <w:num w:numId="8">
    <w:abstractNumId w:val="10"/>
  </w:num>
  <w:num w:numId="9">
    <w:abstractNumId w:val="11"/>
  </w:num>
  <w:num w:numId="10">
    <w:abstractNumId w:val="2"/>
  </w:num>
  <w:num w:numId="11">
    <w:abstractNumId w:val="4"/>
  </w:num>
  <w:num w:numId="12">
    <w:abstractNumId w:val="7"/>
  </w:num>
  <w:num w:numId="13">
    <w:abstractNumId w:val="8"/>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A4"/>
    <w:rsid w:val="000021A0"/>
    <w:rsid w:val="00002AA0"/>
    <w:rsid w:val="000150AF"/>
    <w:rsid w:val="00015FBD"/>
    <w:rsid w:val="0002417D"/>
    <w:rsid w:val="00026477"/>
    <w:rsid w:val="000266C4"/>
    <w:rsid w:val="00027065"/>
    <w:rsid w:val="00030828"/>
    <w:rsid w:val="00035E2A"/>
    <w:rsid w:val="00036759"/>
    <w:rsid w:val="000368D1"/>
    <w:rsid w:val="0004055B"/>
    <w:rsid w:val="0004191A"/>
    <w:rsid w:val="00043853"/>
    <w:rsid w:val="00043AA2"/>
    <w:rsid w:val="00044E97"/>
    <w:rsid w:val="00045201"/>
    <w:rsid w:val="00052BEB"/>
    <w:rsid w:val="00052F05"/>
    <w:rsid w:val="0005366E"/>
    <w:rsid w:val="00054591"/>
    <w:rsid w:val="00060ADE"/>
    <w:rsid w:val="00063A04"/>
    <w:rsid w:val="00063D16"/>
    <w:rsid w:val="00065EDC"/>
    <w:rsid w:val="00067B2D"/>
    <w:rsid w:val="00074AAA"/>
    <w:rsid w:val="00082254"/>
    <w:rsid w:val="000849B0"/>
    <w:rsid w:val="00090A29"/>
    <w:rsid w:val="00092842"/>
    <w:rsid w:val="00096CB4"/>
    <w:rsid w:val="00097D4F"/>
    <w:rsid w:val="000B02EA"/>
    <w:rsid w:val="000B21C6"/>
    <w:rsid w:val="000B4B08"/>
    <w:rsid w:val="000B6E58"/>
    <w:rsid w:val="000C4B67"/>
    <w:rsid w:val="000C51AC"/>
    <w:rsid w:val="000C5DE4"/>
    <w:rsid w:val="000D59F8"/>
    <w:rsid w:val="000D6EA7"/>
    <w:rsid w:val="000E0D42"/>
    <w:rsid w:val="000E4EA9"/>
    <w:rsid w:val="000E4ECF"/>
    <w:rsid w:val="000E4F6E"/>
    <w:rsid w:val="000E530F"/>
    <w:rsid w:val="000E7F03"/>
    <w:rsid w:val="000F0BF3"/>
    <w:rsid w:val="000F36C0"/>
    <w:rsid w:val="000F45D4"/>
    <w:rsid w:val="000F60FA"/>
    <w:rsid w:val="000F7409"/>
    <w:rsid w:val="000F7859"/>
    <w:rsid w:val="001017C2"/>
    <w:rsid w:val="00103765"/>
    <w:rsid w:val="00104121"/>
    <w:rsid w:val="00105AB5"/>
    <w:rsid w:val="00107600"/>
    <w:rsid w:val="0010776A"/>
    <w:rsid w:val="00116CB2"/>
    <w:rsid w:val="0011750E"/>
    <w:rsid w:val="00117F1A"/>
    <w:rsid w:val="00117F42"/>
    <w:rsid w:val="001205D2"/>
    <w:rsid w:val="001275CA"/>
    <w:rsid w:val="001307C0"/>
    <w:rsid w:val="00130A12"/>
    <w:rsid w:val="00133B1B"/>
    <w:rsid w:val="001355CA"/>
    <w:rsid w:val="001357A8"/>
    <w:rsid w:val="0014177B"/>
    <w:rsid w:val="00150CF4"/>
    <w:rsid w:val="00151A5A"/>
    <w:rsid w:val="001554B1"/>
    <w:rsid w:val="00157893"/>
    <w:rsid w:val="001602BB"/>
    <w:rsid w:val="00162866"/>
    <w:rsid w:val="00163D8A"/>
    <w:rsid w:val="001673EC"/>
    <w:rsid w:val="0016765E"/>
    <w:rsid w:val="0017294F"/>
    <w:rsid w:val="00176AF1"/>
    <w:rsid w:val="00176F5A"/>
    <w:rsid w:val="001807A9"/>
    <w:rsid w:val="001808D5"/>
    <w:rsid w:val="0018106B"/>
    <w:rsid w:val="00183243"/>
    <w:rsid w:val="00184A59"/>
    <w:rsid w:val="00185A76"/>
    <w:rsid w:val="00190AFD"/>
    <w:rsid w:val="00194E61"/>
    <w:rsid w:val="0019521F"/>
    <w:rsid w:val="001968F7"/>
    <w:rsid w:val="00197B9A"/>
    <w:rsid w:val="001A0DA4"/>
    <w:rsid w:val="001A526A"/>
    <w:rsid w:val="001B1664"/>
    <w:rsid w:val="001B45FE"/>
    <w:rsid w:val="001B556D"/>
    <w:rsid w:val="001B64E8"/>
    <w:rsid w:val="001C3A1F"/>
    <w:rsid w:val="001C4F9D"/>
    <w:rsid w:val="001C5C4B"/>
    <w:rsid w:val="001C6173"/>
    <w:rsid w:val="001D27EC"/>
    <w:rsid w:val="001D3412"/>
    <w:rsid w:val="001D3E1F"/>
    <w:rsid w:val="001E5F28"/>
    <w:rsid w:val="001E7237"/>
    <w:rsid w:val="001E7A1E"/>
    <w:rsid w:val="001F4D40"/>
    <w:rsid w:val="001F5BD6"/>
    <w:rsid w:val="001F6EE9"/>
    <w:rsid w:val="001F74BD"/>
    <w:rsid w:val="002010BC"/>
    <w:rsid w:val="00202753"/>
    <w:rsid w:val="00204605"/>
    <w:rsid w:val="00225445"/>
    <w:rsid w:val="00230D68"/>
    <w:rsid w:val="00231943"/>
    <w:rsid w:val="0023274C"/>
    <w:rsid w:val="00234217"/>
    <w:rsid w:val="00236B65"/>
    <w:rsid w:val="00237C47"/>
    <w:rsid w:val="00245FC3"/>
    <w:rsid w:val="00247EEE"/>
    <w:rsid w:val="00256C58"/>
    <w:rsid w:val="0026121C"/>
    <w:rsid w:val="00262508"/>
    <w:rsid w:val="00263D27"/>
    <w:rsid w:val="00277C88"/>
    <w:rsid w:val="00283318"/>
    <w:rsid w:val="00283B6C"/>
    <w:rsid w:val="00283C05"/>
    <w:rsid w:val="00286D6B"/>
    <w:rsid w:val="002902BF"/>
    <w:rsid w:val="002946E6"/>
    <w:rsid w:val="00295447"/>
    <w:rsid w:val="002A130D"/>
    <w:rsid w:val="002A56A7"/>
    <w:rsid w:val="002C17DA"/>
    <w:rsid w:val="002C1BD2"/>
    <w:rsid w:val="002D03E1"/>
    <w:rsid w:val="002D0672"/>
    <w:rsid w:val="002D5100"/>
    <w:rsid w:val="002D792E"/>
    <w:rsid w:val="002E24BB"/>
    <w:rsid w:val="002E4B32"/>
    <w:rsid w:val="002E7A36"/>
    <w:rsid w:val="003001EA"/>
    <w:rsid w:val="003040D6"/>
    <w:rsid w:val="0030526A"/>
    <w:rsid w:val="00305A75"/>
    <w:rsid w:val="003077FF"/>
    <w:rsid w:val="0031242C"/>
    <w:rsid w:val="00317FBB"/>
    <w:rsid w:val="00320486"/>
    <w:rsid w:val="00321BC8"/>
    <w:rsid w:val="0032242B"/>
    <w:rsid w:val="003225FF"/>
    <w:rsid w:val="00325FB6"/>
    <w:rsid w:val="003358FE"/>
    <w:rsid w:val="003372FE"/>
    <w:rsid w:val="00337A51"/>
    <w:rsid w:val="00342EC5"/>
    <w:rsid w:val="00342EF4"/>
    <w:rsid w:val="003436D8"/>
    <w:rsid w:val="00343E2B"/>
    <w:rsid w:val="0034429E"/>
    <w:rsid w:val="00350A94"/>
    <w:rsid w:val="00350FB2"/>
    <w:rsid w:val="003521B6"/>
    <w:rsid w:val="003626BE"/>
    <w:rsid w:val="00363192"/>
    <w:rsid w:val="00366ED2"/>
    <w:rsid w:val="00377A39"/>
    <w:rsid w:val="00387145"/>
    <w:rsid w:val="00396845"/>
    <w:rsid w:val="00396A82"/>
    <w:rsid w:val="003A049A"/>
    <w:rsid w:val="003A311D"/>
    <w:rsid w:val="003A6249"/>
    <w:rsid w:val="003B07F3"/>
    <w:rsid w:val="003B0FDA"/>
    <w:rsid w:val="003B22CE"/>
    <w:rsid w:val="003B3B0C"/>
    <w:rsid w:val="003B5D25"/>
    <w:rsid w:val="003C2B37"/>
    <w:rsid w:val="003C4A6A"/>
    <w:rsid w:val="003D05F8"/>
    <w:rsid w:val="003D3CE1"/>
    <w:rsid w:val="003D637C"/>
    <w:rsid w:val="003D7870"/>
    <w:rsid w:val="003E4A9A"/>
    <w:rsid w:val="003E77C5"/>
    <w:rsid w:val="003E7BAF"/>
    <w:rsid w:val="003F0600"/>
    <w:rsid w:val="003F11CB"/>
    <w:rsid w:val="003F2A17"/>
    <w:rsid w:val="003F6B43"/>
    <w:rsid w:val="003F7DDF"/>
    <w:rsid w:val="004013DE"/>
    <w:rsid w:val="00401744"/>
    <w:rsid w:val="0040574C"/>
    <w:rsid w:val="004064C8"/>
    <w:rsid w:val="00407388"/>
    <w:rsid w:val="00413C1C"/>
    <w:rsid w:val="00415312"/>
    <w:rsid w:val="004156A4"/>
    <w:rsid w:val="0041645F"/>
    <w:rsid w:val="00417D05"/>
    <w:rsid w:val="00425E58"/>
    <w:rsid w:val="00426259"/>
    <w:rsid w:val="00430488"/>
    <w:rsid w:val="004305D2"/>
    <w:rsid w:val="004315EF"/>
    <w:rsid w:val="0043478B"/>
    <w:rsid w:val="00435A88"/>
    <w:rsid w:val="00437A96"/>
    <w:rsid w:val="00442FD6"/>
    <w:rsid w:val="004460CA"/>
    <w:rsid w:val="00452128"/>
    <w:rsid w:val="00456643"/>
    <w:rsid w:val="0045709C"/>
    <w:rsid w:val="00457D85"/>
    <w:rsid w:val="00457ECA"/>
    <w:rsid w:val="0046297F"/>
    <w:rsid w:val="004655A7"/>
    <w:rsid w:val="004669D9"/>
    <w:rsid w:val="004674D5"/>
    <w:rsid w:val="0047416B"/>
    <w:rsid w:val="00474D4D"/>
    <w:rsid w:val="00476FA8"/>
    <w:rsid w:val="00480F87"/>
    <w:rsid w:val="00483B48"/>
    <w:rsid w:val="00487A5A"/>
    <w:rsid w:val="00490593"/>
    <w:rsid w:val="0049326D"/>
    <w:rsid w:val="004972DE"/>
    <w:rsid w:val="004A39C5"/>
    <w:rsid w:val="004A4B43"/>
    <w:rsid w:val="004B0B34"/>
    <w:rsid w:val="004C19A4"/>
    <w:rsid w:val="004D0FFB"/>
    <w:rsid w:val="004D1648"/>
    <w:rsid w:val="004E267E"/>
    <w:rsid w:val="004E3FCB"/>
    <w:rsid w:val="004E4864"/>
    <w:rsid w:val="004E60CA"/>
    <w:rsid w:val="004F1A64"/>
    <w:rsid w:val="004F66C2"/>
    <w:rsid w:val="00501270"/>
    <w:rsid w:val="00501CB7"/>
    <w:rsid w:val="00504C69"/>
    <w:rsid w:val="00506234"/>
    <w:rsid w:val="00507BF3"/>
    <w:rsid w:val="005241EA"/>
    <w:rsid w:val="00524BBF"/>
    <w:rsid w:val="00526BC3"/>
    <w:rsid w:val="00527490"/>
    <w:rsid w:val="00532602"/>
    <w:rsid w:val="0053781E"/>
    <w:rsid w:val="00540423"/>
    <w:rsid w:val="005423A3"/>
    <w:rsid w:val="00544CE3"/>
    <w:rsid w:val="00545169"/>
    <w:rsid w:val="00545A1F"/>
    <w:rsid w:val="00545AE2"/>
    <w:rsid w:val="00552FF5"/>
    <w:rsid w:val="005539DA"/>
    <w:rsid w:val="00560522"/>
    <w:rsid w:val="005632C4"/>
    <w:rsid w:val="005640A1"/>
    <w:rsid w:val="005666D8"/>
    <w:rsid w:val="00567B5B"/>
    <w:rsid w:val="0057021A"/>
    <w:rsid w:val="00571374"/>
    <w:rsid w:val="00577DB2"/>
    <w:rsid w:val="005830A3"/>
    <w:rsid w:val="0058451A"/>
    <w:rsid w:val="00584916"/>
    <w:rsid w:val="0058546C"/>
    <w:rsid w:val="00593ABF"/>
    <w:rsid w:val="005952C9"/>
    <w:rsid w:val="00596A6F"/>
    <w:rsid w:val="005A0CBD"/>
    <w:rsid w:val="005A0E06"/>
    <w:rsid w:val="005A2D4E"/>
    <w:rsid w:val="005A6DB5"/>
    <w:rsid w:val="005B26BB"/>
    <w:rsid w:val="005B516C"/>
    <w:rsid w:val="005B5710"/>
    <w:rsid w:val="005B6A08"/>
    <w:rsid w:val="005B720D"/>
    <w:rsid w:val="005C4712"/>
    <w:rsid w:val="005C66B6"/>
    <w:rsid w:val="005D2B7A"/>
    <w:rsid w:val="005D2D58"/>
    <w:rsid w:val="005D3988"/>
    <w:rsid w:val="005D6D31"/>
    <w:rsid w:val="005E147E"/>
    <w:rsid w:val="005E4FB2"/>
    <w:rsid w:val="005E769B"/>
    <w:rsid w:val="005F0924"/>
    <w:rsid w:val="005F0CB2"/>
    <w:rsid w:val="005F76E5"/>
    <w:rsid w:val="00600BA2"/>
    <w:rsid w:val="00600F84"/>
    <w:rsid w:val="0060692A"/>
    <w:rsid w:val="00607027"/>
    <w:rsid w:val="00610311"/>
    <w:rsid w:val="00611054"/>
    <w:rsid w:val="00612474"/>
    <w:rsid w:val="006129B7"/>
    <w:rsid w:val="00612FE5"/>
    <w:rsid w:val="0061417E"/>
    <w:rsid w:val="00617ED9"/>
    <w:rsid w:val="00620195"/>
    <w:rsid w:val="006205AC"/>
    <w:rsid w:val="00627CBA"/>
    <w:rsid w:val="00630B5D"/>
    <w:rsid w:val="00632EDF"/>
    <w:rsid w:val="006359B6"/>
    <w:rsid w:val="00636F5F"/>
    <w:rsid w:val="00652E35"/>
    <w:rsid w:val="00657819"/>
    <w:rsid w:val="00661235"/>
    <w:rsid w:val="006632E3"/>
    <w:rsid w:val="00663E14"/>
    <w:rsid w:val="00664264"/>
    <w:rsid w:val="00670FB5"/>
    <w:rsid w:val="00671D59"/>
    <w:rsid w:val="00673941"/>
    <w:rsid w:val="00674AE6"/>
    <w:rsid w:val="00677C84"/>
    <w:rsid w:val="0069043C"/>
    <w:rsid w:val="00695B08"/>
    <w:rsid w:val="00697A58"/>
    <w:rsid w:val="006A12B4"/>
    <w:rsid w:val="006A1B97"/>
    <w:rsid w:val="006B29DD"/>
    <w:rsid w:val="006C521A"/>
    <w:rsid w:val="006C7633"/>
    <w:rsid w:val="006D0F71"/>
    <w:rsid w:val="006D34E7"/>
    <w:rsid w:val="006D68D6"/>
    <w:rsid w:val="006E240E"/>
    <w:rsid w:val="006E417E"/>
    <w:rsid w:val="006E5B4B"/>
    <w:rsid w:val="006F14E2"/>
    <w:rsid w:val="00700715"/>
    <w:rsid w:val="007020D6"/>
    <w:rsid w:val="00710E30"/>
    <w:rsid w:val="007131CF"/>
    <w:rsid w:val="007162EE"/>
    <w:rsid w:val="007165A7"/>
    <w:rsid w:val="007165EC"/>
    <w:rsid w:val="00717AF4"/>
    <w:rsid w:val="007224C5"/>
    <w:rsid w:val="007229D5"/>
    <w:rsid w:val="00722C71"/>
    <w:rsid w:val="007306B3"/>
    <w:rsid w:val="00732A22"/>
    <w:rsid w:val="007366BD"/>
    <w:rsid w:val="0074092E"/>
    <w:rsid w:val="007415C6"/>
    <w:rsid w:val="00742D05"/>
    <w:rsid w:val="00743D36"/>
    <w:rsid w:val="00743FA2"/>
    <w:rsid w:val="00745175"/>
    <w:rsid w:val="00747B7D"/>
    <w:rsid w:val="00755853"/>
    <w:rsid w:val="00755ECF"/>
    <w:rsid w:val="00757D0B"/>
    <w:rsid w:val="007644FF"/>
    <w:rsid w:val="00766997"/>
    <w:rsid w:val="00766FF4"/>
    <w:rsid w:val="00771319"/>
    <w:rsid w:val="00773237"/>
    <w:rsid w:val="00773D93"/>
    <w:rsid w:val="00776DBA"/>
    <w:rsid w:val="007778C5"/>
    <w:rsid w:val="00781B46"/>
    <w:rsid w:val="007830D9"/>
    <w:rsid w:val="007842E7"/>
    <w:rsid w:val="00785521"/>
    <w:rsid w:val="00786563"/>
    <w:rsid w:val="007968C7"/>
    <w:rsid w:val="00797C0C"/>
    <w:rsid w:val="007A1FF8"/>
    <w:rsid w:val="007A498A"/>
    <w:rsid w:val="007A60A0"/>
    <w:rsid w:val="007B5359"/>
    <w:rsid w:val="007B5B86"/>
    <w:rsid w:val="007B7DB3"/>
    <w:rsid w:val="007C0822"/>
    <w:rsid w:val="007C0C5D"/>
    <w:rsid w:val="007C1BC7"/>
    <w:rsid w:val="007C1F0D"/>
    <w:rsid w:val="007C2BE5"/>
    <w:rsid w:val="007D395A"/>
    <w:rsid w:val="007D3D0F"/>
    <w:rsid w:val="007D672A"/>
    <w:rsid w:val="007D6887"/>
    <w:rsid w:val="007E2E51"/>
    <w:rsid w:val="007F1FD7"/>
    <w:rsid w:val="007F6CD7"/>
    <w:rsid w:val="00811532"/>
    <w:rsid w:val="00812EA6"/>
    <w:rsid w:val="00813091"/>
    <w:rsid w:val="00815F38"/>
    <w:rsid w:val="00817CC8"/>
    <w:rsid w:val="00823091"/>
    <w:rsid w:val="008322C8"/>
    <w:rsid w:val="00832D20"/>
    <w:rsid w:val="00834C1D"/>
    <w:rsid w:val="00835EB2"/>
    <w:rsid w:val="00837900"/>
    <w:rsid w:val="00840015"/>
    <w:rsid w:val="008429E1"/>
    <w:rsid w:val="008440FB"/>
    <w:rsid w:val="008441E5"/>
    <w:rsid w:val="00845951"/>
    <w:rsid w:val="00847222"/>
    <w:rsid w:val="00847885"/>
    <w:rsid w:val="00847DF5"/>
    <w:rsid w:val="00854721"/>
    <w:rsid w:val="00854762"/>
    <w:rsid w:val="00863000"/>
    <w:rsid w:val="00866E7B"/>
    <w:rsid w:val="00874DE6"/>
    <w:rsid w:val="00880748"/>
    <w:rsid w:val="00880D09"/>
    <w:rsid w:val="00881C5D"/>
    <w:rsid w:val="00887F28"/>
    <w:rsid w:val="008906E3"/>
    <w:rsid w:val="00893787"/>
    <w:rsid w:val="00894A24"/>
    <w:rsid w:val="008959AA"/>
    <w:rsid w:val="008A53A7"/>
    <w:rsid w:val="008B4C90"/>
    <w:rsid w:val="008C192B"/>
    <w:rsid w:val="008C220D"/>
    <w:rsid w:val="008C2A29"/>
    <w:rsid w:val="008C3357"/>
    <w:rsid w:val="008C7778"/>
    <w:rsid w:val="008D1A6F"/>
    <w:rsid w:val="008D3D21"/>
    <w:rsid w:val="008D5694"/>
    <w:rsid w:val="008D62B2"/>
    <w:rsid w:val="008D64C7"/>
    <w:rsid w:val="008D7352"/>
    <w:rsid w:val="008E45C1"/>
    <w:rsid w:val="008E6D03"/>
    <w:rsid w:val="008F027D"/>
    <w:rsid w:val="008F4A1F"/>
    <w:rsid w:val="008F4A75"/>
    <w:rsid w:val="008F4B95"/>
    <w:rsid w:val="0090004A"/>
    <w:rsid w:val="00902E65"/>
    <w:rsid w:val="00904A11"/>
    <w:rsid w:val="009051AB"/>
    <w:rsid w:val="00905FCE"/>
    <w:rsid w:val="0090637F"/>
    <w:rsid w:val="009111D7"/>
    <w:rsid w:val="009253B6"/>
    <w:rsid w:val="009253C4"/>
    <w:rsid w:val="009272AF"/>
    <w:rsid w:val="00930F31"/>
    <w:rsid w:val="00934C5F"/>
    <w:rsid w:val="00944B5A"/>
    <w:rsid w:val="00952676"/>
    <w:rsid w:val="009564CA"/>
    <w:rsid w:val="009700A3"/>
    <w:rsid w:val="009708E2"/>
    <w:rsid w:val="009730BA"/>
    <w:rsid w:val="00975AA1"/>
    <w:rsid w:val="0098076B"/>
    <w:rsid w:val="00981693"/>
    <w:rsid w:val="0098460B"/>
    <w:rsid w:val="009850FC"/>
    <w:rsid w:val="00986F10"/>
    <w:rsid w:val="00991136"/>
    <w:rsid w:val="00991182"/>
    <w:rsid w:val="00991966"/>
    <w:rsid w:val="00991B8A"/>
    <w:rsid w:val="009923B9"/>
    <w:rsid w:val="00992693"/>
    <w:rsid w:val="00993633"/>
    <w:rsid w:val="00993BFD"/>
    <w:rsid w:val="0099748F"/>
    <w:rsid w:val="009A17A9"/>
    <w:rsid w:val="009B0A7F"/>
    <w:rsid w:val="009B42A4"/>
    <w:rsid w:val="009C491C"/>
    <w:rsid w:val="009C6390"/>
    <w:rsid w:val="009C7CA7"/>
    <w:rsid w:val="009D1ADF"/>
    <w:rsid w:val="009D2D63"/>
    <w:rsid w:val="009D3ACF"/>
    <w:rsid w:val="009D596D"/>
    <w:rsid w:val="009E1CAE"/>
    <w:rsid w:val="009E3276"/>
    <w:rsid w:val="009E4780"/>
    <w:rsid w:val="009E4BB0"/>
    <w:rsid w:val="009F4809"/>
    <w:rsid w:val="00A01A2D"/>
    <w:rsid w:val="00A04C08"/>
    <w:rsid w:val="00A1284E"/>
    <w:rsid w:val="00A175FE"/>
    <w:rsid w:val="00A208A1"/>
    <w:rsid w:val="00A217C6"/>
    <w:rsid w:val="00A21ABE"/>
    <w:rsid w:val="00A22E36"/>
    <w:rsid w:val="00A26C8E"/>
    <w:rsid w:val="00A3156A"/>
    <w:rsid w:val="00A31991"/>
    <w:rsid w:val="00A34498"/>
    <w:rsid w:val="00A35064"/>
    <w:rsid w:val="00A4025F"/>
    <w:rsid w:val="00A4134E"/>
    <w:rsid w:val="00A443BC"/>
    <w:rsid w:val="00A44913"/>
    <w:rsid w:val="00A47DDA"/>
    <w:rsid w:val="00A63C43"/>
    <w:rsid w:val="00A64D3E"/>
    <w:rsid w:val="00A66F24"/>
    <w:rsid w:val="00A743D3"/>
    <w:rsid w:val="00A75216"/>
    <w:rsid w:val="00A75A12"/>
    <w:rsid w:val="00A76A5E"/>
    <w:rsid w:val="00A77074"/>
    <w:rsid w:val="00A777B8"/>
    <w:rsid w:val="00A77996"/>
    <w:rsid w:val="00A80858"/>
    <w:rsid w:val="00A80BBB"/>
    <w:rsid w:val="00A82996"/>
    <w:rsid w:val="00A82ACE"/>
    <w:rsid w:val="00A862A4"/>
    <w:rsid w:val="00A87A1E"/>
    <w:rsid w:val="00A91F9F"/>
    <w:rsid w:val="00A96143"/>
    <w:rsid w:val="00A975FA"/>
    <w:rsid w:val="00A97EB3"/>
    <w:rsid w:val="00AA19DB"/>
    <w:rsid w:val="00AA4684"/>
    <w:rsid w:val="00AA4D62"/>
    <w:rsid w:val="00AA50D1"/>
    <w:rsid w:val="00AB3777"/>
    <w:rsid w:val="00AB4E85"/>
    <w:rsid w:val="00AB5656"/>
    <w:rsid w:val="00AB65C2"/>
    <w:rsid w:val="00AB7E65"/>
    <w:rsid w:val="00AC1082"/>
    <w:rsid w:val="00AC11B8"/>
    <w:rsid w:val="00AC3830"/>
    <w:rsid w:val="00AC641D"/>
    <w:rsid w:val="00AC707F"/>
    <w:rsid w:val="00AC7A9E"/>
    <w:rsid w:val="00AC7CF4"/>
    <w:rsid w:val="00AD0525"/>
    <w:rsid w:val="00AD0B79"/>
    <w:rsid w:val="00AD0FD8"/>
    <w:rsid w:val="00AD1EB2"/>
    <w:rsid w:val="00AD4583"/>
    <w:rsid w:val="00AD54A1"/>
    <w:rsid w:val="00AD6179"/>
    <w:rsid w:val="00AD6652"/>
    <w:rsid w:val="00AE271C"/>
    <w:rsid w:val="00AE2BB3"/>
    <w:rsid w:val="00AE398C"/>
    <w:rsid w:val="00AE4B9E"/>
    <w:rsid w:val="00AE613B"/>
    <w:rsid w:val="00AE6891"/>
    <w:rsid w:val="00AE76B6"/>
    <w:rsid w:val="00AF1D88"/>
    <w:rsid w:val="00AF4BED"/>
    <w:rsid w:val="00AF6961"/>
    <w:rsid w:val="00AF7486"/>
    <w:rsid w:val="00AF7A0A"/>
    <w:rsid w:val="00AF7E6F"/>
    <w:rsid w:val="00B00343"/>
    <w:rsid w:val="00B03B89"/>
    <w:rsid w:val="00B05806"/>
    <w:rsid w:val="00B11277"/>
    <w:rsid w:val="00B122D9"/>
    <w:rsid w:val="00B130B9"/>
    <w:rsid w:val="00B139F2"/>
    <w:rsid w:val="00B14EC5"/>
    <w:rsid w:val="00B14F43"/>
    <w:rsid w:val="00B179BB"/>
    <w:rsid w:val="00B2323C"/>
    <w:rsid w:val="00B24538"/>
    <w:rsid w:val="00B24A0C"/>
    <w:rsid w:val="00B32761"/>
    <w:rsid w:val="00B33AA1"/>
    <w:rsid w:val="00B34173"/>
    <w:rsid w:val="00B36627"/>
    <w:rsid w:val="00B3788B"/>
    <w:rsid w:val="00B400A7"/>
    <w:rsid w:val="00B41FC5"/>
    <w:rsid w:val="00B43782"/>
    <w:rsid w:val="00B47A7F"/>
    <w:rsid w:val="00B607A5"/>
    <w:rsid w:val="00B61A05"/>
    <w:rsid w:val="00B6362E"/>
    <w:rsid w:val="00B74995"/>
    <w:rsid w:val="00B8679E"/>
    <w:rsid w:val="00BA372E"/>
    <w:rsid w:val="00BA3789"/>
    <w:rsid w:val="00BA3A35"/>
    <w:rsid w:val="00BA402B"/>
    <w:rsid w:val="00BB2A6D"/>
    <w:rsid w:val="00BB4FCF"/>
    <w:rsid w:val="00BC1E3A"/>
    <w:rsid w:val="00BC21D2"/>
    <w:rsid w:val="00BC785D"/>
    <w:rsid w:val="00BD0E06"/>
    <w:rsid w:val="00BD1534"/>
    <w:rsid w:val="00BD69C0"/>
    <w:rsid w:val="00BE31AA"/>
    <w:rsid w:val="00BE7AA5"/>
    <w:rsid w:val="00BF37A4"/>
    <w:rsid w:val="00C00B7B"/>
    <w:rsid w:val="00C03E11"/>
    <w:rsid w:val="00C05208"/>
    <w:rsid w:val="00C06F6F"/>
    <w:rsid w:val="00C13781"/>
    <w:rsid w:val="00C13C90"/>
    <w:rsid w:val="00C14D97"/>
    <w:rsid w:val="00C17253"/>
    <w:rsid w:val="00C20E92"/>
    <w:rsid w:val="00C2399D"/>
    <w:rsid w:val="00C249F0"/>
    <w:rsid w:val="00C37F79"/>
    <w:rsid w:val="00C402B8"/>
    <w:rsid w:val="00C45001"/>
    <w:rsid w:val="00C5601D"/>
    <w:rsid w:val="00C63760"/>
    <w:rsid w:val="00C63D7F"/>
    <w:rsid w:val="00C70696"/>
    <w:rsid w:val="00C82A7B"/>
    <w:rsid w:val="00C8724E"/>
    <w:rsid w:val="00C9015B"/>
    <w:rsid w:val="00C92722"/>
    <w:rsid w:val="00C93110"/>
    <w:rsid w:val="00CA011A"/>
    <w:rsid w:val="00CA0FEE"/>
    <w:rsid w:val="00CA1DE9"/>
    <w:rsid w:val="00CA3438"/>
    <w:rsid w:val="00CA7E6C"/>
    <w:rsid w:val="00CB0E3F"/>
    <w:rsid w:val="00CB18CA"/>
    <w:rsid w:val="00CB6BB0"/>
    <w:rsid w:val="00CB71C4"/>
    <w:rsid w:val="00CB7471"/>
    <w:rsid w:val="00CB7DAC"/>
    <w:rsid w:val="00CC0CE7"/>
    <w:rsid w:val="00CC0D8E"/>
    <w:rsid w:val="00CC0FDF"/>
    <w:rsid w:val="00CC2C92"/>
    <w:rsid w:val="00CC3C3F"/>
    <w:rsid w:val="00CD0CE1"/>
    <w:rsid w:val="00CD1945"/>
    <w:rsid w:val="00CD1B99"/>
    <w:rsid w:val="00CD3EE0"/>
    <w:rsid w:val="00CD4781"/>
    <w:rsid w:val="00CD6501"/>
    <w:rsid w:val="00CE3CC4"/>
    <w:rsid w:val="00CE607B"/>
    <w:rsid w:val="00CF37FD"/>
    <w:rsid w:val="00CF3B40"/>
    <w:rsid w:val="00CF4CDC"/>
    <w:rsid w:val="00D0029E"/>
    <w:rsid w:val="00D032E1"/>
    <w:rsid w:val="00D051C4"/>
    <w:rsid w:val="00D106DE"/>
    <w:rsid w:val="00D11BC8"/>
    <w:rsid w:val="00D12429"/>
    <w:rsid w:val="00D133E9"/>
    <w:rsid w:val="00D16916"/>
    <w:rsid w:val="00D24121"/>
    <w:rsid w:val="00D31EE4"/>
    <w:rsid w:val="00D3613F"/>
    <w:rsid w:val="00D505C1"/>
    <w:rsid w:val="00D5444D"/>
    <w:rsid w:val="00D548C2"/>
    <w:rsid w:val="00D559AD"/>
    <w:rsid w:val="00D60F9D"/>
    <w:rsid w:val="00D63B5A"/>
    <w:rsid w:val="00D66ECE"/>
    <w:rsid w:val="00D67AAA"/>
    <w:rsid w:val="00D67B12"/>
    <w:rsid w:val="00D72721"/>
    <w:rsid w:val="00D92400"/>
    <w:rsid w:val="00DA24C6"/>
    <w:rsid w:val="00DA53DF"/>
    <w:rsid w:val="00DA67B1"/>
    <w:rsid w:val="00DB303A"/>
    <w:rsid w:val="00DC0366"/>
    <w:rsid w:val="00DC0D56"/>
    <w:rsid w:val="00DC16AE"/>
    <w:rsid w:val="00DC206C"/>
    <w:rsid w:val="00DD2B5E"/>
    <w:rsid w:val="00DE1E07"/>
    <w:rsid w:val="00DE228A"/>
    <w:rsid w:val="00DE40A1"/>
    <w:rsid w:val="00DE7637"/>
    <w:rsid w:val="00DF04F5"/>
    <w:rsid w:val="00DF37AB"/>
    <w:rsid w:val="00E00411"/>
    <w:rsid w:val="00E11861"/>
    <w:rsid w:val="00E11C43"/>
    <w:rsid w:val="00E121E8"/>
    <w:rsid w:val="00E20088"/>
    <w:rsid w:val="00E26354"/>
    <w:rsid w:val="00E30201"/>
    <w:rsid w:val="00E30B2B"/>
    <w:rsid w:val="00E31E7F"/>
    <w:rsid w:val="00E346D1"/>
    <w:rsid w:val="00E350A3"/>
    <w:rsid w:val="00E37D7F"/>
    <w:rsid w:val="00E417E1"/>
    <w:rsid w:val="00E45F21"/>
    <w:rsid w:val="00E47DB4"/>
    <w:rsid w:val="00E54601"/>
    <w:rsid w:val="00E56C5C"/>
    <w:rsid w:val="00E6076C"/>
    <w:rsid w:val="00E66C2E"/>
    <w:rsid w:val="00E66EC6"/>
    <w:rsid w:val="00E7679B"/>
    <w:rsid w:val="00E81950"/>
    <w:rsid w:val="00E81F6F"/>
    <w:rsid w:val="00E87C32"/>
    <w:rsid w:val="00E91C49"/>
    <w:rsid w:val="00E943EB"/>
    <w:rsid w:val="00E953D3"/>
    <w:rsid w:val="00EA3519"/>
    <w:rsid w:val="00EA45CF"/>
    <w:rsid w:val="00EA475F"/>
    <w:rsid w:val="00EA5CCC"/>
    <w:rsid w:val="00EA79E3"/>
    <w:rsid w:val="00EB264D"/>
    <w:rsid w:val="00EB47DF"/>
    <w:rsid w:val="00EB5B6D"/>
    <w:rsid w:val="00EB7A3A"/>
    <w:rsid w:val="00EC0546"/>
    <w:rsid w:val="00EC1469"/>
    <w:rsid w:val="00EC537A"/>
    <w:rsid w:val="00EC5E3D"/>
    <w:rsid w:val="00ED2811"/>
    <w:rsid w:val="00ED4734"/>
    <w:rsid w:val="00ED5C9C"/>
    <w:rsid w:val="00ED6133"/>
    <w:rsid w:val="00ED6661"/>
    <w:rsid w:val="00EE0501"/>
    <w:rsid w:val="00EE3F93"/>
    <w:rsid w:val="00EE49D9"/>
    <w:rsid w:val="00EE564E"/>
    <w:rsid w:val="00EE5BDA"/>
    <w:rsid w:val="00EE60D7"/>
    <w:rsid w:val="00EE6FB6"/>
    <w:rsid w:val="00EF2548"/>
    <w:rsid w:val="00EF66F3"/>
    <w:rsid w:val="00F077D8"/>
    <w:rsid w:val="00F1181A"/>
    <w:rsid w:val="00F127B6"/>
    <w:rsid w:val="00F1634B"/>
    <w:rsid w:val="00F1683C"/>
    <w:rsid w:val="00F23319"/>
    <w:rsid w:val="00F26B47"/>
    <w:rsid w:val="00F31695"/>
    <w:rsid w:val="00F37379"/>
    <w:rsid w:val="00F37398"/>
    <w:rsid w:val="00F4135B"/>
    <w:rsid w:val="00F4234D"/>
    <w:rsid w:val="00F43996"/>
    <w:rsid w:val="00F441A7"/>
    <w:rsid w:val="00F46AE6"/>
    <w:rsid w:val="00F46D36"/>
    <w:rsid w:val="00F5341B"/>
    <w:rsid w:val="00F53E0B"/>
    <w:rsid w:val="00F60F27"/>
    <w:rsid w:val="00F6198B"/>
    <w:rsid w:val="00F63390"/>
    <w:rsid w:val="00F64685"/>
    <w:rsid w:val="00F72FE2"/>
    <w:rsid w:val="00F73303"/>
    <w:rsid w:val="00F7470F"/>
    <w:rsid w:val="00F74A70"/>
    <w:rsid w:val="00F75BEF"/>
    <w:rsid w:val="00F9280B"/>
    <w:rsid w:val="00F932B1"/>
    <w:rsid w:val="00F965D6"/>
    <w:rsid w:val="00FA0AA2"/>
    <w:rsid w:val="00FA3011"/>
    <w:rsid w:val="00FA305F"/>
    <w:rsid w:val="00FB0A51"/>
    <w:rsid w:val="00FB2757"/>
    <w:rsid w:val="00FB3688"/>
    <w:rsid w:val="00FB3CC4"/>
    <w:rsid w:val="00FB3F47"/>
    <w:rsid w:val="00FB4737"/>
    <w:rsid w:val="00FB5241"/>
    <w:rsid w:val="00FB78A1"/>
    <w:rsid w:val="00FB7995"/>
    <w:rsid w:val="00FC01A2"/>
    <w:rsid w:val="00FC2CC0"/>
    <w:rsid w:val="00FC38D3"/>
    <w:rsid w:val="00FC55B2"/>
    <w:rsid w:val="00FD11FF"/>
    <w:rsid w:val="00FD23B7"/>
    <w:rsid w:val="00FD3DA7"/>
    <w:rsid w:val="00FD41BA"/>
    <w:rsid w:val="00FD6EDD"/>
    <w:rsid w:val="00FD7575"/>
    <w:rsid w:val="00FE29A7"/>
    <w:rsid w:val="00FF20C5"/>
    <w:rsid w:val="00FF3337"/>
    <w:rsid w:val="00FF5432"/>
    <w:rsid w:val="00FF5D0A"/>
    <w:rsid w:val="00FF6D82"/>
    <w:rsid w:val="00FF7D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0C9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2F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2A4"/>
    <w:rPr>
      <w:rFonts w:ascii="Tahoma" w:hAnsi="Tahoma" w:cs="Tahoma"/>
      <w:sz w:val="16"/>
      <w:szCs w:val="16"/>
    </w:rPr>
  </w:style>
  <w:style w:type="paragraph" w:styleId="ListParagraph">
    <w:name w:val="List Paragraph"/>
    <w:basedOn w:val="Normal"/>
    <w:link w:val="ListParagraphChar"/>
    <w:uiPriority w:val="34"/>
    <w:qFormat/>
    <w:rsid w:val="00C20E92"/>
    <w:pPr>
      <w:ind w:left="720"/>
      <w:contextualSpacing/>
    </w:pPr>
  </w:style>
  <w:style w:type="paragraph" w:styleId="Header">
    <w:name w:val="header"/>
    <w:basedOn w:val="Normal"/>
    <w:link w:val="HeaderChar"/>
    <w:uiPriority w:val="99"/>
    <w:unhideWhenUsed/>
    <w:rsid w:val="0004055B"/>
    <w:pPr>
      <w:tabs>
        <w:tab w:val="center" w:pos="4513"/>
        <w:tab w:val="right" w:pos="9026"/>
      </w:tabs>
    </w:pPr>
  </w:style>
  <w:style w:type="character" w:customStyle="1" w:styleId="HeaderChar">
    <w:name w:val="Header Char"/>
    <w:link w:val="Header"/>
    <w:uiPriority w:val="99"/>
    <w:rsid w:val="0004055B"/>
    <w:rPr>
      <w:sz w:val="22"/>
      <w:szCs w:val="22"/>
      <w:lang w:eastAsia="en-US"/>
    </w:rPr>
  </w:style>
  <w:style w:type="paragraph" w:styleId="Footer">
    <w:name w:val="footer"/>
    <w:basedOn w:val="Normal"/>
    <w:link w:val="FooterChar"/>
    <w:uiPriority w:val="99"/>
    <w:unhideWhenUsed/>
    <w:rsid w:val="0004055B"/>
    <w:pPr>
      <w:tabs>
        <w:tab w:val="center" w:pos="4513"/>
        <w:tab w:val="right" w:pos="9026"/>
      </w:tabs>
    </w:pPr>
  </w:style>
  <w:style w:type="character" w:customStyle="1" w:styleId="FooterChar">
    <w:name w:val="Footer Char"/>
    <w:link w:val="Footer"/>
    <w:uiPriority w:val="99"/>
    <w:rsid w:val="0004055B"/>
    <w:rPr>
      <w:sz w:val="22"/>
      <w:szCs w:val="22"/>
      <w:lang w:eastAsia="en-US"/>
    </w:rPr>
  </w:style>
  <w:style w:type="character" w:customStyle="1" w:styleId="ListParagraphChar">
    <w:name w:val="List Paragraph Char"/>
    <w:link w:val="ListParagraph"/>
    <w:uiPriority w:val="34"/>
    <w:rsid w:val="00F64685"/>
    <w:rPr>
      <w:sz w:val="22"/>
      <w:szCs w:val="22"/>
      <w:lang w:eastAsia="en-US"/>
    </w:rPr>
  </w:style>
  <w:style w:type="character" w:styleId="CommentReference">
    <w:name w:val="annotation reference"/>
    <w:uiPriority w:val="99"/>
    <w:semiHidden/>
    <w:unhideWhenUsed/>
    <w:rsid w:val="0099748F"/>
    <w:rPr>
      <w:sz w:val="16"/>
      <w:szCs w:val="16"/>
    </w:rPr>
  </w:style>
  <w:style w:type="paragraph" w:styleId="CommentText">
    <w:name w:val="annotation text"/>
    <w:basedOn w:val="Normal"/>
    <w:link w:val="CommentTextChar"/>
    <w:uiPriority w:val="99"/>
    <w:semiHidden/>
    <w:unhideWhenUsed/>
    <w:rsid w:val="0099748F"/>
    <w:rPr>
      <w:sz w:val="20"/>
      <w:szCs w:val="20"/>
    </w:rPr>
  </w:style>
  <w:style w:type="character" w:customStyle="1" w:styleId="CommentTextChar">
    <w:name w:val="Comment Text Char"/>
    <w:link w:val="CommentText"/>
    <w:uiPriority w:val="99"/>
    <w:semiHidden/>
    <w:rsid w:val="0099748F"/>
    <w:rPr>
      <w:lang w:eastAsia="en-US"/>
    </w:rPr>
  </w:style>
  <w:style w:type="paragraph" w:styleId="CommentSubject">
    <w:name w:val="annotation subject"/>
    <w:basedOn w:val="CommentText"/>
    <w:next w:val="CommentText"/>
    <w:link w:val="CommentSubjectChar"/>
    <w:uiPriority w:val="99"/>
    <w:semiHidden/>
    <w:unhideWhenUsed/>
    <w:rsid w:val="0099748F"/>
    <w:rPr>
      <w:b/>
      <w:bCs/>
    </w:rPr>
  </w:style>
  <w:style w:type="character" w:customStyle="1" w:styleId="CommentSubjectChar">
    <w:name w:val="Comment Subject Char"/>
    <w:link w:val="CommentSubject"/>
    <w:uiPriority w:val="99"/>
    <w:semiHidden/>
    <w:rsid w:val="0099748F"/>
    <w:rPr>
      <w:b/>
      <w:bCs/>
      <w:lang w:eastAsia="en-US"/>
    </w:rPr>
  </w:style>
  <w:style w:type="paragraph" w:styleId="NormalWeb">
    <w:name w:val="Normal (Web)"/>
    <w:basedOn w:val="Normal"/>
    <w:uiPriority w:val="99"/>
    <w:rsid w:val="00840015"/>
    <w:pPr>
      <w:spacing w:beforeLines="1" w:afterLines="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8509">
      <w:bodyDiv w:val="1"/>
      <w:marLeft w:val="0"/>
      <w:marRight w:val="0"/>
      <w:marTop w:val="0"/>
      <w:marBottom w:val="0"/>
      <w:divBdr>
        <w:top w:val="none" w:sz="0" w:space="0" w:color="auto"/>
        <w:left w:val="none" w:sz="0" w:space="0" w:color="auto"/>
        <w:bottom w:val="none" w:sz="0" w:space="0" w:color="auto"/>
        <w:right w:val="none" w:sz="0" w:space="0" w:color="auto"/>
      </w:divBdr>
    </w:div>
    <w:div w:id="1635211993">
      <w:bodyDiv w:val="1"/>
      <w:marLeft w:val="0"/>
      <w:marRight w:val="0"/>
      <w:marTop w:val="0"/>
      <w:marBottom w:val="0"/>
      <w:divBdr>
        <w:top w:val="none" w:sz="0" w:space="0" w:color="auto"/>
        <w:left w:val="none" w:sz="0" w:space="0" w:color="auto"/>
        <w:bottom w:val="none" w:sz="0" w:space="0" w:color="auto"/>
        <w:right w:val="none" w:sz="0" w:space="0" w:color="auto"/>
      </w:divBdr>
      <w:divsChild>
        <w:div w:id="485821900">
          <w:marLeft w:val="0"/>
          <w:marRight w:val="0"/>
          <w:marTop w:val="0"/>
          <w:marBottom w:val="0"/>
          <w:divBdr>
            <w:top w:val="none" w:sz="0" w:space="0" w:color="auto"/>
            <w:left w:val="none" w:sz="0" w:space="0" w:color="auto"/>
            <w:bottom w:val="none" w:sz="0" w:space="0" w:color="auto"/>
            <w:right w:val="none" w:sz="0" w:space="0" w:color="auto"/>
          </w:divBdr>
          <w:divsChild>
            <w:div w:id="366610600">
              <w:marLeft w:val="0"/>
              <w:marRight w:val="0"/>
              <w:marTop w:val="0"/>
              <w:marBottom w:val="0"/>
              <w:divBdr>
                <w:top w:val="none" w:sz="0" w:space="0" w:color="auto"/>
                <w:left w:val="none" w:sz="0" w:space="0" w:color="auto"/>
                <w:bottom w:val="none" w:sz="0" w:space="0" w:color="auto"/>
                <w:right w:val="none" w:sz="0" w:space="0" w:color="auto"/>
              </w:divBdr>
              <w:divsChild>
                <w:div w:id="1534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3265">
      <w:bodyDiv w:val="1"/>
      <w:marLeft w:val="0"/>
      <w:marRight w:val="0"/>
      <w:marTop w:val="0"/>
      <w:marBottom w:val="0"/>
      <w:divBdr>
        <w:top w:val="none" w:sz="0" w:space="0" w:color="auto"/>
        <w:left w:val="none" w:sz="0" w:space="0" w:color="auto"/>
        <w:bottom w:val="none" w:sz="0" w:space="0" w:color="auto"/>
        <w:right w:val="none" w:sz="0" w:space="0" w:color="auto"/>
      </w:divBdr>
      <w:divsChild>
        <w:div w:id="353767075">
          <w:marLeft w:val="0"/>
          <w:marRight w:val="0"/>
          <w:marTop w:val="0"/>
          <w:marBottom w:val="0"/>
          <w:divBdr>
            <w:top w:val="none" w:sz="0" w:space="0" w:color="auto"/>
            <w:left w:val="none" w:sz="0" w:space="0" w:color="auto"/>
            <w:bottom w:val="none" w:sz="0" w:space="0" w:color="auto"/>
            <w:right w:val="none" w:sz="0" w:space="0" w:color="auto"/>
          </w:divBdr>
          <w:divsChild>
            <w:div w:id="1988633002">
              <w:marLeft w:val="0"/>
              <w:marRight w:val="0"/>
              <w:marTop w:val="0"/>
              <w:marBottom w:val="0"/>
              <w:divBdr>
                <w:top w:val="none" w:sz="0" w:space="0" w:color="auto"/>
                <w:left w:val="none" w:sz="0" w:space="0" w:color="auto"/>
                <w:bottom w:val="none" w:sz="0" w:space="0" w:color="auto"/>
                <w:right w:val="none" w:sz="0" w:space="0" w:color="auto"/>
              </w:divBdr>
              <w:divsChild>
                <w:div w:id="7237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D78912-BDA1-BE4B-939D-F5D0D1115FAC}">
  <ds:schemaRefs>
    <ds:schemaRef ds:uri="http://schemas.openxmlformats.org/officeDocument/2006/bibliography"/>
  </ds:schemaRefs>
</ds:datastoreItem>
</file>

<file path=customXml/itemProps2.xml><?xml version="1.0" encoding="utf-8"?>
<ds:datastoreItem xmlns:ds="http://schemas.openxmlformats.org/officeDocument/2006/customXml" ds:itemID="{9D997442-29F6-41CB-98F2-E092136C2647}"/>
</file>

<file path=customXml/itemProps3.xml><?xml version="1.0" encoding="utf-8"?>
<ds:datastoreItem xmlns:ds="http://schemas.openxmlformats.org/officeDocument/2006/customXml" ds:itemID="{944CE43E-8F2C-4293-8694-A041A7500C1F}"/>
</file>

<file path=customXml/itemProps4.xml><?xml version="1.0" encoding="utf-8"?>
<ds:datastoreItem xmlns:ds="http://schemas.openxmlformats.org/officeDocument/2006/customXml" ds:itemID="{13B759A3-EA6F-4E84-94E2-92700BF35C8B}"/>
</file>

<file path=docProps/app.xml><?xml version="1.0" encoding="utf-8"?>
<Properties xmlns="http://schemas.openxmlformats.org/officeDocument/2006/extended-properties" xmlns:vt="http://schemas.openxmlformats.org/officeDocument/2006/docPropsVTypes">
  <Template>Normal.dotm</Template>
  <TotalTime>22</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frw1</dc:creator>
  <cp:keywords/>
  <cp:lastModifiedBy>Fiona Wheater</cp:lastModifiedBy>
  <cp:revision>6</cp:revision>
  <cp:lastPrinted>2018-06-11T16:08:00Z</cp:lastPrinted>
  <dcterms:created xsi:type="dcterms:W3CDTF">2020-08-31T19:27:00Z</dcterms:created>
  <dcterms:modified xsi:type="dcterms:W3CDTF">2021-09-01T10:14:00Z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6b3323-a1ee-4a37-8c29-8d71baf7a927_Enabled">
    <vt:lpwstr>true</vt:lpwstr>
  </property>
  <property fmtid="{D5CDD505-2E9C-101B-9397-08002B2CF9AE}" pid="3" name="MSIP_Label_946b3323-a1ee-4a37-8c29-8d71baf7a927_SetDate">
    <vt:lpwstr>2021-09-01T10:13:53Z</vt:lpwstr>
  </property>
  <property fmtid="{D5CDD505-2E9C-101B-9397-08002B2CF9AE}" pid="4" name="MSIP_Label_946b3323-a1ee-4a37-8c29-8d71baf7a927_Method">
    <vt:lpwstr>Privileged</vt:lpwstr>
  </property>
  <property fmtid="{D5CDD505-2E9C-101B-9397-08002B2CF9AE}" pid="5" name="MSIP_Label_946b3323-a1ee-4a37-8c29-8d71baf7a927_Name">
    <vt:lpwstr>Public</vt:lpwstr>
  </property>
  <property fmtid="{D5CDD505-2E9C-101B-9397-08002B2CF9AE}" pid="6" name="MSIP_Label_946b3323-a1ee-4a37-8c29-8d71baf7a927_SiteId">
    <vt:lpwstr>4e8d09f7-cc79-4ccb-9149-a4238dd17422</vt:lpwstr>
  </property>
  <property fmtid="{D5CDD505-2E9C-101B-9397-08002B2CF9AE}" pid="7" name="MSIP_Label_946b3323-a1ee-4a37-8c29-8d71baf7a927_ActionId">
    <vt:lpwstr>6eff0004-5f23-4d80-881d-5be8b7b3362e</vt:lpwstr>
  </property>
  <property fmtid="{D5CDD505-2E9C-101B-9397-08002B2CF9AE}" pid="8" name="MSIP_Label_946b3323-a1ee-4a37-8c29-8d71baf7a927_ContentBits">
    <vt:lpwstr>0</vt:lpwstr>
  </property>
  <property fmtid="{D5CDD505-2E9C-101B-9397-08002B2CF9AE}" pid="9" name="ContentTypeId">
    <vt:lpwstr>0x01010039CED85A0CFD044A80C8DBF2B24C3BD9</vt:lpwstr>
  </property>
</Properties>
</file>