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3859C" w14:textId="066A0C57" w:rsidR="00DF6B86" w:rsidRDefault="00DF6B86" w:rsidP="0045663F">
      <w:pPr>
        <w:rPr>
          <w:b/>
          <w:bCs/>
        </w:rPr>
      </w:pPr>
      <w:r w:rsidRPr="00DF6B86">
        <w:rPr>
          <w:b/>
          <w:bCs/>
        </w:rPr>
        <w:t>Appendix 2:</w:t>
      </w:r>
      <w:r>
        <w:t xml:space="preserve"> </w:t>
      </w:r>
      <w:r w:rsidRPr="00B011D7">
        <w:rPr>
          <w:b/>
          <w:bCs/>
        </w:rPr>
        <w:t>Concordat Action Plan Year 1 Progress Summary</w:t>
      </w:r>
      <w:r w:rsidR="003853EB">
        <w:rPr>
          <w:b/>
          <w:bCs/>
        </w:rPr>
        <w:t xml:space="preserve"> (October 2021-September 2022)</w:t>
      </w:r>
    </w:p>
    <w:p w14:paraId="23AB25D6" w14:textId="77777777" w:rsidR="0071180D" w:rsidRDefault="0071180D" w:rsidP="0071180D">
      <w:pPr>
        <w:jc w:val="both"/>
        <w:rPr>
          <w:b/>
          <w:bCs/>
        </w:rPr>
      </w:pPr>
    </w:p>
    <w:p w14:paraId="3DA5D3D4" w14:textId="64FD951D" w:rsidR="00B16CFC" w:rsidRPr="00CA5C4A" w:rsidRDefault="0071180D" w:rsidP="00CA5C4A">
      <w:pPr>
        <w:jc w:val="both"/>
        <w:rPr>
          <w:bCs/>
          <w:i/>
          <w:iCs/>
          <w:sz w:val="20"/>
          <w:szCs w:val="20"/>
        </w:rPr>
      </w:pPr>
      <w:r w:rsidRPr="00DF6B86">
        <w:rPr>
          <w:b/>
          <w:bCs/>
        </w:rPr>
        <w:t>Concordat Principle: Environment &amp; Culture</w:t>
      </w:r>
      <w:r>
        <w:t xml:space="preserve"> </w:t>
      </w:r>
      <w:r w:rsidRPr="001F1666">
        <w:rPr>
          <w:bCs/>
          <w:i/>
          <w:iCs/>
          <w:sz w:val="20"/>
          <w:szCs w:val="20"/>
        </w:rPr>
        <w:t>Excellent research requires a supportive a</w:t>
      </w:r>
      <w:r>
        <w:rPr>
          <w:bCs/>
          <w:i/>
          <w:iCs/>
          <w:sz w:val="20"/>
          <w:szCs w:val="20"/>
        </w:rPr>
        <w:t>n</w:t>
      </w:r>
      <w:r w:rsidRPr="001F1666">
        <w:rPr>
          <w:bCs/>
          <w:i/>
          <w:iCs/>
          <w:sz w:val="20"/>
          <w:szCs w:val="20"/>
        </w:rPr>
        <w:t>d inclusive research culture</w:t>
      </w:r>
    </w:p>
    <w:tbl>
      <w:tblPr>
        <w:tblStyle w:val="TableGrid"/>
        <w:tblW w:w="16018" w:type="dxa"/>
        <w:tblInd w:w="-147" w:type="dxa"/>
        <w:tblLook w:val="04A0" w:firstRow="1" w:lastRow="0" w:firstColumn="1" w:lastColumn="0" w:noHBand="0" w:noVBand="1"/>
      </w:tblPr>
      <w:tblGrid>
        <w:gridCol w:w="3651"/>
        <w:gridCol w:w="1496"/>
        <w:gridCol w:w="10871"/>
      </w:tblGrid>
      <w:tr w:rsidR="0045663F" w:rsidRPr="00DF6B86" w14:paraId="084BF518" w14:textId="77777777" w:rsidTr="00633D3C">
        <w:tc>
          <w:tcPr>
            <w:tcW w:w="3651" w:type="dxa"/>
          </w:tcPr>
          <w:p w14:paraId="196A4062" w14:textId="326E2CD7" w:rsidR="00DF6B86" w:rsidRPr="00DF6B86" w:rsidRDefault="00DF6B86" w:rsidP="0045663F">
            <w:pPr>
              <w:jc w:val="both"/>
              <w:rPr>
                <w:b/>
              </w:rPr>
            </w:pPr>
            <w:r w:rsidRPr="00DF6B86">
              <w:rPr>
                <w:b/>
              </w:rPr>
              <w:t>Action</w:t>
            </w:r>
          </w:p>
        </w:tc>
        <w:tc>
          <w:tcPr>
            <w:tcW w:w="1496" w:type="dxa"/>
          </w:tcPr>
          <w:p w14:paraId="1C34BD74" w14:textId="5831865B" w:rsidR="00DF6B86" w:rsidRPr="00DF6B86" w:rsidRDefault="00DF6B86" w:rsidP="0045663F">
            <w:pPr>
              <w:rPr>
                <w:b/>
              </w:rPr>
            </w:pPr>
            <w:r w:rsidRPr="00DF6B86">
              <w:rPr>
                <w:b/>
              </w:rPr>
              <w:t>Responsibility</w:t>
            </w:r>
          </w:p>
        </w:tc>
        <w:tc>
          <w:tcPr>
            <w:tcW w:w="10871" w:type="dxa"/>
          </w:tcPr>
          <w:p w14:paraId="2E54DA6B" w14:textId="5D2659D1" w:rsidR="00DF6B86" w:rsidRPr="00DF6B86" w:rsidRDefault="00DF6B86" w:rsidP="0045663F">
            <w:pPr>
              <w:rPr>
                <w:b/>
              </w:rPr>
            </w:pPr>
            <w:r w:rsidRPr="00DF6B86">
              <w:rPr>
                <w:b/>
              </w:rPr>
              <w:t>Progress</w:t>
            </w:r>
          </w:p>
        </w:tc>
      </w:tr>
      <w:tr w:rsidR="00D2524D" w14:paraId="414E5078" w14:textId="77777777" w:rsidTr="00633D3C">
        <w:tc>
          <w:tcPr>
            <w:tcW w:w="3651" w:type="dxa"/>
          </w:tcPr>
          <w:p w14:paraId="2984F4D1" w14:textId="77777777" w:rsidR="00D2524D" w:rsidRPr="00DF6B86" w:rsidRDefault="00D2524D" w:rsidP="00D2524D">
            <w:pPr>
              <w:jc w:val="both"/>
              <w:rPr>
                <w:bCs/>
              </w:rPr>
            </w:pPr>
            <w:r w:rsidRPr="00DF6B86">
              <w:rPr>
                <w:bCs/>
              </w:rPr>
              <w:t>Raise awareness of the Concordat and stakeholder obligations via creation and signposting of resources, roadshows, inclusion in Research Strategy, Faculty Research Strategies.</w:t>
            </w:r>
          </w:p>
          <w:p w14:paraId="7D20A868" w14:textId="77777777" w:rsidR="00D2524D" w:rsidRPr="00DF6B86" w:rsidRDefault="00D2524D" w:rsidP="00D2524D">
            <w:pPr>
              <w:rPr>
                <w:b/>
                <w:bCs/>
              </w:rPr>
            </w:pPr>
          </w:p>
        </w:tc>
        <w:tc>
          <w:tcPr>
            <w:tcW w:w="1496" w:type="dxa"/>
          </w:tcPr>
          <w:p w14:paraId="68E98A33" w14:textId="01EB75DB" w:rsidR="00D2524D" w:rsidRDefault="00D2524D" w:rsidP="00D2524D">
            <w:r>
              <w:t>REG Chair</w:t>
            </w:r>
          </w:p>
        </w:tc>
        <w:tc>
          <w:tcPr>
            <w:tcW w:w="10871" w:type="dxa"/>
          </w:tcPr>
          <w:p w14:paraId="11BF4F03" w14:textId="27545135" w:rsidR="00D2524D" w:rsidRDefault="00D2524D" w:rsidP="00D2524D">
            <w:pPr>
              <w:pStyle w:val="ListParagraph"/>
              <w:numPr>
                <w:ilvl w:val="0"/>
                <w:numId w:val="4"/>
              </w:numPr>
              <w:ind w:left="0"/>
            </w:pPr>
            <w:r>
              <w:t xml:space="preserve">Quarterly updates at University Research Committee. </w:t>
            </w:r>
          </w:p>
          <w:p w14:paraId="59E8BB17" w14:textId="1FF5C0F1" w:rsidR="00D2524D" w:rsidRDefault="00D2524D" w:rsidP="00D2524D">
            <w:pPr>
              <w:pStyle w:val="ListParagraph"/>
              <w:numPr>
                <w:ilvl w:val="0"/>
                <w:numId w:val="4"/>
              </w:numPr>
              <w:ind w:left="0"/>
            </w:pPr>
            <w:r w:rsidRPr="00986FC6">
              <w:t xml:space="preserve">Included in </w:t>
            </w:r>
            <w:r>
              <w:t xml:space="preserve">University-wide </w:t>
            </w:r>
            <w:r w:rsidRPr="00986FC6">
              <w:t>Induction March and May 2022</w:t>
            </w:r>
            <w:r>
              <w:t xml:space="preserve"> </w:t>
            </w:r>
          </w:p>
          <w:p w14:paraId="68BC298E" w14:textId="7691FECB" w:rsidR="00D2524D" w:rsidRDefault="00D2524D" w:rsidP="00D2524D">
            <w:pPr>
              <w:pStyle w:val="ListParagraph"/>
              <w:numPr>
                <w:ilvl w:val="0"/>
                <w:numId w:val="4"/>
              </w:numPr>
              <w:ind w:left="0"/>
            </w:pPr>
            <w:r>
              <w:t xml:space="preserve">REG participation in </w:t>
            </w:r>
            <w:r w:rsidRPr="0053103D">
              <w:t>Induction for Research Staff</w:t>
            </w:r>
            <w:r>
              <w:t xml:space="preserve"> March and October 2022. </w:t>
            </w:r>
          </w:p>
          <w:p w14:paraId="03FAD47A" w14:textId="415BF666" w:rsidR="00D2524D" w:rsidRDefault="00D2524D" w:rsidP="00D2524D">
            <w:pPr>
              <w:pStyle w:val="ListParagraph"/>
              <w:numPr>
                <w:ilvl w:val="0"/>
                <w:numId w:val="4"/>
              </w:numPr>
              <w:ind w:left="0"/>
            </w:pPr>
            <w:r w:rsidRPr="0053103D">
              <w:t>Dean REP presented at I</w:t>
            </w:r>
            <w:r>
              <w:t xml:space="preserve">nstitute for </w:t>
            </w:r>
            <w:r w:rsidRPr="0053103D">
              <w:t>A</w:t>
            </w:r>
            <w:r>
              <w:t xml:space="preserve">dvanced </w:t>
            </w:r>
            <w:r w:rsidRPr="0053103D">
              <w:t>S</w:t>
            </w:r>
            <w:r>
              <w:t>tudies</w:t>
            </w:r>
            <w:r w:rsidRPr="0053103D">
              <w:t xml:space="preserve"> Doctoral Committee</w:t>
            </w:r>
            <w:r>
              <w:t xml:space="preserve"> AY </w:t>
            </w:r>
            <w:r w:rsidRPr="0053103D">
              <w:t xml:space="preserve">2021/22 and will present at IAS Executive Committee 2022/23 (date TBC). REG Chair </w:t>
            </w:r>
            <w:r>
              <w:t>to present at Faculty Committees 2022/23</w:t>
            </w:r>
            <w:r w:rsidRPr="0053103D">
              <w:t>.</w:t>
            </w:r>
          </w:p>
          <w:p w14:paraId="4B0A327C" w14:textId="3DE0A1AF" w:rsidR="00D2524D" w:rsidRDefault="00D2524D" w:rsidP="00D2524D">
            <w:pPr>
              <w:pStyle w:val="ListParagraph"/>
              <w:numPr>
                <w:ilvl w:val="0"/>
                <w:numId w:val="4"/>
              </w:numPr>
              <w:ind w:left="0"/>
            </w:pPr>
            <w:r>
              <w:t>I</w:t>
            </w:r>
            <w:r w:rsidRPr="00756AC8">
              <w:t>nclu</w:t>
            </w:r>
            <w:r>
              <w:t>sion in</w:t>
            </w:r>
            <w:r w:rsidRPr="00986FC6">
              <w:t xml:space="preserve"> new Induction Guide resource ava</w:t>
            </w:r>
            <w:r>
              <w:t>i</w:t>
            </w:r>
            <w:r w:rsidRPr="00986FC6">
              <w:t>lable from Sept 2022</w:t>
            </w:r>
            <w:r>
              <w:t xml:space="preserve"> and t</w:t>
            </w:r>
            <w:r w:rsidRPr="00756AC8">
              <w:t>alking heads</w:t>
            </w:r>
            <w:r>
              <w:t xml:space="preserve"> video clip resource</w:t>
            </w:r>
            <w:r w:rsidRPr="00756AC8">
              <w:t xml:space="preserve"> available on Canvas and signposted in Research Bites blog</w:t>
            </w:r>
            <w:r>
              <w:t>.</w:t>
            </w:r>
          </w:p>
          <w:p w14:paraId="160767DD" w14:textId="34413C28" w:rsidR="00D2524D" w:rsidRDefault="00D2524D" w:rsidP="00D2524D">
            <w:pPr>
              <w:pStyle w:val="ListParagraph"/>
              <w:numPr>
                <w:ilvl w:val="0"/>
                <w:numId w:val="4"/>
              </w:numPr>
              <w:ind w:left="0"/>
            </w:pPr>
            <w:r>
              <w:t>Concordat action plan was included in the HR Excellence in Research Award 10-year submission in Jan 2022. Award was successfully retained further to external review, and news communicated via Staff Roundup 11 April 2022.</w:t>
            </w:r>
          </w:p>
          <w:p w14:paraId="6267C06F" w14:textId="2C51FA58" w:rsidR="00D2524D" w:rsidRDefault="00D2524D" w:rsidP="00D2524D">
            <w:pPr>
              <w:pStyle w:val="ListParagraph"/>
              <w:numPr>
                <w:ilvl w:val="0"/>
                <w:numId w:val="4"/>
              </w:numPr>
              <w:ind w:left="0"/>
            </w:pPr>
            <w:r>
              <w:t>REG Chair has liaised with Associate Deans for Research and Deputy Principal for Research on inclusion of Concordat in University &amp; Faculty Research strategies.</w:t>
            </w:r>
          </w:p>
        </w:tc>
      </w:tr>
      <w:tr w:rsidR="00D2524D" w14:paraId="3C3C97D0" w14:textId="77777777" w:rsidTr="00633D3C">
        <w:tc>
          <w:tcPr>
            <w:tcW w:w="3651" w:type="dxa"/>
          </w:tcPr>
          <w:p w14:paraId="3D69BE24" w14:textId="5E3DDDE7" w:rsidR="00D2524D" w:rsidRPr="00DF6B86" w:rsidRDefault="00D2524D" w:rsidP="00D2524D">
            <w:pPr>
              <w:jc w:val="both"/>
              <w:rPr>
                <w:bCs/>
              </w:rPr>
            </w:pPr>
            <w:r w:rsidRPr="00DF6B86">
              <w:rPr>
                <w:bCs/>
              </w:rPr>
              <w:t>Implementation of the institutional Mental Health Strategy</w:t>
            </w:r>
            <w:r>
              <w:rPr>
                <w:bCs/>
              </w:rPr>
              <w:t xml:space="preserve"> 2021-24</w:t>
            </w:r>
            <w:r w:rsidRPr="00DF6B86">
              <w:rPr>
                <w:bCs/>
              </w:rPr>
              <w:t xml:space="preserve"> and roll out of mental health and wellbeing development programme of training for line managers.</w:t>
            </w:r>
          </w:p>
          <w:p w14:paraId="79C55388" w14:textId="77777777" w:rsidR="00D2524D" w:rsidRDefault="00D2524D" w:rsidP="00D2524D"/>
        </w:tc>
        <w:tc>
          <w:tcPr>
            <w:tcW w:w="1496" w:type="dxa"/>
          </w:tcPr>
          <w:p w14:paraId="22227248" w14:textId="5E2A9023" w:rsidR="00D2524D" w:rsidRDefault="00D2524D" w:rsidP="00D2524D">
            <w:r>
              <w:t>HR &amp; OD</w:t>
            </w:r>
          </w:p>
        </w:tc>
        <w:tc>
          <w:tcPr>
            <w:tcW w:w="10871" w:type="dxa"/>
          </w:tcPr>
          <w:p w14:paraId="7B112D68" w14:textId="092B997B" w:rsidR="00D2524D" w:rsidRDefault="00D2524D" w:rsidP="00D2524D">
            <w:pPr>
              <w:pStyle w:val="ListParagraph"/>
              <w:numPr>
                <w:ilvl w:val="0"/>
                <w:numId w:val="4"/>
              </w:numPr>
              <w:ind w:left="0"/>
              <w:rPr>
                <w:rFonts w:eastAsia="Times New Roman"/>
              </w:rPr>
            </w:pPr>
            <w:r w:rsidRPr="005B4B0F">
              <w:rPr>
                <w:rFonts w:eastAsia="Times New Roman"/>
              </w:rPr>
              <w:t xml:space="preserve">University Court approved new strategies for Anti Racism and Race Equality, Mental Health, Gender Based Violence and Corporate Parenting in 2022. Each strategy is overseen by a steering group which includes a range of leads from Faculties and Professional Services. Part of the remit of the leads is to communicate the strategies, </w:t>
            </w:r>
            <w:proofErr w:type="gramStart"/>
            <w:r w:rsidRPr="005B4B0F">
              <w:rPr>
                <w:rFonts w:eastAsia="Times New Roman"/>
              </w:rPr>
              <w:t>initiatives</w:t>
            </w:r>
            <w:proofErr w:type="gramEnd"/>
            <w:r w:rsidRPr="005B4B0F">
              <w:rPr>
                <w:rFonts w:eastAsia="Times New Roman"/>
              </w:rPr>
              <w:t xml:space="preserve"> and progress through their teams. Further, the Equality, </w:t>
            </w:r>
            <w:proofErr w:type="gramStart"/>
            <w:r w:rsidRPr="005B4B0F">
              <w:rPr>
                <w:rFonts w:eastAsia="Times New Roman"/>
              </w:rPr>
              <w:t>Diversity</w:t>
            </w:r>
            <w:proofErr w:type="gramEnd"/>
            <w:r w:rsidRPr="005B4B0F">
              <w:rPr>
                <w:rFonts w:eastAsia="Times New Roman"/>
              </w:rPr>
              <w:t xml:space="preserve"> and Inclusion Forum (EDIF), which is chaired by the Dean of EDI, meets at least once a semester. This is an open forum, and all staff are welcome to attend and share EDI issues and receive progress updates. The Dean of EDI is also a member of the Research Committee and </w:t>
            </w:r>
            <w:r>
              <w:rPr>
                <w:rFonts w:eastAsia="Times New Roman"/>
              </w:rPr>
              <w:t>REG</w:t>
            </w:r>
            <w:r w:rsidRPr="005B4B0F">
              <w:rPr>
                <w:rFonts w:eastAsia="Times New Roman"/>
              </w:rPr>
              <w:t>, with EDI matters regularly appearing on the agenda for these meetings.</w:t>
            </w:r>
          </w:p>
          <w:p w14:paraId="669D1974" w14:textId="6554AA00" w:rsidR="00D2524D" w:rsidRPr="002F5561" w:rsidRDefault="00D2524D" w:rsidP="00D2524D">
            <w:pPr>
              <w:pStyle w:val="ListParagraph"/>
              <w:numPr>
                <w:ilvl w:val="0"/>
                <w:numId w:val="4"/>
              </w:numPr>
              <w:ind w:left="0"/>
              <w:rPr>
                <w:rFonts w:eastAsia="Times New Roman"/>
              </w:rPr>
            </w:pPr>
            <w:r w:rsidRPr="002F5561">
              <w:rPr>
                <w:rFonts w:eastAsia="Times New Roman"/>
              </w:rPr>
              <w:t>As part of the approach to prioritise and raise awareness of positive health and wellbeing, the University re-launched an SQA accredited “First Aid for Mental Health” training programme</w:t>
            </w:r>
            <w:r>
              <w:rPr>
                <w:rFonts w:eastAsia="Times New Roman"/>
              </w:rPr>
              <w:t xml:space="preserve"> to ensure managers are effectively trained in wellbeing &amp; mental health.</w:t>
            </w:r>
            <w:r w:rsidRPr="002F5561">
              <w:rPr>
                <w:rFonts w:eastAsia="Times New Roman"/>
              </w:rPr>
              <w:t xml:space="preserve">  The programme was suspended during the pandemic as providers were unable to deliver this online.  A further 21 staff participated in the programme, bringing the total of those who have attended the programme to 72. Feedback for this course continues to be positive.  </w:t>
            </w:r>
          </w:p>
          <w:p w14:paraId="0B87EF25" w14:textId="436287CB" w:rsidR="00D2524D" w:rsidRDefault="00D2524D" w:rsidP="00D2524D">
            <w:pPr>
              <w:pStyle w:val="ListParagraph"/>
              <w:numPr>
                <w:ilvl w:val="0"/>
                <w:numId w:val="4"/>
              </w:numPr>
              <w:ind w:left="0"/>
              <w:rPr>
                <w:rFonts w:eastAsia="Times New Roman"/>
              </w:rPr>
            </w:pPr>
            <w:r w:rsidRPr="00E76110">
              <w:rPr>
                <w:rFonts w:eastAsia="Times New Roman"/>
              </w:rPr>
              <w:t>Mental health awareness development sessions for line managers and staff were launched which covered mental health and wellbeing; triggers and conditions; treatments and recovery; and creating a mentally healthy workplace. </w:t>
            </w:r>
          </w:p>
          <w:p w14:paraId="74005CE5" w14:textId="7846EA34" w:rsidR="00D2524D" w:rsidRPr="00B00D64" w:rsidRDefault="00D2524D" w:rsidP="00D2524D">
            <w:pPr>
              <w:pStyle w:val="ListParagraph"/>
              <w:numPr>
                <w:ilvl w:val="0"/>
                <w:numId w:val="4"/>
              </w:numPr>
              <w:ind w:left="0"/>
              <w:rPr>
                <w:rFonts w:eastAsia="Times New Roman"/>
              </w:rPr>
            </w:pPr>
            <w:r w:rsidRPr="00347E26">
              <w:t>A programme of First Re</w:t>
            </w:r>
            <w:r>
              <w:t>s</w:t>
            </w:r>
            <w:r w:rsidRPr="00347E26">
              <w:t>ponder training and G</w:t>
            </w:r>
            <w:r>
              <w:t xml:space="preserve">ender </w:t>
            </w:r>
            <w:r w:rsidRPr="00347E26">
              <w:t>B</w:t>
            </w:r>
            <w:r>
              <w:t xml:space="preserve">ased </w:t>
            </w:r>
            <w:r w:rsidRPr="00347E26">
              <w:t>V</w:t>
            </w:r>
            <w:r>
              <w:t>iolence (GBV)</w:t>
            </w:r>
            <w:r w:rsidRPr="00347E26">
              <w:t xml:space="preserve"> training was also rolled out with an induction module on GBV also being introduced</w:t>
            </w:r>
            <w:r>
              <w:t>.</w:t>
            </w:r>
          </w:p>
          <w:p w14:paraId="5393C680" w14:textId="6734DDA4" w:rsidR="00D2524D" w:rsidRPr="00563A5D" w:rsidRDefault="00D2524D" w:rsidP="00D2524D">
            <w:pPr>
              <w:pStyle w:val="ListParagraph"/>
              <w:numPr>
                <w:ilvl w:val="0"/>
                <w:numId w:val="4"/>
              </w:numPr>
              <w:ind w:left="0"/>
              <w:rPr>
                <w:rFonts w:eastAsia="Times New Roman"/>
              </w:rPr>
            </w:pPr>
            <w:r>
              <w:rPr>
                <w:rFonts w:eastAsia="Times New Roman"/>
              </w:rPr>
              <w:t>T</w:t>
            </w:r>
            <w:r w:rsidRPr="00B00D64">
              <w:rPr>
                <w:rFonts w:eastAsia="Times New Roman"/>
              </w:rPr>
              <w:t xml:space="preserve">he University implemented the Respect at Study and Work policy in 2021 which outlines mechanisms for reporting incidents on bullying and harassment. There is regular promotion of this in </w:t>
            </w:r>
            <w:r>
              <w:rPr>
                <w:rFonts w:eastAsia="Times New Roman"/>
              </w:rPr>
              <w:t xml:space="preserve">Staff </w:t>
            </w:r>
            <w:r w:rsidRPr="00B00D64">
              <w:rPr>
                <w:rFonts w:eastAsia="Times New Roman"/>
              </w:rPr>
              <w:t>roundup, specifically at the start of the new academic year.</w:t>
            </w:r>
          </w:p>
          <w:p w14:paraId="5EF47C44" w14:textId="70DCD26F" w:rsidR="00D2524D" w:rsidRDefault="00D2524D" w:rsidP="00D2524D">
            <w:pPr>
              <w:pStyle w:val="ListParagraph"/>
              <w:numPr>
                <w:ilvl w:val="0"/>
                <w:numId w:val="4"/>
              </w:numPr>
              <w:ind w:left="0"/>
              <w:rPr>
                <w:rFonts w:eastAsia="Times New Roman"/>
              </w:rPr>
            </w:pPr>
            <w:r>
              <w:rPr>
                <w:rFonts w:eastAsia="Times New Roman"/>
              </w:rPr>
              <w:t>I</w:t>
            </w:r>
            <w:r w:rsidRPr="00563A5D">
              <w:rPr>
                <w:rFonts w:eastAsia="Times New Roman"/>
              </w:rPr>
              <w:t xml:space="preserve">n addition, </w:t>
            </w:r>
            <w:proofErr w:type="gramStart"/>
            <w:r w:rsidRPr="00563A5D">
              <w:rPr>
                <w:rFonts w:eastAsia="Times New Roman"/>
              </w:rPr>
              <w:t>a number of</w:t>
            </w:r>
            <w:proofErr w:type="gramEnd"/>
            <w:r w:rsidRPr="00563A5D">
              <w:rPr>
                <w:rFonts w:eastAsia="Times New Roman"/>
              </w:rPr>
              <w:t xml:space="preserve"> staff wellbeing programmes were offered covering topics including mindfulness, personal resilience and positive mindset.</w:t>
            </w:r>
          </w:p>
          <w:p w14:paraId="714D7003" w14:textId="622C5E0F" w:rsidR="00D2524D" w:rsidRDefault="00D2524D" w:rsidP="00D2524D">
            <w:pPr>
              <w:pStyle w:val="ListParagraph"/>
              <w:numPr>
                <w:ilvl w:val="0"/>
                <w:numId w:val="4"/>
              </w:numPr>
              <w:ind w:left="0"/>
              <w:rPr>
                <w:rFonts w:eastAsia="Times New Roman"/>
              </w:rPr>
            </w:pPr>
            <w:r w:rsidRPr="00563A5D">
              <w:rPr>
                <w:rFonts w:eastAsia="Times New Roman"/>
              </w:rPr>
              <w:lastRenderedPageBreak/>
              <w:t xml:space="preserve">A mental health and wellbeing session, led by the Dean for Equality, </w:t>
            </w:r>
            <w:proofErr w:type="gramStart"/>
            <w:r w:rsidRPr="00563A5D">
              <w:rPr>
                <w:rFonts w:eastAsia="Times New Roman"/>
              </w:rPr>
              <w:t>Diversity</w:t>
            </w:r>
            <w:proofErr w:type="gramEnd"/>
            <w:r w:rsidRPr="00563A5D">
              <w:rPr>
                <w:rFonts w:eastAsia="Times New Roman"/>
              </w:rPr>
              <w:t xml:space="preserve"> and Inclusion (Chair of Mental Health and Wellbeing group) was incorporated into the </w:t>
            </w:r>
            <w:r>
              <w:rPr>
                <w:rFonts w:eastAsia="Times New Roman"/>
              </w:rPr>
              <w:t xml:space="preserve">University-wide </w:t>
            </w:r>
            <w:proofErr w:type="spellStart"/>
            <w:r w:rsidRPr="00563A5D">
              <w:rPr>
                <w:rFonts w:eastAsia="Times New Roman"/>
              </w:rPr>
              <w:t>nduction</w:t>
            </w:r>
            <w:proofErr w:type="spellEnd"/>
            <w:r w:rsidRPr="00563A5D">
              <w:rPr>
                <w:rFonts w:eastAsia="Times New Roman"/>
              </w:rPr>
              <w:t xml:space="preserve"> programme.</w:t>
            </w:r>
          </w:p>
          <w:p w14:paraId="1E8700F6" w14:textId="70C608E2" w:rsidR="00D2524D" w:rsidRPr="00A17FEA" w:rsidRDefault="00D2524D" w:rsidP="00D2524D">
            <w:pPr>
              <w:pStyle w:val="ListParagraph"/>
              <w:numPr>
                <w:ilvl w:val="0"/>
                <w:numId w:val="4"/>
              </w:numPr>
              <w:ind w:left="0"/>
              <w:rPr>
                <w:rFonts w:eastAsia="Times New Roman"/>
              </w:rPr>
            </w:pPr>
            <w:proofErr w:type="gramStart"/>
            <w:r w:rsidRPr="00563A5D">
              <w:rPr>
                <w:rStyle w:val="normaltextrun"/>
                <w:rFonts w:eastAsia="Times New Roman"/>
                <w:color w:val="000000"/>
                <w:shd w:val="clear" w:color="auto" w:fill="FFFFFF"/>
              </w:rPr>
              <w:t>A number of</w:t>
            </w:r>
            <w:proofErr w:type="gramEnd"/>
            <w:r w:rsidRPr="00563A5D">
              <w:rPr>
                <w:rStyle w:val="normaltextrun"/>
                <w:rFonts w:eastAsia="Times New Roman"/>
                <w:color w:val="000000"/>
                <w:shd w:val="clear" w:color="auto" w:fill="FFFFFF"/>
              </w:rPr>
              <w:t xml:space="preserve"> campaigns have been delivered over the course of the year to promote and raise awareness of mental health and wellbeing.  These have included Menopause Awareness month, Wellbeing week and Mental Health Awareness week</w:t>
            </w:r>
            <w:r>
              <w:rPr>
                <w:rStyle w:val="normaltextrun"/>
                <w:rFonts w:eastAsia="Times New Roman"/>
                <w:color w:val="000000"/>
                <w:shd w:val="clear" w:color="auto" w:fill="FFFFFF"/>
              </w:rPr>
              <w:t>.</w:t>
            </w:r>
          </w:p>
        </w:tc>
      </w:tr>
      <w:tr w:rsidR="00D2524D" w14:paraId="2A597F73" w14:textId="77777777" w:rsidTr="00633D3C">
        <w:tc>
          <w:tcPr>
            <w:tcW w:w="3651" w:type="dxa"/>
          </w:tcPr>
          <w:p w14:paraId="33D45F94" w14:textId="76F5F915" w:rsidR="00D2524D" w:rsidRDefault="00D2524D" w:rsidP="00D2524D">
            <w:pPr>
              <w:jc w:val="both"/>
              <w:rPr>
                <w:bCs/>
              </w:rPr>
            </w:pPr>
            <w:r w:rsidRPr="00DF6B86">
              <w:rPr>
                <w:bCs/>
              </w:rPr>
              <w:lastRenderedPageBreak/>
              <w:t xml:space="preserve">Report on the quality of the research environment </w:t>
            </w:r>
            <w:r>
              <w:rPr>
                <w:bCs/>
              </w:rPr>
              <w:t>via</w:t>
            </w:r>
            <w:r w:rsidRPr="00DF6B86">
              <w:rPr>
                <w:bCs/>
              </w:rPr>
              <w:t xml:space="preserve"> </w:t>
            </w:r>
            <w:r>
              <w:rPr>
                <w:bCs/>
              </w:rPr>
              <w:t>the C</w:t>
            </w:r>
            <w:r w:rsidRPr="00DF6B86">
              <w:rPr>
                <w:bCs/>
              </w:rPr>
              <w:t>ulture, Employment and Development in Academic Research Survey (CEDARS) in 2021 &amp; 2023.</w:t>
            </w:r>
          </w:p>
          <w:p w14:paraId="29ADD0B3" w14:textId="0C2C3839" w:rsidR="00D2524D" w:rsidRDefault="00D2524D" w:rsidP="00D2524D">
            <w:pPr>
              <w:jc w:val="both"/>
              <w:rPr>
                <w:bCs/>
              </w:rPr>
            </w:pPr>
          </w:p>
          <w:p w14:paraId="1775AA57" w14:textId="774AF327" w:rsidR="00D2524D" w:rsidRPr="00DF6B86" w:rsidRDefault="00D2524D" w:rsidP="00D2524D">
            <w:pPr>
              <w:jc w:val="both"/>
              <w:rPr>
                <w:bCs/>
              </w:rPr>
            </w:pPr>
            <w:r>
              <w:t xml:space="preserve">CEDARS </w:t>
            </w:r>
            <w:r w:rsidRPr="00DF2DB4">
              <w:rPr>
                <w:rFonts w:cstheme="minorHAnsi"/>
              </w:rPr>
              <w:t xml:space="preserve">is </w:t>
            </w:r>
            <w:r>
              <w:rPr>
                <w:rFonts w:cstheme="minorHAnsi"/>
              </w:rPr>
              <w:t xml:space="preserve">a sector-led benchmarking survey, </w:t>
            </w:r>
            <w:r w:rsidRPr="00DF2DB4">
              <w:rPr>
                <w:rFonts w:cstheme="minorHAnsi"/>
              </w:rPr>
              <w:t xml:space="preserve">managed and supported by Vitae, a </w:t>
            </w:r>
            <w:r>
              <w:rPr>
                <w:rFonts w:cstheme="minorHAnsi"/>
              </w:rPr>
              <w:t>n</w:t>
            </w:r>
            <w:r w:rsidRPr="00DF2DB4">
              <w:rPr>
                <w:rFonts w:cstheme="minorHAnsi"/>
              </w:rPr>
              <w:t>on</w:t>
            </w:r>
            <w:r>
              <w:rPr>
                <w:rFonts w:cstheme="minorHAnsi"/>
              </w:rPr>
              <w:t>-</w:t>
            </w:r>
            <w:r w:rsidRPr="00DF2DB4">
              <w:rPr>
                <w:rFonts w:cstheme="minorHAnsi"/>
              </w:rPr>
              <w:t>profit programme, part of the Careers Research &amp; Advisory Centre (CRAC) Lt</w:t>
            </w:r>
            <w:r>
              <w:rPr>
                <w:rFonts w:cstheme="minorHAnsi"/>
              </w:rPr>
              <w:t xml:space="preserve">d and gathers anonymous data about the research environment and culture, working conditions, career aspirations and professional development opportunities of research staff (this audience comprises researchers, principal investigators, managers of researchers, technicians, staff on teaching and research contracts).  </w:t>
            </w:r>
          </w:p>
          <w:p w14:paraId="78B2A8C1" w14:textId="77777777" w:rsidR="00D2524D" w:rsidRDefault="00D2524D" w:rsidP="00D2524D"/>
        </w:tc>
        <w:tc>
          <w:tcPr>
            <w:tcW w:w="1496" w:type="dxa"/>
          </w:tcPr>
          <w:p w14:paraId="7900F5A9" w14:textId="4D715FF0" w:rsidR="00D2524D" w:rsidRDefault="00D2524D" w:rsidP="00D2524D">
            <w:r>
              <w:t>REG</w:t>
            </w:r>
          </w:p>
        </w:tc>
        <w:tc>
          <w:tcPr>
            <w:tcW w:w="10871" w:type="dxa"/>
          </w:tcPr>
          <w:p w14:paraId="18E03254" w14:textId="69736F48" w:rsidR="00D2524D" w:rsidRPr="00E12B89" w:rsidRDefault="00D2524D" w:rsidP="00D2524D">
            <w:r w:rsidRPr="008A5080">
              <w:t xml:space="preserve">CEDARS </w:t>
            </w:r>
            <w:r>
              <w:t xml:space="preserve">2021 </w:t>
            </w:r>
            <w:r w:rsidRPr="008A5080">
              <w:t>ran from 1-30</w:t>
            </w:r>
            <w:r w:rsidRPr="00E12B89">
              <w:rPr>
                <w:vertAlign w:val="superscript"/>
              </w:rPr>
              <w:t>th</w:t>
            </w:r>
            <w:r w:rsidRPr="008A5080">
              <w:t xml:space="preserve"> Jun</w:t>
            </w:r>
            <w:r>
              <w:t xml:space="preserve">e, with a total of </w:t>
            </w:r>
            <w:r w:rsidRPr="0015046C">
              <w:t>153</w:t>
            </w:r>
            <w:r>
              <w:t xml:space="preserve"> staff responses collected, corresponding to a 26% response rate. The findings from this survey were shared at University Research Committee and helped inform the first two-year Concordat Action Plan in operation October 2021-2023.</w:t>
            </w:r>
          </w:p>
          <w:p w14:paraId="6BD62830" w14:textId="05EFBFEF" w:rsidR="00D2524D" w:rsidRDefault="00D2524D" w:rsidP="00D2524D">
            <w:pPr>
              <w:jc w:val="both"/>
              <w:textAlignment w:val="center"/>
              <w:rPr>
                <w:rFonts w:eastAsia="Times New Roman" w:cstheme="minorHAnsi"/>
                <w:color w:val="111111"/>
                <w:shd w:val="clear" w:color="auto" w:fill="FFFFFF"/>
                <w:lang w:eastAsia="en-GB"/>
              </w:rPr>
            </w:pPr>
          </w:p>
          <w:p w14:paraId="59A2E1C1" w14:textId="59FFFE1A" w:rsidR="00D2524D" w:rsidRPr="00BB0B7F" w:rsidRDefault="00D2524D" w:rsidP="00D2524D">
            <w:pPr>
              <w:jc w:val="both"/>
              <w:textAlignment w:val="center"/>
              <w:rPr>
                <w:rFonts w:eastAsia="Times New Roman" w:cstheme="minorHAnsi"/>
                <w:color w:val="111111"/>
                <w:shd w:val="clear" w:color="auto" w:fill="FFFFFF"/>
                <w:lang w:eastAsia="en-GB"/>
              </w:rPr>
            </w:pPr>
            <w:r>
              <w:rPr>
                <w:rFonts w:eastAsia="Times New Roman" w:cstheme="minorHAnsi"/>
                <w:color w:val="111111"/>
                <w:shd w:val="clear" w:color="auto" w:fill="FFFFFF"/>
                <w:lang w:eastAsia="en-GB"/>
              </w:rPr>
              <w:t xml:space="preserve">CEDARS will run over Spring 2023 and the impact of Concordat actions and progress can be reviewed. </w:t>
            </w:r>
          </w:p>
          <w:p w14:paraId="34DD56D8" w14:textId="11D0A902" w:rsidR="00D2524D" w:rsidRPr="00BB0B7F" w:rsidRDefault="00D2524D" w:rsidP="00D2524D">
            <w:pPr>
              <w:rPr>
                <w:b/>
                <w:bCs/>
              </w:rPr>
            </w:pPr>
          </w:p>
        </w:tc>
      </w:tr>
      <w:tr w:rsidR="00D2524D" w14:paraId="095A4BEA" w14:textId="77777777" w:rsidTr="00633D3C">
        <w:tc>
          <w:tcPr>
            <w:tcW w:w="3651" w:type="dxa"/>
          </w:tcPr>
          <w:p w14:paraId="0D711C5A" w14:textId="77777777" w:rsidR="00D2524D" w:rsidRPr="00DF6B86" w:rsidRDefault="00D2524D" w:rsidP="00D2524D">
            <w:pPr>
              <w:jc w:val="both"/>
              <w:rPr>
                <w:bCs/>
              </w:rPr>
            </w:pPr>
            <w:r w:rsidRPr="00DF6B86">
              <w:rPr>
                <w:bCs/>
              </w:rPr>
              <w:t>Annual review of REG membership to ensure cross Faculty representation at all levels.</w:t>
            </w:r>
          </w:p>
          <w:p w14:paraId="33FE515D" w14:textId="77777777" w:rsidR="00D2524D" w:rsidRPr="00DF6B86" w:rsidRDefault="00D2524D" w:rsidP="00D2524D">
            <w:pPr>
              <w:rPr>
                <w:b/>
                <w:bCs/>
              </w:rPr>
            </w:pPr>
          </w:p>
        </w:tc>
        <w:tc>
          <w:tcPr>
            <w:tcW w:w="1496" w:type="dxa"/>
          </w:tcPr>
          <w:p w14:paraId="3E842278" w14:textId="387A063E" w:rsidR="00D2524D" w:rsidRDefault="00D2524D" w:rsidP="00D2524D">
            <w:r>
              <w:t>REG</w:t>
            </w:r>
          </w:p>
        </w:tc>
        <w:tc>
          <w:tcPr>
            <w:tcW w:w="10871" w:type="dxa"/>
          </w:tcPr>
          <w:p w14:paraId="50EDB64E" w14:textId="1DE7C6ED" w:rsidR="00D2524D" w:rsidRDefault="00D2524D" w:rsidP="00D2524D">
            <w:pPr>
              <w:pStyle w:val="ListParagraph"/>
              <w:numPr>
                <w:ilvl w:val="0"/>
                <w:numId w:val="4"/>
              </w:numPr>
              <w:ind w:left="0"/>
            </w:pPr>
            <w:r>
              <w:t>A review was undertaken in October 2021 to ensure REG membership includes cross Faculty representation and a minimum of 1 fixed term researcher and 2 early career researchers (ECRs</w:t>
            </w:r>
            <w:proofErr w:type="gramStart"/>
            <w:r>
              <w:t>).In</w:t>
            </w:r>
            <w:proofErr w:type="gramEnd"/>
            <w:r>
              <w:t xml:space="preserve"> </w:t>
            </w:r>
            <w:r w:rsidRPr="00CA37AE">
              <w:t>Feb</w:t>
            </w:r>
            <w:r>
              <w:t>ruary</w:t>
            </w:r>
            <w:r w:rsidRPr="00CA37AE">
              <w:t xml:space="preserve"> 2022 REG </w:t>
            </w:r>
            <w:r>
              <w:t>welcomed</w:t>
            </w:r>
            <w:r w:rsidRPr="00CA37AE">
              <w:t xml:space="preserve"> 2 new </w:t>
            </w:r>
            <w:r>
              <w:t xml:space="preserve">ECR </w:t>
            </w:r>
            <w:r w:rsidRPr="00CA37AE">
              <w:t>member</w:t>
            </w:r>
            <w:r>
              <w:t>s</w:t>
            </w:r>
            <w:r w:rsidRPr="00CA37AE">
              <w:t xml:space="preserve">: Dr John Ritchie (Research Fellow, FAH) and Dr Simone Tomaz (Postdoctoral Research Fellow, FHSS). </w:t>
            </w:r>
          </w:p>
          <w:p w14:paraId="4906B2E1" w14:textId="77777777" w:rsidR="00D2524D" w:rsidRDefault="00D2524D" w:rsidP="00D2524D">
            <w:pPr>
              <w:pStyle w:val="ListParagraph"/>
              <w:numPr>
                <w:ilvl w:val="0"/>
                <w:numId w:val="4"/>
              </w:numPr>
              <w:ind w:left="0"/>
            </w:pPr>
            <w:r>
              <w:t>A n</w:t>
            </w:r>
            <w:r w:rsidRPr="00CA37AE">
              <w:t xml:space="preserve">ew Chair/Vice Chair structure </w:t>
            </w:r>
            <w:r>
              <w:t xml:space="preserve">was </w:t>
            </w:r>
            <w:r w:rsidRPr="00CA37AE">
              <w:t>implemented for succession planning</w:t>
            </w:r>
            <w:r>
              <w:t xml:space="preserve"> purposes with</w:t>
            </w:r>
            <w:r w:rsidRPr="00CA37AE">
              <w:t xml:space="preserve"> Prof Anna Whittaker </w:t>
            </w:r>
            <w:r>
              <w:t xml:space="preserve">joining </w:t>
            </w:r>
            <w:r w:rsidRPr="00CA37AE">
              <w:t xml:space="preserve">REG </w:t>
            </w:r>
            <w:r>
              <w:t xml:space="preserve">as </w:t>
            </w:r>
            <w:r w:rsidRPr="00CA37AE">
              <w:t xml:space="preserve">Vice Chair </w:t>
            </w:r>
            <w:r>
              <w:t xml:space="preserve">in </w:t>
            </w:r>
            <w:r w:rsidRPr="00CA37AE">
              <w:t xml:space="preserve">May 2022, taking on the role of REG Chair </w:t>
            </w:r>
            <w:r>
              <w:t xml:space="preserve">in </w:t>
            </w:r>
            <w:r w:rsidRPr="00CA37AE">
              <w:t xml:space="preserve">Spring 2023. </w:t>
            </w:r>
          </w:p>
          <w:p w14:paraId="6E2B2C95" w14:textId="6AD00262" w:rsidR="00D2524D" w:rsidRDefault="00D2524D" w:rsidP="00D2524D">
            <w:pPr>
              <w:pStyle w:val="ListParagraph"/>
              <w:numPr>
                <w:ilvl w:val="0"/>
                <w:numId w:val="4"/>
              </w:numPr>
              <w:ind w:left="0"/>
            </w:pPr>
            <w:r>
              <w:t>The n</w:t>
            </w:r>
            <w:r w:rsidRPr="00CA37AE">
              <w:t xml:space="preserve">ext annual review of REG membership </w:t>
            </w:r>
            <w:r>
              <w:t xml:space="preserve">will take place </w:t>
            </w:r>
            <w:r w:rsidRPr="00CA37AE">
              <w:t>October</w:t>
            </w:r>
            <w:r>
              <w:t xml:space="preserve"> 2022.</w:t>
            </w:r>
          </w:p>
        </w:tc>
      </w:tr>
      <w:tr w:rsidR="00D2524D" w14:paraId="38C24F5E" w14:textId="77777777" w:rsidTr="00633D3C">
        <w:tc>
          <w:tcPr>
            <w:tcW w:w="3651" w:type="dxa"/>
          </w:tcPr>
          <w:p w14:paraId="3A742647" w14:textId="77777777" w:rsidR="00D2524D" w:rsidRPr="00DF6B86" w:rsidRDefault="00D2524D" w:rsidP="00D2524D">
            <w:pPr>
              <w:jc w:val="both"/>
              <w:rPr>
                <w:bCs/>
              </w:rPr>
            </w:pPr>
            <w:r w:rsidRPr="00DF6B86">
              <w:rPr>
                <w:bCs/>
              </w:rPr>
              <w:t>Development of a Research Integrity Action Plan.</w:t>
            </w:r>
          </w:p>
          <w:p w14:paraId="2B0CE824" w14:textId="77777777" w:rsidR="00D2524D" w:rsidRPr="00DF6B86" w:rsidRDefault="00D2524D" w:rsidP="00D2524D">
            <w:pPr>
              <w:jc w:val="both"/>
              <w:rPr>
                <w:bCs/>
              </w:rPr>
            </w:pPr>
          </w:p>
        </w:tc>
        <w:tc>
          <w:tcPr>
            <w:tcW w:w="1496" w:type="dxa"/>
          </w:tcPr>
          <w:p w14:paraId="29327CA7" w14:textId="2E3D5BBB" w:rsidR="00D2524D" w:rsidRDefault="00D2524D" w:rsidP="00D2524D">
            <w:r>
              <w:t>RIBE</w:t>
            </w:r>
          </w:p>
        </w:tc>
        <w:tc>
          <w:tcPr>
            <w:tcW w:w="10871" w:type="dxa"/>
          </w:tcPr>
          <w:p w14:paraId="10E4E8C4" w14:textId="3912733D" w:rsidR="00D2524D" w:rsidRDefault="00D2524D" w:rsidP="00D2524D">
            <w:r>
              <w:t>It is anticipated that a d</w:t>
            </w:r>
            <w:r w:rsidRPr="00F40027">
              <w:t>raft</w:t>
            </w:r>
            <w:r>
              <w:t xml:space="preserve"> plan will be discussed at</w:t>
            </w:r>
            <w:r w:rsidRPr="00F40027">
              <w:t xml:space="preserve"> University Research Committee in </w:t>
            </w:r>
            <w:r>
              <w:t>May</w:t>
            </w:r>
            <w:r w:rsidRPr="00F40027">
              <w:t xml:space="preserve"> 202</w:t>
            </w:r>
            <w:r>
              <w:t>3.</w:t>
            </w:r>
          </w:p>
        </w:tc>
      </w:tr>
    </w:tbl>
    <w:p w14:paraId="774E9C69" w14:textId="77777777" w:rsidR="0071180D" w:rsidRDefault="0071180D" w:rsidP="0045663F">
      <w:pPr>
        <w:rPr>
          <w:b/>
          <w:bCs/>
        </w:rPr>
      </w:pPr>
    </w:p>
    <w:p w14:paraId="3030FE61" w14:textId="77777777" w:rsidR="00CA5C4A" w:rsidRDefault="00CA5C4A" w:rsidP="0045663F">
      <w:pPr>
        <w:rPr>
          <w:b/>
          <w:bCs/>
        </w:rPr>
      </w:pPr>
    </w:p>
    <w:p w14:paraId="03FAEC42" w14:textId="77777777" w:rsidR="00CA5C4A" w:rsidRDefault="00CA5C4A" w:rsidP="0045663F">
      <w:pPr>
        <w:rPr>
          <w:b/>
          <w:bCs/>
        </w:rPr>
      </w:pPr>
    </w:p>
    <w:p w14:paraId="419793D4" w14:textId="77777777" w:rsidR="00CA5C4A" w:rsidRDefault="00CA5C4A" w:rsidP="0045663F">
      <w:pPr>
        <w:rPr>
          <w:b/>
          <w:bCs/>
        </w:rPr>
      </w:pPr>
    </w:p>
    <w:p w14:paraId="65A1D417" w14:textId="529D4AE2" w:rsidR="00DF6B86" w:rsidRDefault="0071180D" w:rsidP="0045663F">
      <w:pPr>
        <w:rPr>
          <w:bCs/>
          <w:i/>
          <w:iCs/>
          <w:sz w:val="20"/>
          <w:szCs w:val="20"/>
        </w:rPr>
      </w:pPr>
      <w:r w:rsidRPr="00DF6B86">
        <w:rPr>
          <w:b/>
          <w:bCs/>
        </w:rPr>
        <w:t xml:space="preserve">Concordat Principle: </w:t>
      </w:r>
      <w:r>
        <w:rPr>
          <w:b/>
          <w:bCs/>
        </w:rPr>
        <w:t>Employment</w:t>
      </w:r>
      <w:r>
        <w:t xml:space="preserve"> </w:t>
      </w:r>
      <w:r>
        <w:rPr>
          <w:bCs/>
          <w:i/>
          <w:iCs/>
          <w:sz w:val="20"/>
          <w:szCs w:val="20"/>
        </w:rPr>
        <w:t>Re</w:t>
      </w:r>
      <w:r w:rsidRPr="001F1666">
        <w:rPr>
          <w:bCs/>
          <w:i/>
          <w:iCs/>
          <w:sz w:val="20"/>
          <w:szCs w:val="20"/>
        </w:rPr>
        <w:t>search</w:t>
      </w:r>
      <w:r>
        <w:rPr>
          <w:bCs/>
          <w:i/>
          <w:iCs/>
          <w:sz w:val="20"/>
          <w:szCs w:val="20"/>
        </w:rPr>
        <w:t xml:space="preserve">ers are recruited, </w:t>
      </w:r>
      <w:proofErr w:type="gramStart"/>
      <w:r>
        <w:rPr>
          <w:bCs/>
          <w:i/>
          <w:iCs/>
          <w:sz w:val="20"/>
          <w:szCs w:val="20"/>
        </w:rPr>
        <w:t>employed</w:t>
      </w:r>
      <w:proofErr w:type="gramEnd"/>
      <w:r>
        <w:rPr>
          <w:bCs/>
          <w:i/>
          <w:iCs/>
          <w:sz w:val="20"/>
          <w:szCs w:val="20"/>
        </w:rPr>
        <w:t xml:space="preserve"> and managed under conditions that recognise and value their contributions</w:t>
      </w:r>
    </w:p>
    <w:tbl>
      <w:tblPr>
        <w:tblStyle w:val="TableGrid"/>
        <w:tblW w:w="16018" w:type="dxa"/>
        <w:tblInd w:w="-147" w:type="dxa"/>
        <w:tblLook w:val="04A0" w:firstRow="1" w:lastRow="0" w:firstColumn="1" w:lastColumn="0" w:noHBand="0" w:noVBand="1"/>
      </w:tblPr>
      <w:tblGrid>
        <w:gridCol w:w="3651"/>
        <w:gridCol w:w="1496"/>
        <w:gridCol w:w="10871"/>
      </w:tblGrid>
      <w:tr w:rsidR="0071180D" w:rsidRPr="00DF6B86" w14:paraId="33B5C45A" w14:textId="77777777" w:rsidTr="00956105">
        <w:tc>
          <w:tcPr>
            <w:tcW w:w="3651" w:type="dxa"/>
          </w:tcPr>
          <w:p w14:paraId="59756C86" w14:textId="77777777" w:rsidR="0071180D" w:rsidRPr="00DF6B86" w:rsidRDefault="0071180D" w:rsidP="00956105">
            <w:pPr>
              <w:jc w:val="both"/>
              <w:rPr>
                <w:b/>
              </w:rPr>
            </w:pPr>
            <w:r w:rsidRPr="00DF6B86">
              <w:rPr>
                <w:b/>
              </w:rPr>
              <w:t>Action</w:t>
            </w:r>
          </w:p>
        </w:tc>
        <w:tc>
          <w:tcPr>
            <w:tcW w:w="1496" w:type="dxa"/>
          </w:tcPr>
          <w:p w14:paraId="08D13157" w14:textId="77777777" w:rsidR="0071180D" w:rsidRPr="00DF6B86" w:rsidRDefault="0071180D" w:rsidP="00956105">
            <w:pPr>
              <w:rPr>
                <w:b/>
              </w:rPr>
            </w:pPr>
            <w:r w:rsidRPr="00DF6B86">
              <w:rPr>
                <w:b/>
              </w:rPr>
              <w:t>Responsibility</w:t>
            </w:r>
          </w:p>
        </w:tc>
        <w:tc>
          <w:tcPr>
            <w:tcW w:w="10871" w:type="dxa"/>
          </w:tcPr>
          <w:p w14:paraId="5C5E9638" w14:textId="77777777" w:rsidR="0071180D" w:rsidRPr="00DF6B86" w:rsidRDefault="0071180D" w:rsidP="00956105">
            <w:pPr>
              <w:rPr>
                <w:b/>
              </w:rPr>
            </w:pPr>
            <w:r w:rsidRPr="00DF6B86">
              <w:rPr>
                <w:b/>
              </w:rPr>
              <w:t>Progress</w:t>
            </w:r>
          </w:p>
        </w:tc>
      </w:tr>
      <w:tr w:rsidR="0071180D" w14:paraId="5D4A2D51" w14:textId="77777777" w:rsidTr="00956105">
        <w:tc>
          <w:tcPr>
            <w:tcW w:w="3651" w:type="dxa"/>
          </w:tcPr>
          <w:p w14:paraId="5F3A7AA6" w14:textId="77777777" w:rsidR="0071180D" w:rsidRPr="00DF6B86" w:rsidRDefault="0071180D" w:rsidP="00956105">
            <w:pPr>
              <w:jc w:val="both"/>
              <w:rPr>
                <w:bCs/>
              </w:rPr>
            </w:pPr>
            <w:r w:rsidRPr="00DF6B86">
              <w:rPr>
                <w:bCs/>
              </w:rPr>
              <w:t>Submission and retention of Institutional, Faculty and Divisional Athena Swan awards.</w:t>
            </w:r>
          </w:p>
          <w:p w14:paraId="618016DB" w14:textId="77777777" w:rsidR="0071180D" w:rsidRDefault="0071180D" w:rsidP="00956105"/>
        </w:tc>
        <w:tc>
          <w:tcPr>
            <w:tcW w:w="1496" w:type="dxa"/>
          </w:tcPr>
          <w:p w14:paraId="09F9C6A0" w14:textId="77777777" w:rsidR="0071180D" w:rsidRDefault="0071180D" w:rsidP="00956105">
            <w:r>
              <w:t>Dean EDI</w:t>
            </w:r>
          </w:p>
        </w:tc>
        <w:tc>
          <w:tcPr>
            <w:tcW w:w="10871" w:type="dxa"/>
          </w:tcPr>
          <w:p w14:paraId="4E458D4A" w14:textId="77777777" w:rsidR="0071180D" w:rsidRDefault="0071180D" w:rsidP="00956105">
            <w:r w:rsidRPr="00402B14">
              <w:t xml:space="preserve">The University retains a Bronze institutional award and is working towards submitting a </w:t>
            </w:r>
            <w:proofErr w:type="gramStart"/>
            <w:r w:rsidRPr="00402B14">
              <w:t>Bronze</w:t>
            </w:r>
            <w:proofErr w:type="gramEnd"/>
            <w:r w:rsidRPr="00402B14">
              <w:t xml:space="preserve"> renewal later in 2022.</w:t>
            </w:r>
          </w:p>
        </w:tc>
      </w:tr>
      <w:tr w:rsidR="0071180D" w14:paraId="1D057515" w14:textId="77777777" w:rsidTr="00956105">
        <w:tc>
          <w:tcPr>
            <w:tcW w:w="3651" w:type="dxa"/>
          </w:tcPr>
          <w:p w14:paraId="01B969AD" w14:textId="77777777" w:rsidR="0071180D" w:rsidRPr="00DF6B86" w:rsidRDefault="0071180D" w:rsidP="00956105">
            <w:pPr>
              <w:jc w:val="both"/>
              <w:rPr>
                <w:bCs/>
              </w:rPr>
            </w:pPr>
            <w:r w:rsidRPr="00DF6B86">
              <w:rPr>
                <w:bCs/>
              </w:rPr>
              <w:t xml:space="preserve">Raise awareness of institutional policies via policy spotlights in </w:t>
            </w:r>
            <w:r w:rsidRPr="00B30438">
              <w:rPr>
                <w:bCs/>
              </w:rPr>
              <w:t xml:space="preserve">Managers Network </w:t>
            </w:r>
            <w:r w:rsidRPr="00DF6B86">
              <w:rPr>
                <w:bCs/>
              </w:rPr>
              <w:t>and Staff Roundup newsletters (new Safeguarding for Research Activities</w:t>
            </w:r>
            <w:r>
              <w:rPr>
                <w:bCs/>
              </w:rPr>
              <w:t xml:space="preserve"> and </w:t>
            </w:r>
            <w:r w:rsidRPr="00DF6B86">
              <w:rPr>
                <w:bCs/>
              </w:rPr>
              <w:t>Respect at Work and Study Polic</w:t>
            </w:r>
            <w:r>
              <w:rPr>
                <w:bCs/>
              </w:rPr>
              <w:t xml:space="preserve">ies and </w:t>
            </w:r>
            <w:r w:rsidRPr="00DF6B86">
              <w:rPr>
                <w:bCs/>
              </w:rPr>
              <w:t>Family Friendly Policies</w:t>
            </w:r>
            <w:r>
              <w:rPr>
                <w:bCs/>
              </w:rPr>
              <w:t xml:space="preserve">, </w:t>
            </w:r>
            <w:r w:rsidRPr="00DF6B86">
              <w:rPr>
                <w:bCs/>
              </w:rPr>
              <w:t>Recruitment Guidance, DORA, Recognition Award Scheme, Redeployment policy, Academic/Research Advancement pathways and APC Guidance).</w:t>
            </w:r>
          </w:p>
          <w:p w14:paraId="4117BEE1" w14:textId="77777777" w:rsidR="0071180D" w:rsidRDefault="0071180D" w:rsidP="00956105">
            <w:pPr>
              <w:tabs>
                <w:tab w:val="left" w:pos="497"/>
              </w:tabs>
            </w:pPr>
          </w:p>
        </w:tc>
        <w:tc>
          <w:tcPr>
            <w:tcW w:w="1496" w:type="dxa"/>
          </w:tcPr>
          <w:p w14:paraId="47029DF3" w14:textId="77777777" w:rsidR="0071180D" w:rsidRDefault="0071180D" w:rsidP="00956105">
            <w:r>
              <w:t>HR &amp; OD</w:t>
            </w:r>
          </w:p>
        </w:tc>
        <w:tc>
          <w:tcPr>
            <w:tcW w:w="10871" w:type="dxa"/>
          </w:tcPr>
          <w:p w14:paraId="4A724673" w14:textId="77777777" w:rsidR="0071180D" w:rsidRDefault="0071180D" w:rsidP="00956105">
            <w:r w:rsidRPr="005741D0">
              <w:t>Regular updates on policies</w:t>
            </w:r>
            <w:r>
              <w:t xml:space="preserve"> (min. 4.p.a) </w:t>
            </w:r>
            <w:r w:rsidRPr="005741D0">
              <w:t xml:space="preserve">have been included in </w:t>
            </w:r>
            <w:r>
              <w:t>the University newsletter Staff R</w:t>
            </w:r>
            <w:r w:rsidRPr="005741D0">
              <w:t xml:space="preserve">oundup and will </w:t>
            </w:r>
            <w:proofErr w:type="gramStart"/>
            <w:r w:rsidRPr="005741D0">
              <w:t>continue</w:t>
            </w:r>
            <w:r>
              <w:t xml:space="preserve"> on</w:t>
            </w:r>
            <w:proofErr w:type="gramEnd"/>
            <w:r w:rsidRPr="005741D0">
              <w:t xml:space="preserve"> an ongoing basis</w:t>
            </w:r>
          </w:p>
        </w:tc>
      </w:tr>
      <w:tr w:rsidR="0071180D" w14:paraId="7AC34BC0" w14:textId="77777777" w:rsidTr="00956105">
        <w:tc>
          <w:tcPr>
            <w:tcW w:w="3651" w:type="dxa"/>
          </w:tcPr>
          <w:p w14:paraId="75696F28" w14:textId="77777777" w:rsidR="0071180D" w:rsidRPr="00DF6B86" w:rsidRDefault="0071180D" w:rsidP="00956105">
            <w:pPr>
              <w:jc w:val="both"/>
              <w:rPr>
                <w:bCs/>
              </w:rPr>
            </w:pPr>
            <w:r w:rsidRPr="00460F02">
              <w:rPr>
                <w:bCs/>
              </w:rPr>
              <w:t xml:space="preserve">Improve </w:t>
            </w:r>
            <w:r>
              <w:rPr>
                <w:bCs/>
              </w:rPr>
              <w:t xml:space="preserve">University-wide </w:t>
            </w:r>
            <w:r w:rsidRPr="00460F02">
              <w:rPr>
                <w:bCs/>
              </w:rPr>
              <w:t xml:space="preserve">induction </w:t>
            </w:r>
            <w:r w:rsidRPr="00DF6B86">
              <w:rPr>
                <w:bCs/>
              </w:rPr>
              <w:t>and consistency of local induction experience.</w:t>
            </w:r>
          </w:p>
          <w:p w14:paraId="68DA4B23" w14:textId="77777777" w:rsidR="0071180D" w:rsidRDefault="0071180D" w:rsidP="00956105"/>
        </w:tc>
        <w:tc>
          <w:tcPr>
            <w:tcW w:w="1496" w:type="dxa"/>
          </w:tcPr>
          <w:p w14:paraId="1981766D" w14:textId="77777777" w:rsidR="0071180D" w:rsidRDefault="0071180D" w:rsidP="00956105">
            <w:r>
              <w:t>HR &amp; OD / RIBE</w:t>
            </w:r>
          </w:p>
        </w:tc>
        <w:tc>
          <w:tcPr>
            <w:tcW w:w="10871" w:type="dxa"/>
          </w:tcPr>
          <w:p w14:paraId="16A8FEFA" w14:textId="77777777" w:rsidR="0071180D" w:rsidRDefault="0071180D" w:rsidP="00956105">
            <w:pPr>
              <w:pStyle w:val="ListParagraph"/>
              <w:numPr>
                <w:ilvl w:val="0"/>
                <w:numId w:val="4"/>
              </w:numPr>
              <w:ind w:left="0"/>
            </w:pPr>
            <w:r w:rsidRPr="000B10F8">
              <w:t xml:space="preserve">Research Staff Induction events run once per semester </w:t>
            </w:r>
            <w:r>
              <w:t>in addition to</w:t>
            </w:r>
            <w:r w:rsidRPr="000B10F8">
              <w:t xml:space="preserve"> the </w:t>
            </w:r>
            <w:r>
              <w:t xml:space="preserve">University </w:t>
            </w:r>
            <w:proofErr w:type="gramStart"/>
            <w:r>
              <w:t xml:space="preserve">wide </w:t>
            </w:r>
            <w:r w:rsidRPr="000B10F8">
              <w:t xml:space="preserve"> Induction</w:t>
            </w:r>
            <w:proofErr w:type="gramEnd"/>
            <w:r w:rsidRPr="000B10F8">
              <w:t xml:space="preserve"> (pilot scheme launched </w:t>
            </w:r>
            <w:r>
              <w:t xml:space="preserve">by HR </w:t>
            </w:r>
            <w:r w:rsidRPr="000B10F8">
              <w:t xml:space="preserve">2020-21). </w:t>
            </w:r>
            <w:r>
              <w:t>T</w:t>
            </w:r>
            <w:r w:rsidRPr="000B10F8">
              <w:t xml:space="preserve">hese events </w:t>
            </w:r>
            <w:r>
              <w:t xml:space="preserve">extend to 50+ research-active staff on average per event and are </w:t>
            </w:r>
            <w:r w:rsidRPr="000B10F8">
              <w:t xml:space="preserve">an opportunity </w:t>
            </w:r>
            <w:r>
              <w:t xml:space="preserve">for </w:t>
            </w:r>
            <w:r w:rsidRPr="000B10F8">
              <w:t xml:space="preserve">new staff </w:t>
            </w:r>
            <w:r>
              <w:t xml:space="preserve">to gain an </w:t>
            </w:r>
            <w:r w:rsidRPr="000B10F8">
              <w:t>understand</w:t>
            </w:r>
            <w:r>
              <w:t>ing</w:t>
            </w:r>
            <w:r w:rsidRPr="000B10F8">
              <w:t xml:space="preserve"> </w:t>
            </w:r>
            <w:r>
              <w:t xml:space="preserve">of institutional </w:t>
            </w:r>
            <w:r w:rsidRPr="000B10F8">
              <w:t>structure</w:t>
            </w:r>
            <w:r>
              <w:t xml:space="preserve">, </w:t>
            </w:r>
            <w:proofErr w:type="gramStart"/>
            <w:r>
              <w:t>initiatives</w:t>
            </w:r>
            <w:proofErr w:type="gramEnd"/>
            <w:r>
              <w:t xml:space="preserve"> and research support. </w:t>
            </w:r>
          </w:p>
          <w:p w14:paraId="6C4A8C51" w14:textId="77777777" w:rsidR="0071180D" w:rsidRDefault="0071180D" w:rsidP="00956105">
            <w:pPr>
              <w:pStyle w:val="ListParagraph"/>
              <w:numPr>
                <w:ilvl w:val="0"/>
                <w:numId w:val="4"/>
              </w:numPr>
              <w:ind w:left="0"/>
            </w:pPr>
            <w:r w:rsidRPr="00FC4FA7">
              <w:t xml:space="preserve">The Researcher Spring induction was held online </w:t>
            </w:r>
            <w:r>
              <w:t xml:space="preserve">in </w:t>
            </w:r>
            <w:r w:rsidRPr="00FC4FA7">
              <w:t xml:space="preserve">March 2022 with a 60% participation rate broadly in line with previous induction held in Oct 2021. Attendance has increased from the first induction in October 2020 which saw a 25% attendance rate. </w:t>
            </w:r>
          </w:p>
          <w:p w14:paraId="02F5F4EB" w14:textId="77777777" w:rsidR="0071180D" w:rsidRDefault="0071180D" w:rsidP="00956105">
            <w:pPr>
              <w:pStyle w:val="ListParagraph"/>
              <w:numPr>
                <w:ilvl w:val="0"/>
                <w:numId w:val="4"/>
              </w:numPr>
              <w:ind w:left="0"/>
            </w:pPr>
            <w:r w:rsidRPr="00FC4FA7">
              <w:t>In addition, there has been RIBE</w:t>
            </w:r>
            <w:r>
              <w:t>/REG</w:t>
            </w:r>
            <w:r w:rsidRPr="00FC4FA7">
              <w:t xml:space="preserve"> participation in the University-</w:t>
            </w:r>
            <w:proofErr w:type="gramStart"/>
            <w:r w:rsidRPr="00FC4FA7">
              <w:t>wide  Induction</w:t>
            </w:r>
            <w:proofErr w:type="gramEnd"/>
            <w:r w:rsidRPr="00FC4FA7">
              <w:t xml:space="preserve"> </w:t>
            </w:r>
            <w:r>
              <w:t xml:space="preserve">events in </w:t>
            </w:r>
            <w:r w:rsidRPr="00FC4FA7">
              <w:t>March &amp; May 2022.</w:t>
            </w:r>
          </w:p>
          <w:p w14:paraId="30C187A8" w14:textId="77777777" w:rsidR="0071180D" w:rsidRDefault="0071180D" w:rsidP="00956105">
            <w:pPr>
              <w:pStyle w:val="ListParagraph"/>
              <w:numPr>
                <w:ilvl w:val="0"/>
                <w:numId w:val="4"/>
              </w:numPr>
              <w:ind w:left="0"/>
            </w:pPr>
            <w:r w:rsidRPr="00FC4FA7">
              <w:t xml:space="preserve">The Autumn </w:t>
            </w:r>
            <w:r>
              <w:t xml:space="preserve">2022 </w:t>
            </w:r>
            <w:r w:rsidRPr="00FC4FA7">
              <w:t>Researcher Induction will be held in-person on 5 October 2022 with 50+ new research staff invited. The event will comprise colleagues from REG, RIBE and CES.</w:t>
            </w:r>
          </w:p>
          <w:p w14:paraId="0B7DF8ED" w14:textId="77777777" w:rsidR="0071180D" w:rsidRDefault="0071180D" w:rsidP="00956105">
            <w:pPr>
              <w:pStyle w:val="ListParagraph"/>
              <w:numPr>
                <w:ilvl w:val="0"/>
                <w:numId w:val="4"/>
              </w:numPr>
              <w:ind w:left="0"/>
            </w:pPr>
            <w:r>
              <w:t xml:space="preserve">An Induction Guide for Research Staff (Appendix 1) has been developed and is available from September 2022 to support consistency of the induction experience. </w:t>
            </w:r>
          </w:p>
        </w:tc>
      </w:tr>
      <w:tr w:rsidR="0071180D" w14:paraId="72739011" w14:textId="77777777" w:rsidTr="00956105">
        <w:tc>
          <w:tcPr>
            <w:tcW w:w="3651" w:type="dxa"/>
          </w:tcPr>
          <w:p w14:paraId="313DF2AC" w14:textId="77777777" w:rsidR="0071180D" w:rsidRPr="00DF6B86" w:rsidRDefault="0071180D" w:rsidP="00956105">
            <w:pPr>
              <w:jc w:val="both"/>
              <w:rPr>
                <w:bCs/>
              </w:rPr>
            </w:pPr>
            <w:r w:rsidRPr="00DF6B86">
              <w:rPr>
                <w:bCs/>
              </w:rPr>
              <w:t>Explore including statements of the University’s commitment to EDI into all job adverts and recruitment and selection processes.</w:t>
            </w:r>
          </w:p>
          <w:p w14:paraId="309375F2" w14:textId="77777777" w:rsidR="0071180D" w:rsidRPr="00DF6B86" w:rsidRDefault="0071180D" w:rsidP="00956105">
            <w:pPr>
              <w:jc w:val="both"/>
              <w:rPr>
                <w:bCs/>
                <w:color w:val="FF0000"/>
              </w:rPr>
            </w:pPr>
          </w:p>
        </w:tc>
        <w:tc>
          <w:tcPr>
            <w:tcW w:w="1496" w:type="dxa"/>
          </w:tcPr>
          <w:p w14:paraId="24208701" w14:textId="77777777" w:rsidR="0071180D" w:rsidRDefault="0071180D" w:rsidP="00956105">
            <w:r>
              <w:t>HR &amp; OD</w:t>
            </w:r>
          </w:p>
        </w:tc>
        <w:tc>
          <w:tcPr>
            <w:tcW w:w="10871" w:type="dxa"/>
          </w:tcPr>
          <w:p w14:paraId="0EE7ECC9" w14:textId="77777777" w:rsidR="0071180D" w:rsidRDefault="0071180D" w:rsidP="00956105">
            <w:r w:rsidRPr="00B75527">
              <w:t>All adverts now contain a statement relating to EDI – “</w:t>
            </w:r>
            <w:r w:rsidRPr="00B75527">
              <w:rPr>
                <w:i/>
                <w:iCs/>
              </w:rPr>
              <w:t xml:space="preserve">The University of Stirling recognises that a diverse workforce benefits and enriches the work, learning and research experiences of the entire campus and greater community. We are committed to removing barriers and welcome applications from those who would contribute to further diversification of our staff and ensure that equality, </w:t>
            </w:r>
            <w:proofErr w:type="gramStart"/>
            <w:r w:rsidRPr="00B75527">
              <w:rPr>
                <w:i/>
                <w:iCs/>
              </w:rPr>
              <w:t>diversity</w:t>
            </w:r>
            <w:proofErr w:type="gramEnd"/>
            <w:r w:rsidRPr="00B75527">
              <w:rPr>
                <w:i/>
                <w:iCs/>
              </w:rPr>
              <w:t xml:space="preserve"> and inclusion is woven into the substance of the role. We strongly encourage applications from people from diverse backgrounds including gender, identity, race, age, class, and ethnicity</w:t>
            </w:r>
            <w:r w:rsidRPr="00B75527">
              <w:t>.”</w:t>
            </w:r>
          </w:p>
        </w:tc>
      </w:tr>
      <w:tr w:rsidR="0071180D" w14:paraId="3BFDF1D1" w14:textId="77777777" w:rsidTr="00956105">
        <w:tc>
          <w:tcPr>
            <w:tcW w:w="3651" w:type="dxa"/>
          </w:tcPr>
          <w:p w14:paraId="566ACD17" w14:textId="77777777" w:rsidR="0071180D" w:rsidRPr="00DF6B86" w:rsidRDefault="0071180D" w:rsidP="00956105">
            <w:pPr>
              <w:jc w:val="both"/>
              <w:rPr>
                <w:bCs/>
              </w:rPr>
            </w:pPr>
            <w:r w:rsidRPr="00DF6B86">
              <w:rPr>
                <w:bCs/>
              </w:rPr>
              <w:lastRenderedPageBreak/>
              <w:t>Recognition of success and grant capture via Faculty and Staff Roundup newsletters.</w:t>
            </w:r>
          </w:p>
          <w:p w14:paraId="5A4AE15E" w14:textId="77777777" w:rsidR="0071180D" w:rsidRDefault="0071180D" w:rsidP="00956105">
            <w:pPr>
              <w:jc w:val="both"/>
            </w:pPr>
          </w:p>
        </w:tc>
        <w:tc>
          <w:tcPr>
            <w:tcW w:w="1496" w:type="dxa"/>
          </w:tcPr>
          <w:p w14:paraId="05B4B037" w14:textId="77777777" w:rsidR="0071180D" w:rsidRDefault="0071180D" w:rsidP="00956105">
            <w:r>
              <w:t>ADRs</w:t>
            </w:r>
          </w:p>
        </w:tc>
        <w:tc>
          <w:tcPr>
            <w:tcW w:w="10871" w:type="dxa"/>
          </w:tcPr>
          <w:p w14:paraId="7FD8D204" w14:textId="77777777" w:rsidR="0071180D" w:rsidRDefault="0071180D" w:rsidP="00956105">
            <w:r>
              <w:t>Faculty newsletters include regular spotlights on research achievements.</w:t>
            </w:r>
          </w:p>
        </w:tc>
      </w:tr>
      <w:tr w:rsidR="0071180D" w14:paraId="32495CBA" w14:textId="77777777" w:rsidTr="00956105">
        <w:tc>
          <w:tcPr>
            <w:tcW w:w="3651" w:type="dxa"/>
          </w:tcPr>
          <w:p w14:paraId="1832BD43" w14:textId="77777777" w:rsidR="0071180D" w:rsidRPr="00DF6B86" w:rsidRDefault="0071180D" w:rsidP="00956105">
            <w:pPr>
              <w:jc w:val="both"/>
              <w:rPr>
                <w:bCs/>
              </w:rPr>
            </w:pPr>
            <w:r w:rsidRPr="00DF6B86">
              <w:rPr>
                <w:bCs/>
              </w:rPr>
              <w:t>Recognise full range of researchers’ contributions via Research Culture Awards and Research Culture Blog series.</w:t>
            </w:r>
          </w:p>
          <w:p w14:paraId="6D93811D" w14:textId="77777777" w:rsidR="0071180D" w:rsidRDefault="0071180D" w:rsidP="00956105"/>
        </w:tc>
        <w:tc>
          <w:tcPr>
            <w:tcW w:w="1496" w:type="dxa"/>
          </w:tcPr>
          <w:p w14:paraId="4ECD2434" w14:textId="77777777" w:rsidR="0071180D" w:rsidRDefault="0071180D" w:rsidP="00956105">
            <w:r>
              <w:t>Dean Research Engagement &amp; Performance (DEAN REP)</w:t>
            </w:r>
          </w:p>
        </w:tc>
        <w:tc>
          <w:tcPr>
            <w:tcW w:w="10871" w:type="dxa"/>
          </w:tcPr>
          <w:p w14:paraId="2EF2C3AC" w14:textId="77777777" w:rsidR="0071180D" w:rsidRDefault="0071180D" w:rsidP="00956105">
            <w:r>
              <w:t>The a</w:t>
            </w:r>
            <w:r w:rsidRPr="00881591">
              <w:t>nnual Research Culture Awards take place during the</w:t>
            </w:r>
            <w:r>
              <w:t xml:space="preserve"> </w:t>
            </w:r>
            <w:r w:rsidRPr="00881591">
              <w:t>Festival of Research</w:t>
            </w:r>
            <w:r>
              <w:t xml:space="preserve"> and</w:t>
            </w:r>
            <w:r w:rsidRPr="00881591">
              <w:t xml:space="preserve"> is an initiative</w:t>
            </w:r>
            <w:r>
              <w:t xml:space="preserve"> led by Prof Rachel Norman</w:t>
            </w:r>
            <w:r w:rsidRPr="00881591">
              <w:t xml:space="preserve"> </w:t>
            </w:r>
            <w:r>
              <w:t xml:space="preserve">(Dean REP) </w:t>
            </w:r>
            <w:r w:rsidRPr="00881591">
              <w:t>to recognise and celebrate people and groups who contribute to a pos</w:t>
            </w:r>
            <w:r>
              <w:t xml:space="preserve">itive </w:t>
            </w:r>
            <w:r w:rsidRPr="00881591">
              <w:t xml:space="preserve">research environment and highlights traits not captured </w:t>
            </w:r>
            <w:r>
              <w:t xml:space="preserve">via </w:t>
            </w:r>
            <w:r w:rsidRPr="00881591">
              <w:t>traditional metrics.</w:t>
            </w:r>
            <w:r>
              <w:t xml:space="preserve"> </w:t>
            </w:r>
            <w:r w:rsidRPr="00F65AC4">
              <w:t>The Research Awards have gained momentum with the number of people nominating increasing from 66 in 2020 to 116 in 202</w:t>
            </w:r>
            <w:r>
              <w:t>2</w:t>
            </w:r>
            <w:r w:rsidRPr="00F65AC4">
              <w:t xml:space="preserve"> and the number or nominations increasing from 97 to 164 respectively.</w:t>
            </w:r>
            <w:r w:rsidRPr="00881591">
              <w:t xml:space="preserve"> </w:t>
            </w:r>
            <w:r>
              <w:t xml:space="preserve">Examples of good </w:t>
            </w:r>
            <w:r w:rsidRPr="00DC24EE">
              <w:t xml:space="preserve">research culture from award </w:t>
            </w:r>
            <w:r>
              <w:t xml:space="preserve">nominations featured </w:t>
            </w:r>
            <w:r w:rsidRPr="00DC24EE">
              <w:t>in Research Bites blog, report</w:t>
            </w:r>
            <w:r>
              <w:t>ed</w:t>
            </w:r>
            <w:r w:rsidRPr="00DC24EE">
              <w:t xml:space="preserve"> to University Research Committee and</w:t>
            </w:r>
            <w:r>
              <w:t xml:space="preserve"> </w:t>
            </w:r>
            <w:r w:rsidRPr="00DC24EE">
              <w:t xml:space="preserve">to Deans of Faculty.    </w:t>
            </w:r>
            <w:r w:rsidRPr="00881591">
              <w:t xml:space="preserve">          </w:t>
            </w:r>
          </w:p>
        </w:tc>
      </w:tr>
      <w:tr w:rsidR="0071180D" w14:paraId="3A4BA885" w14:textId="77777777" w:rsidTr="00956105">
        <w:tc>
          <w:tcPr>
            <w:tcW w:w="3651" w:type="dxa"/>
          </w:tcPr>
          <w:p w14:paraId="43770ABC" w14:textId="77777777" w:rsidR="0071180D" w:rsidRPr="00FB61D2" w:rsidRDefault="0071180D" w:rsidP="00956105">
            <w:pPr>
              <w:jc w:val="both"/>
              <w:rPr>
                <w:bCs/>
              </w:rPr>
            </w:pPr>
            <w:r w:rsidRPr="00FB61D2">
              <w:rPr>
                <w:bCs/>
              </w:rPr>
              <w:t>Provide Performance Conversations suite of training to support excellent people management.</w:t>
            </w:r>
          </w:p>
          <w:p w14:paraId="48E3ACDB" w14:textId="77777777" w:rsidR="0071180D" w:rsidRPr="00FB61D2" w:rsidRDefault="0071180D" w:rsidP="00956105"/>
        </w:tc>
        <w:tc>
          <w:tcPr>
            <w:tcW w:w="1496" w:type="dxa"/>
          </w:tcPr>
          <w:p w14:paraId="616B303D" w14:textId="77777777" w:rsidR="0071180D" w:rsidRPr="00FB61D2" w:rsidRDefault="0071180D" w:rsidP="00956105">
            <w:r w:rsidRPr="00FB61D2">
              <w:t xml:space="preserve">HR &amp; OD </w:t>
            </w:r>
          </w:p>
        </w:tc>
        <w:tc>
          <w:tcPr>
            <w:tcW w:w="10871" w:type="dxa"/>
          </w:tcPr>
          <w:p w14:paraId="68267677" w14:textId="77777777" w:rsidR="0071180D" w:rsidRDefault="0071180D" w:rsidP="00956105">
            <w:r w:rsidRPr="00FB61D2">
              <w:rPr>
                <w:i/>
                <w:iCs/>
              </w:rPr>
              <w:t>Achieving Success for Reviewers</w:t>
            </w:r>
            <w:r w:rsidRPr="00FB61D2">
              <w:t xml:space="preserve">, </w:t>
            </w:r>
            <w:r w:rsidRPr="00FB61D2">
              <w:rPr>
                <w:i/>
                <w:iCs/>
              </w:rPr>
              <w:t>Giving and Receiving Feedback</w:t>
            </w:r>
            <w:r w:rsidRPr="00FB61D2">
              <w:t xml:space="preserve">, </w:t>
            </w:r>
            <w:r w:rsidRPr="00FB61D2">
              <w:rPr>
                <w:i/>
                <w:iCs/>
              </w:rPr>
              <w:t>Communicating Assertively</w:t>
            </w:r>
            <w:r w:rsidRPr="00FB61D2">
              <w:t xml:space="preserve">, </w:t>
            </w:r>
            <w:r w:rsidRPr="00286B82">
              <w:rPr>
                <w:i/>
                <w:iCs/>
              </w:rPr>
              <w:t>Difficult Conversations</w:t>
            </w:r>
            <w:r w:rsidRPr="00FB61D2">
              <w:t xml:space="preserve"> and </w:t>
            </w:r>
            <w:r w:rsidRPr="00FB61D2">
              <w:rPr>
                <w:i/>
                <w:iCs/>
              </w:rPr>
              <w:t>Goal Setting for Performance</w:t>
            </w:r>
            <w:r>
              <w:rPr>
                <w:i/>
                <w:iCs/>
              </w:rPr>
              <w:t xml:space="preserve"> </w:t>
            </w:r>
            <w:r w:rsidRPr="00286B82">
              <w:t>st</w:t>
            </w:r>
            <w:r w:rsidRPr="00FB61D2">
              <w:t>andalone sessions</w:t>
            </w:r>
            <w:r>
              <w:t xml:space="preserve"> were delivered via the HR &amp; Organisation Development Programme AY 2021/22 with highest attendance seen in </w:t>
            </w:r>
            <w:r w:rsidRPr="00286B82">
              <w:rPr>
                <w:i/>
                <w:iCs/>
              </w:rPr>
              <w:t>Difficult Conversations</w:t>
            </w:r>
            <w:r>
              <w:rPr>
                <w:i/>
                <w:iCs/>
              </w:rPr>
              <w:t xml:space="preserve"> (</w:t>
            </w:r>
            <w:r>
              <w:t xml:space="preserve">100% capacity), </w:t>
            </w:r>
            <w:r w:rsidRPr="00286B82">
              <w:rPr>
                <w:i/>
                <w:iCs/>
              </w:rPr>
              <w:t>Communicating Assertively</w:t>
            </w:r>
            <w:r>
              <w:rPr>
                <w:i/>
                <w:iCs/>
              </w:rPr>
              <w:t xml:space="preserve"> </w:t>
            </w:r>
            <w:r w:rsidRPr="00050489">
              <w:t>(60% capacity)</w:t>
            </w:r>
            <w:r>
              <w:t xml:space="preserve"> and </w:t>
            </w:r>
            <w:r w:rsidRPr="00286B82">
              <w:rPr>
                <w:i/>
                <w:iCs/>
              </w:rPr>
              <w:t>Achieving Success for Reviewers</w:t>
            </w:r>
            <w:r>
              <w:rPr>
                <w:i/>
                <w:iCs/>
              </w:rPr>
              <w:t xml:space="preserve"> (</w:t>
            </w:r>
            <w:r w:rsidRPr="00050489">
              <w:t>60% capacity)</w:t>
            </w:r>
            <w:r>
              <w:t xml:space="preserve">. </w:t>
            </w:r>
          </w:p>
          <w:p w14:paraId="269B990F" w14:textId="77777777" w:rsidR="0071180D" w:rsidRPr="00FB61D2" w:rsidRDefault="0071180D" w:rsidP="00956105">
            <w:r>
              <w:t>H</w:t>
            </w:r>
            <w:r w:rsidRPr="00050489">
              <w:t xml:space="preserve">R Partners have regular briefings with line managers as part of </w:t>
            </w:r>
            <w:r>
              <w:t xml:space="preserve">ongoing </w:t>
            </w:r>
            <w:r w:rsidRPr="00050489">
              <w:t>discussion</w:t>
            </w:r>
            <w:r>
              <w:t xml:space="preserve"> with managers.</w:t>
            </w:r>
          </w:p>
        </w:tc>
      </w:tr>
      <w:tr w:rsidR="0071180D" w14:paraId="62F487B7" w14:textId="77777777" w:rsidTr="00956105">
        <w:tc>
          <w:tcPr>
            <w:tcW w:w="3651" w:type="dxa"/>
          </w:tcPr>
          <w:p w14:paraId="038CC884" w14:textId="77777777" w:rsidR="0071180D" w:rsidRPr="00DF6B86" w:rsidRDefault="0071180D" w:rsidP="00956105">
            <w:pPr>
              <w:jc w:val="both"/>
              <w:rPr>
                <w:bCs/>
              </w:rPr>
            </w:pPr>
            <w:r w:rsidRPr="00DF6B86">
              <w:rPr>
                <w:bCs/>
              </w:rPr>
              <w:t>Provision of leadership and project management training opportunities for Managers of Researchers.</w:t>
            </w:r>
          </w:p>
          <w:p w14:paraId="4AF52D65" w14:textId="77777777" w:rsidR="0071180D" w:rsidRDefault="0071180D" w:rsidP="00956105"/>
        </w:tc>
        <w:tc>
          <w:tcPr>
            <w:tcW w:w="1496" w:type="dxa"/>
          </w:tcPr>
          <w:p w14:paraId="3ADB536F" w14:textId="77777777" w:rsidR="0071180D" w:rsidRDefault="0071180D" w:rsidP="00956105">
            <w:r>
              <w:t>Institute for Advanced Studies (IAS)</w:t>
            </w:r>
          </w:p>
        </w:tc>
        <w:tc>
          <w:tcPr>
            <w:tcW w:w="10871" w:type="dxa"/>
          </w:tcPr>
          <w:p w14:paraId="0B1C97B4" w14:textId="77777777" w:rsidR="0071180D" w:rsidRDefault="0071180D" w:rsidP="00956105">
            <w:r w:rsidRPr="00281A8D">
              <w:t>IAS offer</w:t>
            </w:r>
            <w:r>
              <w:t>ed t</w:t>
            </w:r>
            <w:r w:rsidRPr="00281A8D">
              <w:t>ailored research focussed leadership and management courses as integral part of professional development programme.</w:t>
            </w:r>
            <w:r>
              <w:t xml:space="preserve"> A </w:t>
            </w:r>
            <w:r w:rsidRPr="00281A8D">
              <w:rPr>
                <w:i/>
                <w:iCs/>
              </w:rPr>
              <w:t>Research Leadership Programme</w:t>
            </w:r>
            <w:r>
              <w:t xml:space="preserve"> was</w:t>
            </w:r>
            <w:r w:rsidRPr="003320C5">
              <w:t xml:space="preserve"> pilot</w:t>
            </w:r>
            <w:r>
              <w:t>ed</w:t>
            </w:r>
            <w:r w:rsidRPr="003320C5">
              <w:t xml:space="preserve"> AY 20</w:t>
            </w:r>
            <w:r>
              <w:t>2</w:t>
            </w:r>
            <w:r w:rsidRPr="003320C5">
              <w:t xml:space="preserve">1/22 </w:t>
            </w:r>
            <w:r>
              <w:t xml:space="preserve">and </w:t>
            </w:r>
            <w:r w:rsidRPr="003320C5">
              <w:t>was fully subscribed with a 5-star rating and 100% recommend rate. This</w:t>
            </w:r>
            <w:r>
              <w:t xml:space="preserve"> will run once per semester </w:t>
            </w:r>
            <w:r w:rsidRPr="003320C5">
              <w:t>AY 2022/23</w:t>
            </w:r>
            <w:r>
              <w:t>.</w:t>
            </w:r>
          </w:p>
        </w:tc>
      </w:tr>
      <w:tr w:rsidR="0071180D" w14:paraId="339C3FB7" w14:textId="77777777" w:rsidTr="00956105">
        <w:tc>
          <w:tcPr>
            <w:tcW w:w="3651" w:type="dxa"/>
          </w:tcPr>
          <w:p w14:paraId="5A076194" w14:textId="77777777" w:rsidR="0071180D" w:rsidRPr="00DF6B86" w:rsidRDefault="0071180D" w:rsidP="00956105">
            <w:pPr>
              <w:jc w:val="both"/>
              <w:rPr>
                <w:bCs/>
              </w:rPr>
            </w:pPr>
            <w:r w:rsidRPr="00DF6B86">
              <w:rPr>
                <w:bCs/>
              </w:rPr>
              <w:t>Delivery of dedicated ECR Preparing for Promotions training sessions.</w:t>
            </w:r>
          </w:p>
          <w:p w14:paraId="68374C65" w14:textId="77777777" w:rsidR="0071180D" w:rsidRPr="00DF6B86" w:rsidRDefault="0071180D" w:rsidP="00956105">
            <w:pPr>
              <w:jc w:val="both"/>
              <w:rPr>
                <w:bCs/>
              </w:rPr>
            </w:pPr>
          </w:p>
        </w:tc>
        <w:tc>
          <w:tcPr>
            <w:tcW w:w="1496" w:type="dxa"/>
          </w:tcPr>
          <w:p w14:paraId="2C7AB288" w14:textId="77777777" w:rsidR="0071180D" w:rsidRDefault="0071180D" w:rsidP="00956105">
            <w:r>
              <w:t>HR &amp; OD</w:t>
            </w:r>
          </w:p>
        </w:tc>
        <w:tc>
          <w:tcPr>
            <w:tcW w:w="10871" w:type="dxa"/>
          </w:tcPr>
          <w:p w14:paraId="7A1FDE33" w14:textId="77777777" w:rsidR="0071180D" w:rsidRDefault="0071180D" w:rsidP="00956105">
            <w:r>
              <w:t>Two preparing for promotion sessions are offered annually: one session is open to all staff; the other session is for ‘underrepresented’ groups (of which ECRs).</w:t>
            </w:r>
          </w:p>
        </w:tc>
      </w:tr>
      <w:tr w:rsidR="0071180D" w14:paraId="5D0AEDCD" w14:textId="77777777" w:rsidTr="00956105">
        <w:tc>
          <w:tcPr>
            <w:tcW w:w="3651" w:type="dxa"/>
          </w:tcPr>
          <w:p w14:paraId="0C452C9F" w14:textId="77777777" w:rsidR="0071180D" w:rsidRPr="00DF6B86" w:rsidRDefault="0071180D" w:rsidP="00956105">
            <w:pPr>
              <w:jc w:val="both"/>
              <w:rPr>
                <w:bCs/>
              </w:rPr>
            </w:pPr>
            <w:r w:rsidRPr="00DF6B86">
              <w:rPr>
                <w:bCs/>
              </w:rPr>
              <w:t>Encourage and report on contract researcher membership on researcher focussed committees and organisational policy fora.</w:t>
            </w:r>
          </w:p>
          <w:p w14:paraId="54CD7AC5" w14:textId="77777777" w:rsidR="0071180D" w:rsidRPr="00DF6B86" w:rsidRDefault="0071180D" w:rsidP="00956105">
            <w:pPr>
              <w:jc w:val="both"/>
              <w:rPr>
                <w:bCs/>
              </w:rPr>
            </w:pPr>
          </w:p>
        </w:tc>
        <w:tc>
          <w:tcPr>
            <w:tcW w:w="1496" w:type="dxa"/>
          </w:tcPr>
          <w:p w14:paraId="69EBBB72" w14:textId="77777777" w:rsidR="0071180D" w:rsidRDefault="0071180D" w:rsidP="00956105">
            <w:r>
              <w:t>REG/ADRs</w:t>
            </w:r>
          </w:p>
        </w:tc>
        <w:tc>
          <w:tcPr>
            <w:tcW w:w="10871" w:type="dxa"/>
          </w:tcPr>
          <w:p w14:paraId="1382E320" w14:textId="77777777" w:rsidR="0071180D" w:rsidRDefault="0071180D" w:rsidP="00956105">
            <w:r>
              <w:t xml:space="preserve">REG has welcomed two further early career researcher REG members, both also members of Faculty Research Committees to ensure dissemination of activities and representation of voice. </w:t>
            </w:r>
          </w:p>
          <w:p w14:paraId="1F500CE2" w14:textId="77777777" w:rsidR="0071180D" w:rsidRDefault="0071180D" w:rsidP="00956105">
            <w:r>
              <w:t xml:space="preserve">REG has shared terms of reference for Equality groups with local networks and a spotlight has featured in the IAS newsletter September 2022 to promote researcher engagement in Athena Swan, Gender Equality, EDI fora. </w:t>
            </w:r>
          </w:p>
        </w:tc>
      </w:tr>
      <w:tr w:rsidR="0071180D" w14:paraId="6EBD5FE3" w14:textId="77777777" w:rsidTr="00956105">
        <w:trPr>
          <w:trHeight w:val="1474"/>
        </w:trPr>
        <w:tc>
          <w:tcPr>
            <w:tcW w:w="3651" w:type="dxa"/>
            <w:shd w:val="clear" w:color="auto" w:fill="auto"/>
          </w:tcPr>
          <w:p w14:paraId="0751B80E" w14:textId="77777777" w:rsidR="0071180D" w:rsidRPr="00DF6B86" w:rsidRDefault="0071180D" w:rsidP="00956105">
            <w:pPr>
              <w:jc w:val="both"/>
              <w:rPr>
                <w:bCs/>
              </w:rPr>
            </w:pPr>
            <w:r w:rsidRPr="00DF6B86">
              <w:rPr>
                <w:bCs/>
              </w:rPr>
              <w:t>Review the equality impact assessment for promotions process and guidance.</w:t>
            </w:r>
          </w:p>
          <w:p w14:paraId="650E97BF" w14:textId="77777777" w:rsidR="0071180D" w:rsidRPr="00DF6B86" w:rsidRDefault="0071180D" w:rsidP="00956105">
            <w:pPr>
              <w:jc w:val="both"/>
              <w:rPr>
                <w:bCs/>
              </w:rPr>
            </w:pPr>
          </w:p>
        </w:tc>
        <w:tc>
          <w:tcPr>
            <w:tcW w:w="1496" w:type="dxa"/>
            <w:shd w:val="clear" w:color="auto" w:fill="auto"/>
          </w:tcPr>
          <w:p w14:paraId="7BE07019" w14:textId="77777777" w:rsidR="0071180D" w:rsidRDefault="0071180D" w:rsidP="00956105">
            <w:r>
              <w:t>HR &amp; OD</w:t>
            </w:r>
          </w:p>
        </w:tc>
        <w:tc>
          <w:tcPr>
            <w:tcW w:w="10871" w:type="dxa"/>
            <w:shd w:val="clear" w:color="auto" w:fill="auto"/>
          </w:tcPr>
          <w:p w14:paraId="6C3956A1" w14:textId="77777777" w:rsidR="0071180D" w:rsidRDefault="0071180D" w:rsidP="00956105">
            <w:r w:rsidRPr="00684D3B">
              <w:t>The APC criteria will be reviewed for APC in 2023 at which time an EIA will be conducted.</w:t>
            </w:r>
          </w:p>
        </w:tc>
      </w:tr>
    </w:tbl>
    <w:p w14:paraId="3F122085" w14:textId="77777777" w:rsidR="0071180D" w:rsidRDefault="0071180D" w:rsidP="0045663F">
      <w:pPr>
        <w:rPr>
          <w:bCs/>
          <w:i/>
          <w:iCs/>
          <w:sz w:val="20"/>
          <w:szCs w:val="20"/>
        </w:rPr>
      </w:pPr>
    </w:p>
    <w:p w14:paraId="3B8E316D" w14:textId="77777777" w:rsidR="00CA5C4A" w:rsidRDefault="00CA5C4A" w:rsidP="0045663F">
      <w:pPr>
        <w:rPr>
          <w:b/>
          <w:bCs/>
        </w:rPr>
      </w:pPr>
    </w:p>
    <w:p w14:paraId="11DA1086" w14:textId="77777777" w:rsidR="00CA5C4A" w:rsidRDefault="00CA5C4A" w:rsidP="0045663F">
      <w:pPr>
        <w:rPr>
          <w:b/>
          <w:bCs/>
        </w:rPr>
      </w:pPr>
    </w:p>
    <w:p w14:paraId="2F7467D1" w14:textId="77777777" w:rsidR="00CA5C4A" w:rsidRDefault="00CA5C4A" w:rsidP="0045663F">
      <w:pPr>
        <w:rPr>
          <w:b/>
          <w:bCs/>
        </w:rPr>
      </w:pPr>
    </w:p>
    <w:p w14:paraId="1A167D40" w14:textId="590AE402" w:rsidR="0071180D" w:rsidRDefault="0071180D" w:rsidP="0045663F">
      <w:pPr>
        <w:rPr>
          <w:bCs/>
          <w:i/>
          <w:iCs/>
          <w:sz w:val="20"/>
          <w:szCs w:val="20"/>
        </w:rPr>
      </w:pPr>
      <w:r w:rsidRPr="00DF6B86">
        <w:rPr>
          <w:b/>
          <w:bCs/>
        </w:rPr>
        <w:lastRenderedPageBreak/>
        <w:t xml:space="preserve">Concordat Principle: </w:t>
      </w:r>
      <w:r>
        <w:rPr>
          <w:b/>
          <w:bCs/>
        </w:rPr>
        <w:t>Professional and Career Development</w:t>
      </w:r>
      <w:r>
        <w:t xml:space="preserve"> </w:t>
      </w:r>
      <w:r>
        <w:rPr>
          <w:bCs/>
          <w:i/>
          <w:iCs/>
          <w:sz w:val="20"/>
          <w:szCs w:val="20"/>
        </w:rPr>
        <w:t>Professional and career development are integral to enabling researchers to develop their full potential</w:t>
      </w:r>
    </w:p>
    <w:p w14:paraId="77FF0A15" w14:textId="77777777" w:rsidR="00CA5C4A" w:rsidRDefault="00CA5C4A" w:rsidP="0045663F">
      <w:pPr>
        <w:rPr>
          <w:bCs/>
          <w:i/>
          <w:iCs/>
          <w:sz w:val="20"/>
          <w:szCs w:val="20"/>
        </w:rPr>
      </w:pPr>
    </w:p>
    <w:tbl>
      <w:tblPr>
        <w:tblStyle w:val="TableGrid"/>
        <w:tblW w:w="16018" w:type="dxa"/>
        <w:tblInd w:w="-147" w:type="dxa"/>
        <w:tblLook w:val="04A0" w:firstRow="1" w:lastRow="0" w:firstColumn="1" w:lastColumn="0" w:noHBand="0" w:noVBand="1"/>
      </w:tblPr>
      <w:tblGrid>
        <w:gridCol w:w="3651"/>
        <w:gridCol w:w="1496"/>
        <w:gridCol w:w="10871"/>
      </w:tblGrid>
      <w:tr w:rsidR="00CA5C4A" w14:paraId="4E57D5C2" w14:textId="77777777" w:rsidTr="00956105">
        <w:tc>
          <w:tcPr>
            <w:tcW w:w="3651" w:type="dxa"/>
            <w:shd w:val="clear" w:color="auto" w:fill="auto"/>
          </w:tcPr>
          <w:p w14:paraId="61A8C28B" w14:textId="77777777" w:rsidR="00CA5C4A" w:rsidRPr="00DF6B86" w:rsidRDefault="00CA5C4A" w:rsidP="00956105">
            <w:pPr>
              <w:jc w:val="both"/>
              <w:rPr>
                <w:bCs/>
              </w:rPr>
            </w:pPr>
            <w:r w:rsidRPr="007E43F0">
              <w:rPr>
                <w:bCs/>
              </w:rPr>
              <w:t>Embed min 10 days professional development within drafting of Research Strategy</w:t>
            </w:r>
          </w:p>
        </w:tc>
        <w:tc>
          <w:tcPr>
            <w:tcW w:w="1496" w:type="dxa"/>
            <w:shd w:val="clear" w:color="auto" w:fill="auto"/>
          </w:tcPr>
          <w:p w14:paraId="223C287D" w14:textId="77777777" w:rsidR="00CA5C4A" w:rsidRDefault="00CA5C4A" w:rsidP="00956105">
            <w:r>
              <w:t>REG</w:t>
            </w:r>
          </w:p>
        </w:tc>
        <w:tc>
          <w:tcPr>
            <w:tcW w:w="10871" w:type="dxa"/>
            <w:shd w:val="clear" w:color="auto" w:fill="auto"/>
          </w:tcPr>
          <w:p w14:paraId="78E9FCA7" w14:textId="77777777" w:rsidR="00CA5C4A" w:rsidRPr="007E43F0" w:rsidRDefault="00CA5C4A" w:rsidP="00956105">
            <w:pPr>
              <w:jc w:val="both"/>
              <w:rPr>
                <w:bCs/>
              </w:rPr>
            </w:pPr>
            <w:r>
              <w:rPr>
                <w:bCs/>
              </w:rPr>
              <w:t xml:space="preserve">A statement of intent is currently under development and will </w:t>
            </w:r>
            <w:r w:rsidRPr="007E43F0">
              <w:rPr>
                <w:bCs/>
              </w:rPr>
              <w:t>clearly defin</w:t>
            </w:r>
            <w:r>
              <w:rPr>
                <w:bCs/>
              </w:rPr>
              <w:t>e</w:t>
            </w:r>
            <w:r w:rsidRPr="007E43F0">
              <w:rPr>
                <w:bCs/>
              </w:rPr>
              <w:t xml:space="preserve"> professional development as internal or external opportunities to gain broader professional competencies and experience</w:t>
            </w:r>
            <w:r>
              <w:rPr>
                <w:bCs/>
              </w:rPr>
              <w:t xml:space="preserve">s, </w:t>
            </w:r>
            <w:r w:rsidRPr="007E43F0">
              <w:rPr>
                <w:bCs/>
              </w:rPr>
              <w:t>includ</w:t>
            </w:r>
            <w:r>
              <w:rPr>
                <w:bCs/>
              </w:rPr>
              <w:t>ing</w:t>
            </w:r>
            <w:r w:rsidRPr="007E43F0">
              <w:rPr>
                <w:bCs/>
              </w:rPr>
              <w:t xml:space="preserve"> participation in mentoring schemes as mentee/mentor, committee membership, public engagement, workplace shadowing, engagement in policy development, knowledge exchange activities as well as participation in training courses and workshop</w:t>
            </w:r>
            <w:r>
              <w:rPr>
                <w:bCs/>
              </w:rPr>
              <w:t>s and institutional expectations.</w:t>
            </w:r>
          </w:p>
          <w:p w14:paraId="438E8A2E" w14:textId="77777777" w:rsidR="00CA5C4A" w:rsidRDefault="00CA5C4A" w:rsidP="00956105"/>
        </w:tc>
      </w:tr>
      <w:tr w:rsidR="00CA5C4A" w14:paraId="20EEC104" w14:textId="77777777" w:rsidTr="00956105">
        <w:tc>
          <w:tcPr>
            <w:tcW w:w="3651" w:type="dxa"/>
          </w:tcPr>
          <w:p w14:paraId="1AB06585" w14:textId="77777777" w:rsidR="00CA5C4A" w:rsidRPr="007E43F0" w:rsidRDefault="00CA5C4A" w:rsidP="00956105">
            <w:pPr>
              <w:jc w:val="both"/>
              <w:rPr>
                <w:bCs/>
              </w:rPr>
            </w:pPr>
            <w:r w:rsidRPr="007E43F0">
              <w:rPr>
                <w:bCs/>
              </w:rPr>
              <w:t>Hold three Professorial Research Colloquia to share learning and capacity building 2021-2023.</w:t>
            </w:r>
          </w:p>
          <w:p w14:paraId="7C336452" w14:textId="77777777" w:rsidR="00CA5C4A" w:rsidRDefault="00CA5C4A" w:rsidP="00956105"/>
        </w:tc>
        <w:tc>
          <w:tcPr>
            <w:tcW w:w="1496" w:type="dxa"/>
          </w:tcPr>
          <w:p w14:paraId="5A9CA928" w14:textId="77777777" w:rsidR="00CA5C4A" w:rsidRDefault="00CA5C4A" w:rsidP="00956105">
            <w:r>
              <w:t>REG</w:t>
            </w:r>
          </w:p>
        </w:tc>
        <w:tc>
          <w:tcPr>
            <w:tcW w:w="10871" w:type="dxa"/>
          </w:tcPr>
          <w:p w14:paraId="471237AD" w14:textId="77777777" w:rsidR="00CA5C4A" w:rsidRDefault="00CA5C4A" w:rsidP="00956105">
            <w:r>
              <w:t>The f</w:t>
            </w:r>
            <w:r w:rsidRPr="00B73A4B">
              <w:t xml:space="preserve">irst professorial colloquium </w:t>
            </w:r>
            <w:r>
              <w:t xml:space="preserve">was </w:t>
            </w:r>
            <w:r w:rsidRPr="00B73A4B">
              <w:t>held during Festival</w:t>
            </w:r>
            <w:r>
              <w:t xml:space="preserve"> of Research </w:t>
            </w:r>
            <w:r w:rsidRPr="00B73A4B">
              <w:t xml:space="preserve">May </w:t>
            </w:r>
            <w:r>
              <w:t>2022. This was an event open to the wider researcher community (</w:t>
            </w:r>
            <w:r w:rsidRPr="00B73A4B">
              <w:t xml:space="preserve">17 </w:t>
            </w:r>
            <w:r>
              <w:t>attendees)</w:t>
            </w:r>
            <w:r w:rsidRPr="00B73A4B">
              <w:t>.</w:t>
            </w:r>
            <w:r>
              <w:t xml:space="preserve"> The aim of the colloquia </w:t>
            </w:r>
            <w:proofErr w:type="gramStart"/>
            <w:r>
              <w:t>are</w:t>
            </w:r>
            <w:proofErr w:type="gramEnd"/>
            <w:r>
              <w:t xml:space="preserve"> to provide support for senior research colleagues to share learning and explore how to strengthen research teams. Topics and timings for two further closed events for professorial staff only are currently under development.</w:t>
            </w:r>
          </w:p>
        </w:tc>
      </w:tr>
      <w:tr w:rsidR="00CA5C4A" w:rsidRPr="00DF6B86" w14:paraId="7E1C4711" w14:textId="77777777" w:rsidTr="00956105">
        <w:tc>
          <w:tcPr>
            <w:tcW w:w="3651" w:type="dxa"/>
          </w:tcPr>
          <w:p w14:paraId="026F6FC7" w14:textId="77777777" w:rsidR="00CA5C4A" w:rsidRPr="007E43F0" w:rsidRDefault="00CA5C4A" w:rsidP="00956105">
            <w:pPr>
              <w:jc w:val="both"/>
              <w:rPr>
                <w:bCs/>
              </w:rPr>
            </w:pPr>
            <w:r w:rsidRPr="007E43F0">
              <w:rPr>
                <w:bCs/>
              </w:rPr>
              <w:t>Review and monitor guidance from Research Councils on how to include professional development time in bids.</w:t>
            </w:r>
          </w:p>
          <w:p w14:paraId="081FD70D" w14:textId="77777777" w:rsidR="00CA5C4A" w:rsidRPr="00DF6B86" w:rsidRDefault="00CA5C4A" w:rsidP="00956105"/>
        </w:tc>
        <w:tc>
          <w:tcPr>
            <w:tcW w:w="1496" w:type="dxa"/>
          </w:tcPr>
          <w:p w14:paraId="4889B237" w14:textId="77777777" w:rsidR="00CA5C4A" w:rsidRPr="00DF6B86" w:rsidRDefault="00CA5C4A" w:rsidP="00956105">
            <w:r>
              <w:t>RIBE</w:t>
            </w:r>
          </w:p>
        </w:tc>
        <w:tc>
          <w:tcPr>
            <w:tcW w:w="10871" w:type="dxa"/>
          </w:tcPr>
          <w:p w14:paraId="6586C40E" w14:textId="77777777" w:rsidR="00CA5C4A" w:rsidRPr="00DF6B86" w:rsidRDefault="00CA5C4A" w:rsidP="00956105">
            <w:r>
              <w:t>A r</w:t>
            </w:r>
            <w:r w:rsidRPr="006551C6">
              <w:t>eview of Concordat</w:t>
            </w:r>
            <w:r>
              <w:t xml:space="preserve"> funder</w:t>
            </w:r>
            <w:r w:rsidRPr="006551C6">
              <w:t xml:space="preserve"> signatories to </w:t>
            </w:r>
            <w:r>
              <w:t>assess</w:t>
            </w:r>
            <w:r w:rsidRPr="006551C6">
              <w:t xml:space="preserve"> approach for </w:t>
            </w:r>
            <w:r>
              <w:t xml:space="preserve">factoring in </w:t>
            </w:r>
            <w:r w:rsidRPr="006551C6">
              <w:t xml:space="preserve">time </w:t>
            </w:r>
            <w:r>
              <w:t xml:space="preserve">and </w:t>
            </w:r>
            <w:r w:rsidRPr="006551C6">
              <w:t>cost</w:t>
            </w:r>
            <w:r>
              <w:t>ings of the 10 days professional development has been conducted. The portfolio of funders and schemes v</w:t>
            </w:r>
            <w:r w:rsidRPr="006551C6">
              <w:t xml:space="preserve">aries greatly </w:t>
            </w:r>
            <w:r>
              <w:t xml:space="preserve">and as such REG will </w:t>
            </w:r>
            <w:r w:rsidRPr="006551C6">
              <w:t xml:space="preserve">change </w:t>
            </w:r>
            <w:r>
              <w:t xml:space="preserve">the focus of this </w:t>
            </w:r>
            <w:r w:rsidRPr="006551C6">
              <w:t xml:space="preserve">action to </w:t>
            </w:r>
            <w:r>
              <w:t xml:space="preserve">develop the </w:t>
            </w:r>
            <w:r w:rsidRPr="006551C6">
              <w:t>ins</w:t>
            </w:r>
            <w:r>
              <w:t>ti</w:t>
            </w:r>
            <w:r w:rsidRPr="006551C6">
              <w:t>tu</w:t>
            </w:r>
            <w:r>
              <w:t>t</w:t>
            </w:r>
            <w:r w:rsidRPr="006551C6">
              <w:t>ional statement of intent and clarity around CPD expectations</w:t>
            </w:r>
            <w:r>
              <w:t>.</w:t>
            </w:r>
          </w:p>
        </w:tc>
      </w:tr>
      <w:tr w:rsidR="00CA5C4A" w:rsidRPr="00FB61D2" w14:paraId="42C2797B" w14:textId="77777777" w:rsidTr="00956105">
        <w:tc>
          <w:tcPr>
            <w:tcW w:w="3651" w:type="dxa"/>
          </w:tcPr>
          <w:p w14:paraId="1DDF4C4B" w14:textId="77777777" w:rsidR="00CA5C4A" w:rsidRPr="00FB61D2" w:rsidRDefault="00CA5C4A" w:rsidP="00956105">
            <w:pPr>
              <w:jc w:val="both"/>
              <w:rPr>
                <w:bCs/>
              </w:rPr>
            </w:pPr>
            <w:r w:rsidRPr="00FB61D2">
              <w:rPr>
                <w:bCs/>
              </w:rPr>
              <w:t>Promote engagement in the University Mentoring Scheme.</w:t>
            </w:r>
          </w:p>
          <w:p w14:paraId="1A7E8921" w14:textId="77777777" w:rsidR="00CA5C4A" w:rsidRPr="00FB61D2" w:rsidRDefault="00CA5C4A" w:rsidP="00956105"/>
        </w:tc>
        <w:tc>
          <w:tcPr>
            <w:tcW w:w="1496" w:type="dxa"/>
          </w:tcPr>
          <w:p w14:paraId="035F6D17" w14:textId="77777777" w:rsidR="00CA5C4A" w:rsidRPr="00FB61D2" w:rsidRDefault="00CA5C4A" w:rsidP="00956105">
            <w:r w:rsidRPr="00FB61D2">
              <w:t>HR&amp;OD</w:t>
            </w:r>
          </w:p>
        </w:tc>
        <w:tc>
          <w:tcPr>
            <w:tcW w:w="10871" w:type="dxa"/>
          </w:tcPr>
          <w:p w14:paraId="7EE8C45F" w14:textId="77777777" w:rsidR="00CA5C4A" w:rsidRPr="00FB61D2" w:rsidRDefault="00CA5C4A" w:rsidP="00956105">
            <w:r w:rsidRPr="00FB61D2">
              <w:t xml:space="preserve">It has not been possible to monitor engagement with the University-wide mentoring scheme. The mentoring scheme facilitates pairing of mentor/mentee links however the scheme is informal in nature and ongoing engagement is not monitored. </w:t>
            </w:r>
          </w:p>
        </w:tc>
      </w:tr>
      <w:tr w:rsidR="00CA5C4A" w14:paraId="4D58CD4A" w14:textId="77777777" w:rsidTr="00956105">
        <w:tc>
          <w:tcPr>
            <w:tcW w:w="3651" w:type="dxa"/>
            <w:shd w:val="clear" w:color="auto" w:fill="auto"/>
          </w:tcPr>
          <w:p w14:paraId="39BB3F06" w14:textId="77777777" w:rsidR="00CA5C4A" w:rsidRPr="007E43F0" w:rsidRDefault="00CA5C4A" w:rsidP="00956105">
            <w:pPr>
              <w:jc w:val="both"/>
              <w:rPr>
                <w:bCs/>
              </w:rPr>
            </w:pPr>
            <w:r w:rsidRPr="007E43F0">
              <w:rPr>
                <w:bCs/>
              </w:rPr>
              <w:t>Promote engagement in the Institute of Advanced Studies (IAS) Researcher Development Programme, designed with feedback from the researcher community.</w:t>
            </w:r>
          </w:p>
          <w:p w14:paraId="5F6D8CC3" w14:textId="77777777" w:rsidR="00CA5C4A" w:rsidRPr="00DF6B86" w:rsidRDefault="00CA5C4A" w:rsidP="00956105">
            <w:pPr>
              <w:jc w:val="both"/>
              <w:rPr>
                <w:bCs/>
              </w:rPr>
            </w:pPr>
          </w:p>
        </w:tc>
        <w:tc>
          <w:tcPr>
            <w:tcW w:w="1496" w:type="dxa"/>
            <w:shd w:val="clear" w:color="auto" w:fill="auto"/>
          </w:tcPr>
          <w:p w14:paraId="08BE0EE7" w14:textId="77777777" w:rsidR="00CA5C4A" w:rsidRDefault="00CA5C4A" w:rsidP="00956105">
            <w:r>
              <w:t>IAS</w:t>
            </w:r>
          </w:p>
        </w:tc>
        <w:tc>
          <w:tcPr>
            <w:tcW w:w="10871" w:type="dxa"/>
            <w:shd w:val="clear" w:color="auto" w:fill="auto"/>
          </w:tcPr>
          <w:p w14:paraId="7E4E6345" w14:textId="77777777" w:rsidR="00CA5C4A" w:rsidRDefault="00CA5C4A" w:rsidP="00956105">
            <w:r>
              <w:t>T</w:t>
            </w:r>
            <w:r w:rsidRPr="00E22AC7">
              <w:t xml:space="preserve">he IAS Researcher Development Programme </w:t>
            </w:r>
            <w:r>
              <w:t>i</w:t>
            </w:r>
            <w:r w:rsidRPr="00E22AC7">
              <w:t xml:space="preserve">s reviewed annually and the provision of workshops for professional and career skill building is designed with feedback from the researcher community, gathered via dedicated </w:t>
            </w:r>
            <w:proofErr w:type="spellStart"/>
            <w:r>
              <w:t>P</w:t>
            </w:r>
            <w:r w:rsidRPr="00E22AC7">
              <w:t>adlets</w:t>
            </w:r>
            <w:proofErr w:type="spellEnd"/>
            <w:r w:rsidRPr="00E22AC7">
              <w:t>/surveys</w:t>
            </w:r>
            <w:r>
              <w:t xml:space="preserve"> and </w:t>
            </w:r>
            <w:r w:rsidRPr="00E22AC7">
              <w:t>CEDARS data.</w:t>
            </w:r>
            <w:r>
              <w:t xml:space="preserve"> The programme is promoted via the monthly IAS newsletter, Staff Roundup and Canvas.</w:t>
            </w:r>
          </w:p>
          <w:p w14:paraId="2043467A" w14:textId="77777777" w:rsidR="00CA5C4A" w:rsidRDefault="00CA5C4A" w:rsidP="00956105"/>
          <w:p w14:paraId="4FF38C43" w14:textId="77777777" w:rsidR="00CA5C4A" w:rsidRDefault="00CA5C4A" w:rsidP="00956105">
            <w:r>
              <w:t>The latest a</w:t>
            </w:r>
            <w:r w:rsidRPr="00032634">
              <w:t xml:space="preserve">nnual review </w:t>
            </w:r>
            <w:r>
              <w:t xml:space="preserve">was conducted in </w:t>
            </w:r>
            <w:r w:rsidRPr="00032634">
              <w:t>July 2022</w:t>
            </w:r>
            <w:r>
              <w:t xml:space="preserve"> – the programme</w:t>
            </w:r>
            <w:r w:rsidRPr="00032634">
              <w:t xml:space="preserve"> comprised 32 staff focussed sessions with an increase in staff engagement of 14% on previous year. In terms of engagement by career stage, </w:t>
            </w:r>
            <w:r>
              <w:t xml:space="preserve">72% of the </w:t>
            </w:r>
            <w:r w:rsidRPr="00032634">
              <w:t>individuals engaging wit</w:t>
            </w:r>
            <w:r>
              <w:t>h the programme</w:t>
            </w:r>
            <w:r w:rsidRPr="00032634">
              <w:t xml:space="preserve"> </w:t>
            </w:r>
            <w:r>
              <w:t>w</w:t>
            </w:r>
            <w:r w:rsidRPr="00032634">
              <w:t>e</w:t>
            </w:r>
            <w:r>
              <w:t>re</w:t>
            </w:r>
            <w:r w:rsidRPr="00032634">
              <w:t xml:space="preserve"> ECRs, 20% established and 8% senior researchers. </w:t>
            </w:r>
          </w:p>
        </w:tc>
      </w:tr>
      <w:tr w:rsidR="00CA5C4A" w14:paraId="78BE4795" w14:textId="77777777" w:rsidTr="00956105">
        <w:tc>
          <w:tcPr>
            <w:tcW w:w="3651" w:type="dxa"/>
            <w:shd w:val="clear" w:color="auto" w:fill="auto"/>
          </w:tcPr>
          <w:p w14:paraId="62C87FC0" w14:textId="77777777" w:rsidR="00CA5C4A" w:rsidRPr="007E43F0" w:rsidRDefault="00CA5C4A" w:rsidP="00956105">
            <w:pPr>
              <w:jc w:val="both"/>
              <w:rPr>
                <w:bCs/>
              </w:rPr>
            </w:pPr>
            <w:r w:rsidRPr="007E43F0">
              <w:rPr>
                <w:bCs/>
              </w:rPr>
              <w:t>Ensure researchers have access to professional advice on career management with dedicated Careers (IAS) alumni networking events and workshops.</w:t>
            </w:r>
          </w:p>
          <w:p w14:paraId="40D9C9DB" w14:textId="77777777" w:rsidR="00CA5C4A" w:rsidRPr="007E43F0" w:rsidRDefault="00CA5C4A" w:rsidP="00956105">
            <w:pPr>
              <w:jc w:val="both"/>
              <w:rPr>
                <w:bCs/>
              </w:rPr>
            </w:pPr>
          </w:p>
        </w:tc>
        <w:tc>
          <w:tcPr>
            <w:tcW w:w="1496" w:type="dxa"/>
            <w:shd w:val="clear" w:color="auto" w:fill="auto"/>
          </w:tcPr>
          <w:p w14:paraId="7E21BFFB" w14:textId="77777777" w:rsidR="00CA5C4A" w:rsidRDefault="00CA5C4A" w:rsidP="00956105">
            <w:r>
              <w:t>CES/IAS</w:t>
            </w:r>
          </w:p>
        </w:tc>
        <w:tc>
          <w:tcPr>
            <w:tcW w:w="10871" w:type="dxa"/>
            <w:shd w:val="clear" w:color="auto" w:fill="auto"/>
          </w:tcPr>
          <w:p w14:paraId="6FCEEFD3" w14:textId="77777777" w:rsidR="00CA5C4A" w:rsidRDefault="00CA5C4A" w:rsidP="00956105">
            <w:r w:rsidRPr="00A008F6">
              <w:t xml:space="preserve">CES </w:t>
            </w:r>
            <w:r>
              <w:t xml:space="preserve">currently </w:t>
            </w:r>
            <w:r w:rsidRPr="00A008F6">
              <w:t xml:space="preserve">has 4 career advisors (3 FT) aligned to Faculty. </w:t>
            </w:r>
            <w:r w:rsidRPr="006E6970">
              <w:t>As of October 2022</w:t>
            </w:r>
            <w:r>
              <w:t>,</w:t>
            </w:r>
            <w:r w:rsidRPr="006E6970">
              <w:t xml:space="preserve"> CES will have 5 careers consultants, 3.8FTE. 4 Consultants aligned to each faculty, and one consultant dedicated international students/ECRs.  </w:t>
            </w:r>
          </w:p>
          <w:p w14:paraId="70D3645D" w14:textId="77777777" w:rsidR="00CA5C4A" w:rsidRDefault="00CA5C4A" w:rsidP="00956105">
            <w:r w:rsidRPr="00FB61D2">
              <w:t xml:space="preserve">IAS has included 8 career development sessions, 6 of which were delivered in collaboration with CES. Research Staff engagement has been low overall, with the highest attendance being at the </w:t>
            </w:r>
            <w:r w:rsidRPr="00FB61D2">
              <w:rPr>
                <w:i/>
                <w:iCs/>
              </w:rPr>
              <w:t>Being Strategic in your Research Career session for postdocs (</w:t>
            </w:r>
            <w:r w:rsidRPr="00FB61D2">
              <w:t>60% capacity</w:t>
            </w:r>
            <w:r>
              <w:t>, external provider</w:t>
            </w:r>
            <w:r w:rsidRPr="00FB61D2">
              <w:t xml:space="preserve">).  </w:t>
            </w:r>
          </w:p>
        </w:tc>
      </w:tr>
      <w:tr w:rsidR="00CA5C4A" w14:paraId="26DFB735" w14:textId="77777777" w:rsidTr="00956105">
        <w:tc>
          <w:tcPr>
            <w:tcW w:w="3651" w:type="dxa"/>
            <w:shd w:val="clear" w:color="auto" w:fill="auto"/>
          </w:tcPr>
          <w:p w14:paraId="36CD0C73" w14:textId="77777777" w:rsidR="00CA5C4A" w:rsidRPr="007E43F0" w:rsidRDefault="00CA5C4A" w:rsidP="00956105">
            <w:pPr>
              <w:jc w:val="both"/>
              <w:rPr>
                <w:bCs/>
              </w:rPr>
            </w:pPr>
            <w:r>
              <w:rPr>
                <w:bCs/>
              </w:rPr>
              <w:t xml:space="preserve">Design a dedicated Achieving Success form for fixed term staff </w:t>
            </w:r>
          </w:p>
        </w:tc>
        <w:tc>
          <w:tcPr>
            <w:tcW w:w="1496" w:type="dxa"/>
            <w:shd w:val="clear" w:color="auto" w:fill="auto"/>
          </w:tcPr>
          <w:p w14:paraId="73637237" w14:textId="77777777" w:rsidR="00CA5C4A" w:rsidRDefault="00CA5C4A" w:rsidP="00956105">
            <w:r>
              <w:t>REG</w:t>
            </w:r>
          </w:p>
        </w:tc>
        <w:tc>
          <w:tcPr>
            <w:tcW w:w="10871" w:type="dxa"/>
            <w:shd w:val="clear" w:color="auto" w:fill="auto"/>
          </w:tcPr>
          <w:p w14:paraId="49218B09" w14:textId="77777777" w:rsidR="00CA5C4A" w:rsidRDefault="00CA5C4A" w:rsidP="00956105">
            <w:r w:rsidRPr="005B295B">
              <w:t>A</w:t>
            </w:r>
            <w:r>
              <w:t>n Achieving Success form</w:t>
            </w:r>
            <w:r w:rsidRPr="005B295B">
              <w:t xml:space="preserve"> </w:t>
            </w:r>
            <w:r>
              <w:t>has been developed to reflect the timescales and paths of</w:t>
            </w:r>
            <w:r w:rsidRPr="005B295B">
              <w:t xml:space="preserve"> fixed term staff</w:t>
            </w:r>
            <w:r>
              <w:t xml:space="preserve"> </w:t>
            </w:r>
            <w:r w:rsidRPr="005B295B">
              <w:t>and tested. Phase 2</w:t>
            </w:r>
            <w:r>
              <w:t xml:space="preserve"> of this project is underway and will see the c</w:t>
            </w:r>
            <w:r w:rsidRPr="005B295B">
              <w:t>reat</w:t>
            </w:r>
            <w:r>
              <w:t>ion of a</w:t>
            </w:r>
            <w:r w:rsidRPr="005B295B">
              <w:t xml:space="preserve"> video resource </w:t>
            </w:r>
            <w:r>
              <w:t>by</w:t>
            </w:r>
            <w:r w:rsidRPr="005B295B">
              <w:t xml:space="preserve"> Dr John Ritchie and Prof Richard Haynes </w:t>
            </w:r>
            <w:r>
              <w:t>hosted on IAS Research Staff Canvas illustrating how this resource can be employed. The resource will be available from October 2022.</w:t>
            </w:r>
          </w:p>
        </w:tc>
      </w:tr>
    </w:tbl>
    <w:p w14:paraId="4C7C8FE3" w14:textId="77777777" w:rsidR="00CA5C4A" w:rsidRPr="0071180D" w:rsidRDefault="00CA5C4A" w:rsidP="0045663F">
      <w:pPr>
        <w:rPr>
          <w:b/>
        </w:rPr>
      </w:pPr>
    </w:p>
    <w:sectPr w:rsidR="00CA5C4A" w:rsidRPr="0071180D" w:rsidSect="00653332">
      <w:pgSz w:w="16838" w:h="11906" w:orient="landscape" w:code="9"/>
      <w:pgMar w:top="624" w:right="624" w:bottom="624" w:left="624"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42B04"/>
    <w:multiLevelType w:val="hybridMultilevel"/>
    <w:tmpl w:val="477E1B7E"/>
    <w:lvl w:ilvl="0" w:tplc="287A1C9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C550EF4"/>
    <w:multiLevelType w:val="hybridMultilevel"/>
    <w:tmpl w:val="F1E6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E2184"/>
    <w:multiLevelType w:val="hybridMultilevel"/>
    <w:tmpl w:val="2A8E0B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E94261"/>
    <w:multiLevelType w:val="hybridMultilevel"/>
    <w:tmpl w:val="AA32D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C2455"/>
    <w:multiLevelType w:val="hybridMultilevel"/>
    <w:tmpl w:val="91669E36"/>
    <w:lvl w:ilvl="0" w:tplc="03122AF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C10FE"/>
    <w:multiLevelType w:val="hybridMultilevel"/>
    <w:tmpl w:val="D46A9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B86"/>
    <w:rsid w:val="0000226A"/>
    <w:rsid w:val="00003DCC"/>
    <w:rsid w:val="000249FB"/>
    <w:rsid w:val="00025D60"/>
    <w:rsid w:val="00032634"/>
    <w:rsid w:val="000434DE"/>
    <w:rsid w:val="00050489"/>
    <w:rsid w:val="00063075"/>
    <w:rsid w:val="0009237C"/>
    <w:rsid w:val="000B10F8"/>
    <w:rsid w:val="000B4866"/>
    <w:rsid w:val="000B526B"/>
    <w:rsid w:val="000D0549"/>
    <w:rsid w:val="000D19A4"/>
    <w:rsid w:val="000F2775"/>
    <w:rsid w:val="0010494F"/>
    <w:rsid w:val="00111CD1"/>
    <w:rsid w:val="00113476"/>
    <w:rsid w:val="001156CA"/>
    <w:rsid w:val="00132FD4"/>
    <w:rsid w:val="00140C3E"/>
    <w:rsid w:val="0015046C"/>
    <w:rsid w:val="00157F57"/>
    <w:rsid w:val="00162251"/>
    <w:rsid w:val="00172D6D"/>
    <w:rsid w:val="00184EAE"/>
    <w:rsid w:val="001928EA"/>
    <w:rsid w:val="001B1E1D"/>
    <w:rsid w:val="001C6E5A"/>
    <w:rsid w:val="001C6F43"/>
    <w:rsid w:val="001D0EFC"/>
    <w:rsid w:val="001E13F3"/>
    <w:rsid w:val="00201433"/>
    <w:rsid w:val="00205886"/>
    <w:rsid w:val="00226182"/>
    <w:rsid w:val="002275BC"/>
    <w:rsid w:val="002312BC"/>
    <w:rsid w:val="00262C36"/>
    <w:rsid w:val="00273008"/>
    <w:rsid w:val="00281A8D"/>
    <w:rsid w:val="00286B82"/>
    <w:rsid w:val="0029327D"/>
    <w:rsid w:val="002B77AA"/>
    <w:rsid w:val="002E715E"/>
    <w:rsid w:val="002F1A68"/>
    <w:rsid w:val="002F5561"/>
    <w:rsid w:val="0032455A"/>
    <w:rsid w:val="003320C5"/>
    <w:rsid w:val="00340C75"/>
    <w:rsid w:val="00347E26"/>
    <w:rsid w:val="00373938"/>
    <w:rsid w:val="003853EB"/>
    <w:rsid w:val="00386183"/>
    <w:rsid w:val="00387CCF"/>
    <w:rsid w:val="003916CB"/>
    <w:rsid w:val="003A4D9D"/>
    <w:rsid w:val="003C5E54"/>
    <w:rsid w:val="00402B14"/>
    <w:rsid w:val="00443DF8"/>
    <w:rsid w:val="00444C5A"/>
    <w:rsid w:val="0045663F"/>
    <w:rsid w:val="00460F02"/>
    <w:rsid w:val="004E1602"/>
    <w:rsid w:val="004E411F"/>
    <w:rsid w:val="004F582F"/>
    <w:rsid w:val="005015AA"/>
    <w:rsid w:val="005120B2"/>
    <w:rsid w:val="00521CC2"/>
    <w:rsid w:val="00522A40"/>
    <w:rsid w:val="0053103D"/>
    <w:rsid w:val="00544BDA"/>
    <w:rsid w:val="00563A5D"/>
    <w:rsid w:val="00571FFA"/>
    <w:rsid w:val="005741D0"/>
    <w:rsid w:val="00576D00"/>
    <w:rsid w:val="00592AA4"/>
    <w:rsid w:val="00593AB5"/>
    <w:rsid w:val="00595A2A"/>
    <w:rsid w:val="005B295B"/>
    <w:rsid w:val="005B4B0F"/>
    <w:rsid w:val="005C03B6"/>
    <w:rsid w:val="005C7D26"/>
    <w:rsid w:val="005D2038"/>
    <w:rsid w:val="006267FB"/>
    <w:rsid w:val="00630127"/>
    <w:rsid w:val="006308FD"/>
    <w:rsid w:val="00630ACF"/>
    <w:rsid w:val="00633D3C"/>
    <w:rsid w:val="00642397"/>
    <w:rsid w:val="00643859"/>
    <w:rsid w:val="00646556"/>
    <w:rsid w:val="00647486"/>
    <w:rsid w:val="0065241C"/>
    <w:rsid w:val="00653332"/>
    <w:rsid w:val="006551C6"/>
    <w:rsid w:val="00657ABF"/>
    <w:rsid w:val="00684D3B"/>
    <w:rsid w:val="0069314A"/>
    <w:rsid w:val="006B3CE5"/>
    <w:rsid w:val="006B5BCC"/>
    <w:rsid w:val="006D48B2"/>
    <w:rsid w:val="006D6A3B"/>
    <w:rsid w:val="006E6970"/>
    <w:rsid w:val="006F2653"/>
    <w:rsid w:val="00700D02"/>
    <w:rsid w:val="0071180D"/>
    <w:rsid w:val="00756AC8"/>
    <w:rsid w:val="007A762C"/>
    <w:rsid w:val="007D007D"/>
    <w:rsid w:val="007E43F0"/>
    <w:rsid w:val="00824DE6"/>
    <w:rsid w:val="00853ADB"/>
    <w:rsid w:val="0086060C"/>
    <w:rsid w:val="008664CD"/>
    <w:rsid w:val="00870CB1"/>
    <w:rsid w:val="00872AA1"/>
    <w:rsid w:val="00881591"/>
    <w:rsid w:val="0088548D"/>
    <w:rsid w:val="00890600"/>
    <w:rsid w:val="00892DB6"/>
    <w:rsid w:val="008A3F1B"/>
    <w:rsid w:val="008A4910"/>
    <w:rsid w:val="008B3ACD"/>
    <w:rsid w:val="008E0336"/>
    <w:rsid w:val="009135AB"/>
    <w:rsid w:val="00922166"/>
    <w:rsid w:val="009263B8"/>
    <w:rsid w:val="0093460C"/>
    <w:rsid w:val="0098105A"/>
    <w:rsid w:val="00986FC6"/>
    <w:rsid w:val="009A388C"/>
    <w:rsid w:val="009E397A"/>
    <w:rsid w:val="009E42D2"/>
    <w:rsid w:val="009F1486"/>
    <w:rsid w:val="009F7FA6"/>
    <w:rsid w:val="00A008F6"/>
    <w:rsid w:val="00A04E8D"/>
    <w:rsid w:val="00A17FEA"/>
    <w:rsid w:val="00A64A82"/>
    <w:rsid w:val="00A66F7E"/>
    <w:rsid w:val="00A779D5"/>
    <w:rsid w:val="00AA0342"/>
    <w:rsid w:val="00AA7B12"/>
    <w:rsid w:val="00AB05AD"/>
    <w:rsid w:val="00AB52B8"/>
    <w:rsid w:val="00AC4318"/>
    <w:rsid w:val="00AE3F5A"/>
    <w:rsid w:val="00AE5EF6"/>
    <w:rsid w:val="00B00D64"/>
    <w:rsid w:val="00B01035"/>
    <w:rsid w:val="00B16CFC"/>
    <w:rsid w:val="00B17169"/>
    <w:rsid w:val="00B20667"/>
    <w:rsid w:val="00B20669"/>
    <w:rsid w:val="00B26EC9"/>
    <w:rsid w:val="00B27106"/>
    <w:rsid w:val="00B30438"/>
    <w:rsid w:val="00B40448"/>
    <w:rsid w:val="00B46EDD"/>
    <w:rsid w:val="00B70BF2"/>
    <w:rsid w:val="00B73A4B"/>
    <w:rsid w:val="00B75527"/>
    <w:rsid w:val="00B91C9B"/>
    <w:rsid w:val="00BA5275"/>
    <w:rsid w:val="00BB0B7F"/>
    <w:rsid w:val="00BC17EC"/>
    <w:rsid w:val="00BC71AA"/>
    <w:rsid w:val="00BD42D7"/>
    <w:rsid w:val="00BF7749"/>
    <w:rsid w:val="00C33991"/>
    <w:rsid w:val="00C519CB"/>
    <w:rsid w:val="00C60D2E"/>
    <w:rsid w:val="00C85163"/>
    <w:rsid w:val="00CA2730"/>
    <w:rsid w:val="00CA37AE"/>
    <w:rsid w:val="00CA504A"/>
    <w:rsid w:val="00CA5B72"/>
    <w:rsid w:val="00CA5C4A"/>
    <w:rsid w:val="00CC31E2"/>
    <w:rsid w:val="00CD3FA4"/>
    <w:rsid w:val="00CE6002"/>
    <w:rsid w:val="00D10208"/>
    <w:rsid w:val="00D2524D"/>
    <w:rsid w:val="00D414C4"/>
    <w:rsid w:val="00D42AC5"/>
    <w:rsid w:val="00D729BA"/>
    <w:rsid w:val="00D7455E"/>
    <w:rsid w:val="00D83C62"/>
    <w:rsid w:val="00DA2215"/>
    <w:rsid w:val="00DB25CC"/>
    <w:rsid w:val="00DC24EE"/>
    <w:rsid w:val="00DC64AB"/>
    <w:rsid w:val="00DD61A1"/>
    <w:rsid w:val="00DF1CEA"/>
    <w:rsid w:val="00DF21A5"/>
    <w:rsid w:val="00DF6A31"/>
    <w:rsid w:val="00DF6B86"/>
    <w:rsid w:val="00E22AC7"/>
    <w:rsid w:val="00E33390"/>
    <w:rsid w:val="00E40A15"/>
    <w:rsid w:val="00E4273A"/>
    <w:rsid w:val="00E43AD4"/>
    <w:rsid w:val="00E463E7"/>
    <w:rsid w:val="00E537F3"/>
    <w:rsid w:val="00E626EA"/>
    <w:rsid w:val="00E65EBE"/>
    <w:rsid w:val="00E664EA"/>
    <w:rsid w:val="00E73243"/>
    <w:rsid w:val="00E76110"/>
    <w:rsid w:val="00E76197"/>
    <w:rsid w:val="00E76365"/>
    <w:rsid w:val="00E8796B"/>
    <w:rsid w:val="00E96931"/>
    <w:rsid w:val="00EA20B5"/>
    <w:rsid w:val="00EC456A"/>
    <w:rsid w:val="00EE3DA9"/>
    <w:rsid w:val="00EF0AAA"/>
    <w:rsid w:val="00EF5BE8"/>
    <w:rsid w:val="00F332EF"/>
    <w:rsid w:val="00F36536"/>
    <w:rsid w:val="00F40027"/>
    <w:rsid w:val="00F65AC4"/>
    <w:rsid w:val="00F66C93"/>
    <w:rsid w:val="00F743CF"/>
    <w:rsid w:val="00F86A05"/>
    <w:rsid w:val="00F86E57"/>
    <w:rsid w:val="00F966BE"/>
    <w:rsid w:val="00FB61D2"/>
    <w:rsid w:val="00FC4FA7"/>
    <w:rsid w:val="00FC6118"/>
    <w:rsid w:val="00FE0AA2"/>
    <w:rsid w:val="00FE10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B59AF"/>
  <w15:chartTrackingRefBased/>
  <w15:docId w15:val="{9A368F51-F44D-4AC1-BDA4-DF1D36E6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B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F6B86"/>
    <w:pPr>
      <w:ind w:left="720"/>
      <w:contextualSpacing/>
    </w:pPr>
  </w:style>
  <w:style w:type="paragraph" w:styleId="NormalWeb">
    <w:name w:val="Normal (Web)"/>
    <w:basedOn w:val="Normal"/>
    <w:uiPriority w:val="99"/>
    <w:semiHidden/>
    <w:unhideWhenUsed/>
    <w:rsid w:val="00646556"/>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46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712B7-325E-418C-B4BE-784F5A907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2318</Words>
  <Characters>13214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Bradley</dc:creator>
  <cp:keywords/>
  <dc:description/>
  <cp:lastModifiedBy>Claire Bradley</cp:lastModifiedBy>
  <cp:revision>6</cp:revision>
  <dcterms:created xsi:type="dcterms:W3CDTF">2022-12-19T10:52:00Z</dcterms:created>
  <dcterms:modified xsi:type="dcterms:W3CDTF">2022-12-19T11:06:00Z</dcterms:modified>
</cp:coreProperties>
</file>