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BD32" w14:textId="7F8D8E8E" w:rsidR="001309BE" w:rsidRDefault="000A673C" w:rsidP="001309BE">
      <w:pPr>
        <w:jc w:val="right"/>
        <w:rPr>
          <w:b/>
          <w:bCs/>
        </w:rPr>
      </w:pPr>
      <w:r>
        <w:rPr>
          <w:b/>
          <w:bCs/>
          <w:noProof/>
        </w:rPr>
        <w:drawing>
          <wp:inline distT="0" distB="0" distL="0" distR="0" wp14:anchorId="2D30E7A1" wp14:editId="5F7EF9A2">
            <wp:extent cx="2612535" cy="647700"/>
            <wp:effectExtent l="0" t="0" r="0" b="0"/>
            <wp:docPr id="1504182878"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82878" name="Picture 1" descr="University of Stirl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317" cy="654092"/>
                    </a:xfrm>
                    <a:prstGeom prst="rect">
                      <a:avLst/>
                    </a:prstGeom>
                    <a:noFill/>
                    <a:ln>
                      <a:noFill/>
                    </a:ln>
                  </pic:spPr>
                </pic:pic>
              </a:graphicData>
            </a:graphic>
          </wp:inline>
        </w:drawing>
      </w:r>
    </w:p>
    <w:p w14:paraId="7DBA4B47" w14:textId="77777777" w:rsidR="000A673C" w:rsidRDefault="000A673C" w:rsidP="00AE4529">
      <w:pPr>
        <w:rPr>
          <w:b/>
          <w:bCs/>
        </w:rPr>
      </w:pPr>
    </w:p>
    <w:p w14:paraId="7AACDBC7" w14:textId="4183F0D1" w:rsidR="00AE4529" w:rsidRPr="00AE4529" w:rsidRDefault="00AE4529" w:rsidP="00AE4529">
      <w:pPr>
        <w:rPr>
          <w:b/>
          <w:bCs/>
        </w:rPr>
      </w:pPr>
      <w:r w:rsidRPr="00AE4529">
        <w:rPr>
          <w:b/>
          <w:bCs/>
        </w:rPr>
        <w:t xml:space="preserve">Appointment of External Examiners: Guidelines </w:t>
      </w:r>
    </w:p>
    <w:p w14:paraId="29C270FE" w14:textId="3627C35D" w:rsidR="00AE4529" w:rsidRDefault="00AE4529" w:rsidP="00AE4529">
      <w:hyperlink r:id="rId6" w:history="1">
        <w:r w:rsidRPr="00AE4529">
          <w:rPr>
            <w:rStyle w:val="Hyperlink"/>
          </w:rPr>
          <w:t>UK Quality Code for Higher Education</w:t>
        </w:r>
      </w:hyperlink>
      <w:r>
        <w:t xml:space="preserve"> is concerned with external examining. Institutions are required to appoint external examiners in accordance with the national criteria detailed below. </w:t>
      </w:r>
    </w:p>
    <w:p w14:paraId="4B214915" w14:textId="77777777" w:rsidR="00AE4529" w:rsidRDefault="00AE4529" w:rsidP="00AE4529">
      <w:pPr>
        <w:rPr>
          <w:b/>
          <w:bCs/>
        </w:rPr>
      </w:pPr>
      <w:r w:rsidRPr="00AE4529">
        <w:rPr>
          <w:b/>
          <w:bCs/>
        </w:rPr>
        <w:t>Person specification</w:t>
      </w:r>
    </w:p>
    <w:p w14:paraId="23AFA62B" w14:textId="63D4CC57" w:rsidR="00AE4529" w:rsidRDefault="00AE4529" w:rsidP="00AE4529">
      <w:pPr>
        <w:pStyle w:val="ListParagraph"/>
        <w:numPr>
          <w:ilvl w:val="0"/>
          <w:numId w:val="3"/>
        </w:numPr>
      </w:pPr>
      <w:r>
        <w:t>Institutions appoint external examiners who can show appropriate evidence of the following:</w:t>
      </w:r>
    </w:p>
    <w:p w14:paraId="716C9930" w14:textId="77777777" w:rsidR="00AE4529" w:rsidRDefault="00AE4529" w:rsidP="00AE4529">
      <w:pPr>
        <w:pStyle w:val="ListParagraph"/>
      </w:pPr>
    </w:p>
    <w:p w14:paraId="59F5C46F" w14:textId="7B1B9BEE" w:rsidR="00AE4529" w:rsidRDefault="00AE4529" w:rsidP="00AE4529">
      <w:pPr>
        <w:pStyle w:val="ListParagraph"/>
        <w:numPr>
          <w:ilvl w:val="1"/>
          <w:numId w:val="1"/>
        </w:numPr>
      </w:pPr>
      <w:r>
        <w:t>knowledge and understanding of UK sector agreed reference points for the maintenance of academic standards and assurance and enhancement of quality</w:t>
      </w:r>
    </w:p>
    <w:p w14:paraId="6C77285B" w14:textId="77777777" w:rsidR="00AE4529" w:rsidRDefault="00AE4529" w:rsidP="00AE4529">
      <w:pPr>
        <w:pStyle w:val="ListParagraph"/>
        <w:ind w:left="1440"/>
      </w:pPr>
    </w:p>
    <w:p w14:paraId="49A32F36" w14:textId="413766FE" w:rsidR="00AE4529" w:rsidRDefault="00AE4529" w:rsidP="00AE4529">
      <w:pPr>
        <w:pStyle w:val="ListParagraph"/>
        <w:numPr>
          <w:ilvl w:val="1"/>
          <w:numId w:val="1"/>
        </w:numPr>
      </w:pPr>
      <w:r>
        <w:t>competence and experience in the fields covered by the programme of study, or parts thereof</w:t>
      </w:r>
    </w:p>
    <w:p w14:paraId="5E5DA581" w14:textId="77777777" w:rsidR="00AE4529" w:rsidRDefault="00AE4529" w:rsidP="00AE4529">
      <w:pPr>
        <w:pStyle w:val="ListParagraph"/>
        <w:ind w:left="1440"/>
      </w:pPr>
    </w:p>
    <w:p w14:paraId="76F4F2BA" w14:textId="6323FA5D" w:rsidR="00AE4529" w:rsidRDefault="00AE4529" w:rsidP="00AE4529">
      <w:pPr>
        <w:pStyle w:val="ListParagraph"/>
        <w:numPr>
          <w:ilvl w:val="1"/>
          <w:numId w:val="1"/>
        </w:numPr>
      </w:pPr>
      <w:r>
        <w:t xml:space="preserve">relevant academic and/or professional qualifications to at least the level of the qualification being externally examined, and/or extensive practitioner experience where </w:t>
      </w:r>
      <w:r>
        <w:t>appropriate</w:t>
      </w:r>
    </w:p>
    <w:p w14:paraId="5D46F63D" w14:textId="77777777" w:rsidR="00AE4529" w:rsidRDefault="00AE4529" w:rsidP="00AE4529">
      <w:pPr>
        <w:pStyle w:val="ListParagraph"/>
        <w:ind w:left="1440"/>
      </w:pPr>
    </w:p>
    <w:p w14:paraId="50960EF2" w14:textId="488A70BC" w:rsidR="00AE4529" w:rsidRDefault="00AE4529" w:rsidP="00AE4529">
      <w:pPr>
        <w:pStyle w:val="ListParagraph"/>
        <w:numPr>
          <w:ilvl w:val="1"/>
          <w:numId w:val="1"/>
        </w:numPr>
      </w:pPr>
      <w:r>
        <w:t>competence and experience relating to designing and operating a variety of assessment tasks appropriate to the subject and operating assessment procedures</w:t>
      </w:r>
    </w:p>
    <w:p w14:paraId="5E558EF4" w14:textId="77777777" w:rsidR="00AE4529" w:rsidRDefault="00AE4529" w:rsidP="00AE4529">
      <w:pPr>
        <w:pStyle w:val="ListParagraph"/>
        <w:ind w:left="1440"/>
      </w:pPr>
    </w:p>
    <w:p w14:paraId="3662115B" w14:textId="4A56DD7F" w:rsidR="00AE4529" w:rsidRDefault="00AE4529" w:rsidP="00AE4529">
      <w:pPr>
        <w:pStyle w:val="ListParagraph"/>
        <w:numPr>
          <w:ilvl w:val="1"/>
          <w:numId w:val="1"/>
        </w:numPr>
      </w:pPr>
      <w:r>
        <w:t>sufficient standing, credibility and breadth of experience within the discipline to be able to command the respect of academic peers and, where appropriate, professional peers</w:t>
      </w:r>
    </w:p>
    <w:p w14:paraId="4F7CF223" w14:textId="77777777" w:rsidR="00AE4529" w:rsidRDefault="00AE4529" w:rsidP="00AE4529">
      <w:pPr>
        <w:pStyle w:val="ListParagraph"/>
        <w:ind w:left="1440"/>
      </w:pPr>
    </w:p>
    <w:p w14:paraId="07A097B2" w14:textId="2E0B2870" w:rsidR="00AE4529" w:rsidRDefault="00AE4529" w:rsidP="00AE4529">
      <w:pPr>
        <w:pStyle w:val="ListParagraph"/>
        <w:numPr>
          <w:ilvl w:val="1"/>
          <w:numId w:val="1"/>
        </w:numPr>
      </w:pPr>
      <w:r>
        <w:t>familiarity with the standard to be expected of students to achieve the award that is to be assessed</w:t>
      </w:r>
    </w:p>
    <w:p w14:paraId="0B2E3B2B" w14:textId="77777777" w:rsidR="00AE4529" w:rsidRDefault="00AE4529" w:rsidP="00AE4529">
      <w:pPr>
        <w:pStyle w:val="ListParagraph"/>
        <w:ind w:left="1440"/>
      </w:pPr>
    </w:p>
    <w:p w14:paraId="6052F834" w14:textId="6C2570CD" w:rsidR="00AE4529" w:rsidRDefault="00AE4529" w:rsidP="00AE4529">
      <w:pPr>
        <w:pStyle w:val="ListParagraph"/>
        <w:numPr>
          <w:ilvl w:val="1"/>
          <w:numId w:val="1"/>
        </w:numPr>
      </w:pPr>
      <w: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p w14:paraId="77A67676" w14:textId="77777777" w:rsidR="00AE4529" w:rsidRDefault="00AE4529" w:rsidP="00AE4529">
      <w:pPr>
        <w:pStyle w:val="ListParagraph"/>
        <w:ind w:left="1440"/>
      </w:pPr>
    </w:p>
    <w:p w14:paraId="2DB8B967" w14:textId="2C276F6B" w:rsidR="00AE4529" w:rsidRDefault="00AE4529" w:rsidP="00AE4529">
      <w:pPr>
        <w:pStyle w:val="ListParagraph"/>
        <w:numPr>
          <w:ilvl w:val="1"/>
          <w:numId w:val="1"/>
        </w:numPr>
      </w:pPr>
      <w:r>
        <w:t xml:space="preserve">meeting applicable criteria set by professional, statutory or regulatory bodies </w:t>
      </w:r>
    </w:p>
    <w:p w14:paraId="651690AA" w14:textId="77777777" w:rsidR="00AE4529" w:rsidRDefault="00AE4529" w:rsidP="00AE4529">
      <w:pPr>
        <w:pStyle w:val="ListParagraph"/>
        <w:ind w:left="1440"/>
      </w:pPr>
    </w:p>
    <w:p w14:paraId="1FD11DBF" w14:textId="66E4717F" w:rsidR="00AE4529" w:rsidRDefault="00AE4529" w:rsidP="00AE4529">
      <w:pPr>
        <w:pStyle w:val="ListParagraph"/>
        <w:numPr>
          <w:ilvl w:val="1"/>
          <w:numId w:val="1"/>
        </w:numPr>
      </w:pPr>
      <w:r>
        <w:t>awareness of current developments in the design and delivery of relevant curricula</w:t>
      </w:r>
    </w:p>
    <w:p w14:paraId="579F92D7" w14:textId="77777777" w:rsidR="00AE4529" w:rsidRDefault="00AE4529" w:rsidP="00AE4529">
      <w:pPr>
        <w:pStyle w:val="ListParagraph"/>
        <w:ind w:left="1440"/>
      </w:pPr>
    </w:p>
    <w:p w14:paraId="697F2389" w14:textId="4D8334B5" w:rsidR="00AE4529" w:rsidRDefault="00AE4529" w:rsidP="00AE4529">
      <w:pPr>
        <w:pStyle w:val="ListParagraph"/>
        <w:numPr>
          <w:ilvl w:val="1"/>
          <w:numId w:val="1"/>
        </w:numPr>
      </w:pPr>
      <w:r>
        <w:t>competence and experience relating to the enhancement of the student learning experience.</w:t>
      </w:r>
    </w:p>
    <w:p w14:paraId="70A8C945" w14:textId="77777777" w:rsidR="00AE4529" w:rsidRDefault="00AE4529" w:rsidP="00AE4529">
      <w:pPr>
        <w:pStyle w:val="ListParagraph"/>
      </w:pPr>
    </w:p>
    <w:p w14:paraId="299F4DF8" w14:textId="77777777" w:rsidR="000A673C" w:rsidRDefault="000A673C">
      <w:pPr>
        <w:rPr>
          <w:b/>
          <w:bCs/>
        </w:rPr>
      </w:pPr>
      <w:r>
        <w:rPr>
          <w:b/>
          <w:bCs/>
        </w:rPr>
        <w:br w:type="page"/>
      </w:r>
    </w:p>
    <w:p w14:paraId="414434C2" w14:textId="6EE6DC53" w:rsidR="00AE4529" w:rsidRPr="00AE4529" w:rsidRDefault="00AE4529" w:rsidP="00AE4529">
      <w:pPr>
        <w:rPr>
          <w:b/>
          <w:bCs/>
        </w:rPr>
      </w:pPr>
      <w:r w:rsidRPr="00AE4529">
        <w:rPr>
          <w:b/>
          <w:bCs/>
        </w:rPr>
        <w:lastRenderedPageBreak/>
        <w:t>Conflicts of interest</w:t>
      </w:r>
    </w:p>
    <w:p w14:paraId="0417B89A" w14:textId="77777777" w:rsidR="00AE4529" w:rsidRDefault="00AE4529" w:rsidP="00AE4529">
      <w:r>
        <w:t xml:space="preserve">b. Institutions do not appoint as external examiners anyone in the following categories or circumstances: </w:t>
      </w:r>
    </w:p>
    <w:p w14:paraId="40C8706F" w14:textId="35DDB5C7" w:rsidR="00AE4529" w:rsidRDefault="00AE4529" w:rsidP="00AE4529">
      <w:pPr>
        <w:pStyle w:val="ListParagraph"/>
        <w:numPr>
          <w:ilvl w:val="0"/>
          <w:numId w:val="4"/>
        </w:numPr>
      </w:pPr>
      <w:r>
        <w:t xml:space="preserve">a member of a governing body or committee of the appointing institution or one of its collaborative partners, or a current employee of the appointing institution or one of its collaborative partners </w:t>
      </w:r>
    </w:p>
    <w:p w14:paraId="46FFFF1A" w14:textId="77777777" w:rsidR="006E66C7" w:rsidRDefault="006E66C7" w:rsidP="006E66C7">
      <w:pPr>
        <w:pStyle w:val="ListParagraph"/>
        <w:ind w:left="1080"/>
      </w:pPr>
    </w:p>
    <w:p w14:paraId="0733303B" w14:textId="70D21A63" w:rsidR="00AE4529" w:rsidRDefault="00AE4529" w:rsidP="00AE4529">
      <w:pPr>
        <w:pStyle w:val="ListParagraph"/>
        <w:numPr>
          <w:ilvl w:val="0"/>
          <w:numId w:val="4"/>
        </w:numPr>
      </w:pPr>
      <w:r>
        <w:t xml:space="preserve">anyone with a close professional, contractual or personal relationship with a member of staff or student involved with the programme of study </w:t>
      </w:r>
    </w:p>
    <w:p w14:paraId="53082BF2" w14:textId="77777777" w:rsidR="00AE4529" w:rsidRDefault="00AE4529" w:rsidP="00AE4529">
      <w:pPr>
        <w:pStyle w:val="ListParagraph"/>
        <w:ind w:left="1080"/>
      </w:pPr>
    </w:p>
    <w:p w14:paraId="29FA9AF6" w14:textId="159367F7" w:rsidR="00AE4529" w:rsidRDefault="00AE4529" w:rsidP="00AE4529">
      <w:pPr>
        <w:pStyle w:val="ListParagraph"/>
        <w:numPr>
          <w:ilvl w:val="0"/>
          <w:numId w:val="4"/>
        </w:numPr>
      </w:pPr>
      <w:r>
        <w:t xml:space="preserve">anyone required to assess colleagues who are recruited as students to the programme of study </w:t>
      </w:r>
    </w:p>
    <w:p w14:paraId="16C54F47" w14:textId="77777777" w:rsidR="00AE4529" w:rsidRDefault="00AE4529" w:rsidP="00AE4529">
      <w:pPr>
        <w:pStyle w:val="ListParagraph"/>
        <w:ind w:left="1080"/>
      </w:pPr>
    </w:p>
    <w:p w14:paraId="70988FB0" w14:textId="7B8ACC1C" w:rsidR="00AE4529" w:rsidRDefault="00AE4529" w:rsidP="00AE4529">
      <w:pPr>
        <w:pStyle w:val="ListParagraph"/>
        <w:numPr>
          <w:ilvl w:val="0"/>
          <w:numId w:val="4"/>
        </w:numPr>
      </w:pPr>
      <w:r>
        <w:t xml:space="preserve">anyone who is, or knows they will be, in a position to influence significantly the future of students on the programme of study </w:t>
      </w:r>
    </w:p>
    <w:p w14:paraId="668BCCCE" w14:textId="77777777" w:rsidR="00AE4529" w:rsidRDefault="00AE4529" w:rsidP="00AE4529">
      <w:pPr>
        <w:pStyle w:val="ListParagraph"/>
        <w:ind w:left="1080"/>
      </w:pPr>
    </w:p>
    <w:p w14:paraId="459A6A11" w14:textId="2A7F0912" w:rsidR="00AE4529" w:rsidRDefault="00AE4529" w:rsidP="00AE4529">
      <w:pPr>
        <w:pStyle w:val="ListParagraph"/>
        <w:numPr>
          <w:ilvl w:val="0"/>
          <w:numId w:val="4"/>
        </w:numPr>
      </w:pPr>
      <w:r>
        <w:t xml:space="preserve">anyone significantly involved in recent or current substantive collaborative research activities with a member of staff closely involved in the delivery, management or assessment of the programme(s) or modules in question </w:t>
      </w:r>
    </w:p>
    <w:p w14:paraId="68C853B4" w14:textId="77777777" w:rsidR="00AE4529" w:rsidRDefault="00AE4529" w:rsidP="00AE4529">
      <w:pPr>
        <w:pStyle w:val="ListParagraph"/>
        <w:ind w:left="1080"/>
      </w:pPr>
    </w:p>
    <w:p w14:paraId="7135B07F" w14:textId="1C3CEFCD" w:rsidR="00AE4529" w:rsidRDefault="00AE4529" w:rsidP="00AE4529">
      <w:pPr>
        <w:pStyle w:val="ListParagraph"/>
        <w:numPr>
          <w:ilvl w:val="0"/>
          <w:numId w:val="4"/>
        </w:numPr>
      </w:pPr>
      <w:r>
        <w:t>former staff or students of the institution unless a period of five years has elapsed and all students taught by or with the external examiner have completed their programme(s)</w:t>
      </w:r>
    </w:p>
    <w:p w14:paraId="090C8160" w14:textId="77777777" w:rsidR="00AE4529" w:rsidRDefault="00AE4529" w:rsidP="00AE4529">
      <w:pPr>
        <w:pStyle w:val="ListParagraph"/>
        <w:ind w:left="1080"/>
      </w:pPr>
    </w:p>
    <w:p w14:paraId="16421364" w14:textId="2B201684" w:rsidR="00AE4529" w:rsidRDefault="00AE4529" w:rsidP="00AE4529">
      <w:pPr>
        <w:pStyle w:val="ListParagraph"/>
        <w:numPr>
          <w:ilvl w:val="0"/>
          <w:numId w:val="4"/>
        </w:numPr>
      </w:pPr>
      <w:r>
        <w:t xml:space="preserve">a reciprocal arrangement involving cognate programmes at another institution </w:t>
      </w:r>
    </w:p>
    <w:p w14:paraId="0E7FF2A8" w14:textId="77777777" w:rsidR="00AE4529" w:rsidRDefault="00AE4529" w:rsidP="00AE4529">
      <w:pPr>
        <w:pStyle w:val="ListParagraph"/>
        <w:ind w:left="1080"/>
      </w:pPr>
    </w:p>
    <w:p w14:paraId="76F6DBE7" w14:textId="3FCBF4ED" w:rsidR="00AE4529" w:rsidRDefault="00AE4529" w:rsidP="00AE4529">
      <w:pPr>
        <w:pStyle w:val="ListParagraph"/>
        <w:numPr>
          <w:ilvl w:val="0"/>
          <w:numId w:val="4"/>
        </w:numPr>
      </w:pPr>
      <w:r>
        <w:t xml:space="preserve">the succession of an external examiner by a colleague from the examiner's home department and institution </w:t>
      </w:r>
    </w:p>
    <w:p w14:paraId="7BB7E09D" w14:textId="77777777" w:rsidR="00AE4529" w:rsidRDefault="00AE4529" w:rsidP="00AE4529">
      <w:pPr>
        <w:pStyle w:val="ListParagraph"/>
        <w:ind w:left="1080"/>
      </w:pPr>
    </w:p>
    <w:p w14:paraId="2513AD3A" w14:textId="4A4E6A99" w:rsidR="00AE4529" w:rsidRDefault="00AE4529" w:rsidP="001309BE">
      <w:pPr>
        <w:pStyle w:val="ListParagraph"/>
        <w:numPr>
          <w:ilvl w:val="0"/>
          <w:numId w:val="4"/>
        </w:numPr>
      </w:pPr>
      <w:r>
        <w:t xml:space="preserve">the appointment of more than one external examiner from the same department of the same institution. </w:t>
      </w:r>
    </w:p>
    <w:p w14:paraId="6571D45C" w14:textId="77777777" w:rsidR="00AE4529" w:rsidRPr="001309BE" w:rsidRDefault="00AE4529" w:rsidP="00AE4529">
      <w:pPr>
        <w:rPr>
          <w:b/>
          <w:bCs/>
        </w:rPr>
      </w:pPr>
      <w:r w:rsidRPr="001309BE">
        <w:rPr>
          <w:b/>
          <w:bCs/>
        </w:rPr>
        <w:t xml:space="preserve">Terms of office </w:t>
      </w:r>
    </w:p>
    <w:p w14:paraId="5914AB06" w14:textId="77777777" w:rsidR="00AE4529" w:rsidRDefault="00AE4529" w:rsidP="00AE4529">
      <w:pPr>
        <w:pStyle w:val="ListParagraph"/>
        <w:numPr>
          <w:ilvl w:val="0"/>
          <w:numId w:val="6"/>
        </w:numPr>
      </w:pPr>
      <w:r>
        <w:t xml:space="preserve">The duration of an external examiner's appointment will normally be for four years, with an exceptional extension of one year to ensure continuity. </w:t>
      </w:r>
    </w:p>
    <w:p w14:paraId="29003EA5" w14:textId="77777777" w:rsidR="001309BE" w:rsidRDefault="001309BE" w:rsidP="001309BE">
      <w:pPr>
        <w:pStyle w:val="ListParagraph"/>
        <w:ind w:left="1080"/>
      </w:pPr>
    </w:p>
    <w:p w14:paraId="58B2F8D6" w14:textId="7CA38A5E" w:rsidR="00AE4529" w:rsidRDefault="00AE4529" w:rsidP="00AE4529">
      <w:pPr>
        <w:pStyle w:val="ListParagraph"/>
        <w:numPr>
          <w:ilvl w:val="0"/>
          <w:numId w:val="6"/>
        </w:numPr>
      </w:pPr>
      <w:r>
        <w:t xml:space="preserve">An external examiner may be reappointed in exceptional circumstances but only after a period of five years or more has elapsed since their last appointment. </w:t>
      </w:r>
    </w:p>
    <w:p w14:paraId="2CDEDC3A" w14:textId="77777777" w:rsidR="001309BE" w:rsidRDefault="001309BE" w:rsidP="001309BE">
      <w:pPr>
        <w:pStyle w:val="ListParagraph"/>
        <w:ind w:left="1080"/>
      </w:pPr>
    </w:p>
    <w:p w14:paraId="1F989DC4" w14:textId="2426C4DF" w:rsidR="001309BE" w:rsidRDefault="00AE4529" w:rsidP="00995AB4">
      <w:pPr>
        <w:pStyle w:val="ListParagraph"/>
        <w:numPr>
          <w:ilvl w:val="0"/>
          <w:numId w:val="6"/>
        </w:numPr>
      </w:pPr>
      <w:r>
        <w:t xml:space="preserve">External examiners normally hold no more than two external examiner appointments for taught programmes/modules at any point in time. </w:t>
      </w:r>
    </w:p>
    <w:p w14:paraId="04D3681B" w14:textId="77777777" w:rsidR="00995AB4" w:rsidRDefault="00995AB4" w:rsidP="001309BE"/>
    <w:p w14:paraId="113EAE29" w14:textId="6302FDE7" w:rsidR="00995AB4" w:rsidRDefault="00AE4529" w:rsidP="001309BE">
      <w:r>
        <w:t xml:space="preserve">Full details of the </w:t>
      </w:r>
      <w:hyperlink r:id="rId7" w:history="1">
        <w:r w:rsidRPr="001309BE">
          <w:rPr>
            <w:rStyle w:val="Hyperlink"/>
          </w:rPr>
          <w:t>procedures relating to the appointment of external examiners for taught programmes can be found on the website</w:t>
        </w:r>
      </w:hyperlink>
      <w:r>
        <w:t xml:space="preserve">. </w:t>
      </w:r>
    </w:p>
    <w:p w14:paraId="2792BFE4" w14:textId="7E5B57A7" w:rsidR="008E53D6" w:rsidRPr="00AE4529" w:rsidRDefault="00AE4529" w:rsidP="001309BE">
      <w:r>
        <w:t>March 2021</w:t>
      </w:r>
    </w:p>
    <w:sectPr w:rsidR="008E53D6" w:rsidRPr="00AE4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439"/>
    <w:multiLevelType w:val="hybridMultilevel"/>
    <w:tmpl w:val="1B6667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C2122"/>
    <w:multiLevelType w:val="hybridMultilevel"/>
    <w:tmpl w:val="09182118"/>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97E62"/>
    <w:multiLevelType w:val="hybridMultilevel"/>
    <w:tmpl w:val="A90A75E4"/>
    <w:lvl w:ilvl="0" w:tplc="4E849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04B76"/>
    <w:multiLevelType w:val="hybridMultilevel"/>
    <w:tmpl w:val="8022F8AE"/>
    <w:lvl w:ilvl="0" w:tplc="4E849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029EE"/>
    <w:multiLevelType w:val="hybridMultilevel"/>
    <w:tmpl w:val="9F8C6FB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F26C89"/>
    <w:multiLevelType w:val="hybridMultilevel"/>
    <w:tmpl w:val="2F009CA6"/>
    <w:lvl w:ilvl="0" w:tplc="4A24C342">
      <w:start w:val="1"/>
      <w:numFmt w:val="lowerLetter"/>
      <w:lvlText w:val="%1."/>
      <w:lvlJc w:val="left"/>
      <w:pPr>
        <w:ind w:left="720" w:hanging="360"/>
      </w:pPr>
      <w:rPr>
        <w:rFonts w:asciiTheme="minorHAnsi" w:eastAsiaTheme="minorHAnsi" w:hAnsiTheme="minorHAnsi" w:cstheme="minorBidi"/>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308106">
    <w:abstractNumId w:val="5"/>
  </w:num>
  <w:num w:numId="2" w16cid:durableId="1227765056">
    <w:abstractNumId w:val="1"/>
  </w:num>
  <w:num w:numId="3" w16cid:durableId="1560481652">
    <w:abstractNumId w:val="0"/>
  </w:num>
  <w:num w:numId="4" w16cid:durableId="811143506">
    <w:abstractNumId w:val="4"/>
  </w:num>
  <w:num w:numId="5" w16cid:durableId="1666127076">
    <w:abstractNumId w:val="2"/>
  </w:num>
  <w:num w:numId="6" w16cid:durableId="937912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29"/>
    <w:rsid w:val="000A673C"/>
    <w:rsid w:val="001309BE"/>
    <w:rsid w:val="00151EE8"/>
    <w:rsid w:val="0016630B"/>
    <w:rsid w:val="002A4FFC"/>
    <w:rsid w:val="00696088"/>
    <w:rsid w:val="006E66C7"/>
    <w:rsid w:val="008E53D6"/>
    <w:rsid w:val="00995AB4"/>
    <w:rsid w:val="00AE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8DBA5"/>
  <w15:chartTrackingRefBased/>
  <w15:docId w15:val="{A3C2B749-4DF7-4C1F-894B-56A9815F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529"/>
    <w:rPr>
      <w:color w:val="0563C1" w:themeColor="hyperlink"/>
      <w:u w:val="single"/>
    </w:rPr>
  </w:style>
  <w:style w:type="character" w:styleId="UnresolvedMention">
    <w:name w:val="Unresolved Mention"/>
    <w:basedOn w:val="DefaultParagraphFont"/>
    <w:uiPriority w:val="99"/>
    <w:semiHidden/>
    <w:unhideWhenUsed/>
    <w:rsid w:val="00AE4529"/>
    <w:rPr>
      <w:color w:val="605E5C"/>
      <w:shd w:val="clear" w:color="auto" w:fill="E1DFDD"/>
    </w:rPr>
  </w:style>
  <w:style w:type="paragraph" w:styleId="ListParagraph">
    <w:name w:val="List Paragraph"/>
    <w:basedOn w:val="Normal"/>
    <w:uiPriority w:val="34"/>
    <w:qFormat/>
    <w:rsid w:val="00AE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ir.ac.uk/about/professional-services/student-academic-and-corporate-services/academic-registry/policy-and-procedure/examination-and-degree-classification/#f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aa.ac.uk/the-quality-code/advice-and-guidance/external-experti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569</Words>
  <Characters>3227</Characters>
  <Application>Microsoft Office Word</Application>
  <DocSecurity>0</DocSecurity>
  <Lines>84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Bathgate</dc:creator>
  <cp:keywords/>
  <dc:description/>
  <cp:lastModifiedBy>Emma Bathgate</cp:lastModifiedBy>
  <cp:revision>6</cp:revision>
  <dcterms:created xsi:type="dcterms:W3CDTF">2023-10-06T15:31:00Z</dcterms:created>
  <dcterms:modified xsi:type="dcterms:W3CDTF">2023-10-06T15:49:00Z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11d090b1-6a30-4e6b-8ba1-9cecbcb169d1</vt:lpwstr>
  </property>
</Properties>
</file>